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{TuVanQLDA.Ten}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5"/>
              </w:rPr>
              <w:t>Số: {SoVanBan}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5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sz w:val="25"/>
              </w:rPr>
              <w:t>{DiaDiem}, {Ngay}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  <w:sz w:val="28"/>
        </w:rPr>
        <w:t>BIÊN BẢN HỌP</w:t>
      </w:r>
    </w:p>
    <w:p>
      <w:pPr>
        <w:jc w:val="both"/>
      </w:pPr>
      <w:r>
        <w:rPr>
          <w:b w:val="0"/>
        </w:rPr>
        <w:t xml:space="preserve">Dự án: </w:t>
      </w:r>
      <w:r>
        <w:t>{DuAn.Ten}</w:t>
      </w:r>
    </w:p>
    <w:p>
      <w:pPr>
        <w:jc w:val="both"/>
      </w:pPr>
      <w:r>
        <w:rPr>
          <w:b w:val="0"/>
        </w:rPr>
        <w:t xml:space="preserve">Địa điểm: </w:t>
      </w:r>
      <w:r>
        <w:t>{DuAn.DiaDiem}</w:t>
      </w:r>
    </w:p>
    <w:p>
      <w:pPr>
        <w:jc w:val="both"/>
      </w:pPr>
      <w:r>
        <w:rPr>
          <w:b w:val="0"/>
        </w:rPr>
        <w:t xml:space="preserve">Chủ đầu tư: </w:t>
      </w:r>
      <w:r>
        <w:t>{ChuDauTu.Ten}</w:t>
      </w:r>
    </w:p>
    <w:p>
      <w:pPr>
        <w:jc w:val="both"/>
      </w:pPr>
      <w:r>
        <w:rPr>
          <w:b w:val="0"/>
        </w:rPr>
        <w:t xml:space="preserve">Thời gian: </w:t>
      </w:r>
      <w:r>
        <w:t>{ThoiGianHop}</w:t>
      </w:r>
    </w:p>
    <w:p>
      <w:pPr>
        <w:jc w:val="both"/>
      </w:pPr>
      <w:r>
        <w:rPr>
          <w:b w:val="0"/>
        </w:rPr>
        <w:t xml:space="preserve">Địa điểm: </w:t>
      </w:r>
      <w:r>
        <w:t>{DiaDiemHop}</w:t>
      </w:r>
    </w:p>
    <w:p>
      <w:pPr>
        <w:jc w:val="both"/>
      </w:pPr>
      <w:r>
        <w:rPr>
          <w:b w:val="0"/>
        </w:rPr>
        <w:t xml:space="preserve">Chủ trì: </w:t>
      </w:r>
      <w:r>
        <w:t>{ChuTri}</w:t>
      </w:r>
    </w:p>
    <w:p>
      <w:r>
        <w:rPr>
          <w:b/>
          <w:i w:val="0"/>
        </w:rPr>
        <w:t>I. THÀNH PHẦN THAM DỰ</w:t>
      </w:r>
    </w:p>
    <w:p>
      <w:r>
        <w:rPr>
          <w:b w:val="0"/>
          <w:i w:val="0"/>
        </w:rPr>
        <w:t>{ThanhPhan}</w:t>
      </w:r>
    </w:p>
    <w:p>
      <w:r>
        <w:rPr>
          <w:b/>
          <w:i w:val="0"/>
        </w:rPr>
        <w:t>II. NỘI DUNG CUỘC HỌP</w:t>
      </w:r>
    </w:p>
    <w:p>
      <w:r>
        <w:rPr>
          <w:b w:val="0"/>
          <w:i w:val="0"/>
        </w:rPr>
        <w:t>{NoiDungHop}</w:t>
      </w:r>
    </w:p>
    <w:p>
      <w:r>
        <w:rPr>
          <w:b/>
          <w:i w:val="0"/>
        </w:rPr>
        <w:t>III. Ý KIẾN CÁC BÊN</w:t>
      </w:r>
    </w:p>
    <w:p>
      <w:r>
        <w:rPr>
          <w:b w:val="0"/>
          <w:i w:val="0"/>
        </w:rPr>
        <w:t>{YKien}</w:t>
      </w:r>
    </w:p>
    <w:p>
      <w:r>
        <w:rPr>
          <w:b/>
          <w:i w:val="0"/>
        </w:rPr>
        <w:t>IV. KẾT LUẬN VÀ PHÂN CÔNG</w:t>
      </w:r>
    </w:p>
    <w:p>
      <w:r>
        <w:rPr>
          <w:b w:val="0"/>
          <w:i w:val="0"/>
        </w:rPr>
        <w:t>{KetLuan}</w:t>
      </w:r>
    </w:p>
    <w:p>
      <w:pPr>
        <w:jc w:val="both"/>
      </w:pPr>
      <w:r>
        <w:rPr>
          <w:b w:val="0"/>
          <w:i w:val="0"/>
        </w:rPr>
        <w:t>Cuộc họp kết thúc lúc ...... cùng ngày. Biên bản được các bên thống nhất thông qua.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THƯ KÝ</w:t>
            </w:r>
          </w:p>
          <w:p/>
          <w:p/>
          <w:p/>
          <w:p/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CHỦ TRÌ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