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46" w:rsidRDefault="009969B7" w:rsidP="009969B7">
      <w:pPr>
        <w:pStyle w:val="Title"/>
        <w:rPr>
          <w:b/>
          <w:lang w:val="en-US"/>
        </w:rPr>
      </w:pPr>
      <w:bookmarkStart w:id="0" w:name="_GoBack"/>
      <w:r w:rsidRPr="009969B7">
        <w:rPr>
          <w:b/>
          <w:lang w:val="en-US"/>
        </w:rPr>
        <w:t>Evaluation of the MCLA in assessing</w:t>
      </w:r>
      <w:r>
        <w:rPr>
          <w:b/>
          <w:lang w:val="en-US"/>
        </w:rPr>
        <w:t xml:space="preserve"> </w:t>
      </w:r>
      <w:r w:rsidRPr="009969B7">
        <w:rPr>
          <w:b/>
          <w:lang w:val="en-US"/>
        </w:rPr>
        <w:t>the security of contingencies for the overload</w:t>
      </w:r>
      <w:r>
        <w:rPr>
          <w:b/>
          <w:lang w:val="en-US"/>
        </w:rPr>
        <w:t xml:space="preserve"> </w:t>
      </w:r>
      <w:r w:rsidRPr="009969B7">
        <w:rPr>
          <w:b/>
          <w:lang w:val="en-US"/>
        </w:rPr>
        <w:t>problem</w:t>
      </w:r>
    </w:p>
    <w:p w:rsidR="00261EA3" w:rsidRPr="00261EA3" w:rsidRDefault="00261EA3" w:rsidP="00261EA3">
      <w:pPr>
        <w:jc w:val="center"/>
        <w:rPr>
          <w:lang w:val="en-US"/>
        </w:rPr>
      </w:pPr>
      <w:r>
        <w:rPr>
          <w:lang w:val="en-US"/>
        </w:rPr>
        <w:t>October/2018</w:t>
      </w:r>
    </w:p>
    <w:p w:rsidR="0037031C" w:rsidRDefault="0037031C" w:rsidP="001F2B46">
      <w:pPr>
        <w:rPr>
          <w:rFonts w:eastAsia="MS Mincho"/>
          <w:lang w:val="en-US"/>
        </w:rPr>
      </w:pPr>
    </w:p>
    <w:p w:rsidR="002861C7" w:rsidRDefault="001F2B46" w:rsidP="001F2B46">
      <w:pPr>
        <w:rPr>
          <w:rFonts w:eastAsia="MS Mincho"/>
          <w:lang w:val="en-US"/>
        </w:rPr>
      </w:pPr>
      <w:r>
        <w:rPr>
          <w:rFonts w:eastAsia="MS Mincho"/>
          <w:lang w:val="en-US"/>
        </w:rPr>
        <w:t xml:space="preserve">This document explains how to </w:t>
      </w:r>
      <w:r w:rsidR="00674B59">
        <w:rPr>
          <w:rFonts w:eastAsia="MS Mincho"/>
          <w:lang w:val="en-US"/>
        </w:rPr>
        <w:t>run</w:t>
      </w:r>
      <w:r>
        <w:rPr>
          <w:rFonts w:eastAsia="MS Mincho"/>
          <w:lang w:val="en-US"/>
        </w:rPr>
        <w:t xml:space="preserve"> the tool developed to </w:t>
      </w:r>
      <w:r w:rsidR="009969B7" w:rsidRPr="009969B7">
        <w:rPr>
          <w:rFonts w:eastAsia="MS Mincho"/>
          <w:lang w:val="en-US"/>
        </w:rPr>
        <w:t>assess the benefits from exploiting uncertainty forecasts over the TSO current practices of using deterministic forecasts of the system operating conditions</w:t>
      </w:r>
      <w:r>
        <w:rPr>
          <w:rFonts w:eastAsia="MS Mincho"/>
          <w:lang w:val="en-US"/>
        </w:rPr>
        <w:t xml:space="preserve">, when </w:t>
      </w:r>
      <w:r w:rsidR="00674B59">
        <w:rPr>
          <w:rFonts w:eastAsia="MS Mincho"/>
          <w:lang w:val="en-US"/>
        </w:rPr>
        <w:t>applied</w:t>
      </w:r>
      <w:r>
        <w:rPr>
          <w:rFonts w:eastAsia="MS Mincho"/>
          <w:lang w:val="en-US"/>
        </w:rPr>
        <w:t xml:space="preserve"> to perform branch flow security assessment.</w:t>
      </w:r>
    </w:p>
    <w:p w:rsidR="004E3558" w:rsidRDefault="002E7313" w:rsidP="001F2B46">
      <w:pPr>
        <w:rPr>
          <w:rFonts w:eastAsia="MS Mincho"/>
          <w:lang w:val="en-US"/>
        </w:rPr>
      </w:pPr>
      <w:r>
        <w:rPr>
          <w:rFonts w:eastAsia="MS Mincho"/>
          <w:lang w:val="en-US"/>
        </w:rPr>
        <w:t>The following metrics are computed:</w:t>
      </w:r>
    </w:p>
    <w:p w:rsidR="004E3558" w:rsidRPr="002E7313" w:rsidRDefault="004E3558" w:rsidP="002861C7">
      <w:pPr>
        <w:pStyle w:val="ListParagraph"/>
        <w:numPr>
          <w:ilvl w:val="0"/>
          <w:numId w:val="19"/>
        </w:numPr>
        <w:rPr>
          <w:rFonts w:eastAsia="MS Mincho"/>
          <w:lang w:val="en-US"/>
        </w:rPr>
      </w:pPr>
      <w:r w:rsidRPr="002E7313">
        <w:rPr>
          <w:rFonts w:eastAsia="MS Mincho"/>
          <w:lang w:val="en-US"/>
        </w:rPr>
        <w:t>Univariate Analysis</w:t>
      </w:r>
    </w:p>
    <w:p w:rsidR="004A4FC0" w:rsidRPr="004A4FC0" w:rsidRDefault="004A4FC0" w:rsidP="004A4FC0">
      <w:pPr>
        <w:pStyle w:val="ListParagraph"/>
        <w:numPr>
          <w:ilvl w:val="0"/>
          <w:numId w:val="18"/>
        </w:numPr>
        <w:rPr>
          <w:rFonts w:eastAsia="MS Mincho"/>
          <w:lang w:val="en-US"/>
        </w:rPr>
      </w:pPr>
      <w:r w:rsidRPr="004A4FC0">
        <w:rPr>
          <w:rFonts w:eastAsia="MS Mincho"/>
          <w:lang w:val="en-US"/>
        </w:rPr>
        <w:t>Location and dispersion metrics</w:t>
      </w:r>
    </w:p>
    <w:p w:rsidR="004A4FC0" w:rsidRPr="004A4FC0" w:rsidRDefault="004A4FC0" w:rsidP="004A4FC0">
      <w:pPr>
        <w:pStyle w:val="ListParagraph"/>
        <w:numPr>
          <w:ilvl w:val="0"/>
          <w:numId w:val="18"/>
        </w:numPr>
        <w:rPr>
          <w:rFonts w:eastAsia="MS Mincho"/>
          <w:lang w:val="en-US"/>
        </w:rPr>
      </w:pPr>
      <w:r w:rsidRPr="004A4FC0">
        <w:rPr>
          <w:rFonts w:eastAsia="MS Mincho"/>
          <w:lang w:val="en-US"/>
        </w:rPr>
        <w:t>Global and weekly security classification</w:t>
      </w:r>
    </w:p>
    <w:p w:rsidR="004A4FC0" w:rsidRPr="004A4FC0" w:rsidRDefault="004A4FC0" w:rsidP="004A4FC0">
      <w:pPr>
        <w:pStyle w:val="ListParagraph"/>
        <w:numPr>
          <w:ilvl w:val="0"/>
          <w:numId w:val="18"/>
        </w:numPr>
        <w:rPr>
          <w:rFonts w:eastAsia="MS Mincho"/>
          <w:lang w:val="en-US"/>
        </w:rPr>
      </w:pPr>
      <w:r w:rsidRPr="004A4FC0">
        <w:rPr>
          <w:rFonts w:eastAsia="MS Mincho"/>
          <w:lang w:val="en-US"/>
        </w:rPr>
        <w:t>Trade-off analysis to evaluate the impact of the used parametrization</w:t>
      </w:r>
      <w:r>
        <w:rPr>
          <w:rFonts w:eastAsia="MS Mincho"/>
          <w:lang w:val="en-US"/>
        </w:rPr>
        <w:t xml:space="preserve"> </w:t>
      </w:r>
      <w:r w:rsidRPr="004A4FC0">
        <w:rPr>
          <w:rFonts w:eastAsia="MS Mincho"/>
          <w:lang w:val="en-US"/>
        </w:rPr>
        <w:t>for security classification of a forecast</w:t>
      </w:r>
    </w:p>
    <w:p w:rsidR="004A4FC0" w:rsidRPr="004A4FC0" w:rsidRDefault="004A4FC0" w:rsidP="004A4FC0">
      <w:pPr>
        <w:pStyle w:val="ListParagraph"/>
        <w:numPr>
          <w:ilvl w:val="0"/>
          <w:numId w:val="18"/>
        </w:numPr>
        <w:rPr>
          <w:rFonts w:eastAsia="MS Mincho"/>
          <w:lang w:val="en-US"/>
        </w:rPr>
      </w:pPr>
      <w:r w:rsidRPr="004A4FC0">
        <w:rPr>
          <w:rFonts w:eastAsia="MS Mincho"/>
          <w:lang w:val="en-US"/>
        </w:rPr>
        <w:t>Metrics time evolution</w:t>
      </w:r>
    </w:p>
    <w:p w:rsidR="002861C7" w:rsidRPr="002E7313" w:rsidRDefault="004A4FC0" w:rsidP="004A4FC0">
      <w:pPr>
        <w:pStyle w:val="ListParagraph"/>
        <w:numPr>
          <w:ilvl w:val="0"/>
          <w:numId w:val="18"/>
        </w:numPr>
        <w:rPr>
          <w:rFonts w:eastAsia="MS Mincho"/>
          <w:lang w:val="en-US"/>
        </w:rPr>
      </w:pPr>
      <w:r w:rsidRPr="004A4FC0">
        <w:rPr>
          <w:rFonts w:eastAsia="MS Mincho"/>
          <w:lang w:val="en-US"/>
        </w:rPr>
        <w:t>Boxplot visualization for the most loaded situations</w:t>
      </w:r>
    </w:p>
    <w:p w:rsidR="004E3558" w:rsidRPr="004E3558" w:rsidRDefault="004E3558" w:rsidP="002861C7">
      <w:pPr>
        <w:pStyle w:val="ListParagraph"/>
        <w:numPr>
          <w:ilvl w:val="0"/>
          <w:numId w:val="19"/>
        </w:numPr>
        <w:rPr>
          <w:rFonts w:eastAsia="MS Mincho"/>
          <w:lang w:val="en-US"/>
        </w:rPr>
      </w:pPr>
      <w:r w:rsidRPr="004E3558">
        <w:rPr>
          <w:rFonts w:eastAsia="MS Mincho"/>
          <w:lang w:val="en-US"/>
        </w:rPr>
        <w:t>Multivariate Analysis</w:t>
      </w:r>
    </w:p>
    <w:p w:rsidR="004A4FC0" w:rsidRPr="004A4FC0" w:rsidRDefault="004A4FC0" w:rsidP="004A4FC0">
      <w:pPr>
        <w:pStyle w:val="ListParagraph"/>
        <w:numPr>
          <w:ilvl w:val="0"/>
          <w:numId w:val="18"/>
        </w:numPr>
        <w:rPr>
          <w:rFonts w:eastAsia="MS Mincho"/>
          <w:lang w:val="en-US"/>
        </w:rPr>
      </w:pPr>
      <w:r w:rsidRPr="004A4FC0">
        <w:rPr>
          <w:rFonts w:eastAsia="MS Mincho"/>
          <w:lang w:val="en-US"/>
        </w:rPr>
        <w:t>Global and weekly security classification</w:t>
      </w:r>
    </w:p>
    <w:p w:rsidR="004A4FC0" w:rsidRPr="004A4FC0" w:rsidRDefault="004A4FC0" w:rsidP="0019536E">
      <w:pPr>
        <w:pStyle w:val="ListParagraph"/>
        <w:numPr>
          <w:ilvl w:val="0"/>
          <w:numId w:val="18"/>
        </w:numPr>
        <w:rPr>
          <w:rFonts w:eastAsia="MS Mincho"/>
          <w:lang w:val="en-US"/>
        </w:rPr>
      </w:pPr>
      <w:r w:rsidRPr="004A4FC0">
        <w:rPr>
          <w:rFonts w:eastAsia="MS Mincho"/>
          <w:lang w:val="en-US"/>
        </w:rPr>
        <w:t>Trade-off analysis to evaluate the impact of the used parametrization</w:t>
      </w:r>
      <w:r>
        <w:rPr>
          <w:rFonts w:eastAsia="MS Mincho"/>
          <w:lang w:val="en-US"/>
        </w:rPr>
        <w:t xml:space="preserve"> </w:t>
      </w:r>
      <w:r w:rsidRPr="004A4FC0">
        <w:rPr>
          <w:rFonts w:eastAsia="MS Mincho"/>
          <w:lang w:val="en-US"/>
        </w:rPr>
        <w:t>for security classification of a forecast</w:t>
      </w:r>
    </w:p>
    <w:p w:rsidR="002861C7" w:rsidRDefault="004A4FC0" w:rsidP="004A4FC0">
      <w:pPr>
        <w:pStyle w:val="ListParagraph"/>
        <w:numPr>
          <w:ilvl w:val="0"/>
          <w:numId w:val="18"/>
        </w:numPr>
        <w:rPr>
          <w:rFonts w:eastAsia="MS Mincho"/>
          <w:lang w:val="en-US"/>
        </w:rPr>
      </w:pPr>
      <w:r w:rsidRPr="004A4FC0">
        <w:rPr>
          <w:rFonts w:eastAsia="MS Mincho"/>
          <w:lang w:val="en-US"/>
        </w:rPr>
        <w:t>Metrics time evolution</w:t>
      </w:r>
    </w:p>
    <w:p w:rsidR="0037031C" w:rsidRDefault="0037031C" w:rsidP="00674B59">
      <w:pPr>
        <w:pStyle w:val="Heading1"/>
        <w:rPr>
          <w:lang w:val="en-US"/>
        </w:rPr>
      </w:pPr>
      <w:bookmarkStart w:id="1" w:name="_Ref527645974"/>
      <w:r w:rsidRPr="0037031C">
        <w:rPr>
          <w:lang w:val="en-US"/>
        </w:rPr>
        <w:t xml:space="preserve">Script </w:t>
      </w:r>
      <w:r w:rsidR="00DC631D">
        <w:rPr>
          <w:lang w:val="en-US"/>
        </w:rPr>
        <w:t>Code</w:t>
      </w:r>
      <w:bookmarkEnd w:id="1"/>
    </w:p>
    <w:p w:rsidR="00EA3217" w:rsidRPr="00EA3217" w:rsidRDefault="00EA3217" w:rsidP="00EA3217">
      <w:pPr>
        <w:rPr>
          <w:lang w:val="en-US"/>
        </w:rPr>
      </w:pPr>
      <w:r w:rsidRPr="00EA3217">
        <w:rPr>
          <w:lang w:val="en-US"/>
        </w:rPr>
        <w:t>The tool hereby detailed is a script written in the R programming language</w:t>
      </w:r>
      <w:r w:rsidR="00300A10">
        <w:rPr>
          <w:lang w:val="en-US"/>
        </w:rPr>
        <w:t xml:space="preserve"> </w:t>
      </w:r>
      <w:r w:rsidR="00674B59">
        <w:rPr>
          <w:lang w:val="en-US"/>
        </w:rPr>
        <w:fldChar w:fldCharType="begin"/>
      </w:r>
      <w:r w:rsidR="00674B59">
        <w:rPr>
          <w:lang w:val="en-US"/>
        </w:rPr>
        <w:instrText xml:space="preserve"> REF _Ref527640162 \r \h </w:instrText>
      </w:r>
      <w:r w:rsidR="00674B59">
        <w:rPr>
          <w:lang w:val="en-US"/>
        </w:rPr>
      </w:r>
      <w:r w:rsidR="00674B59">
        <w:rPr>
          <w:lang w:val="en-US"/>
        </w:rPr>
        <w:fldChar w:fldCharType="separate"/>
      </w:r>
      <w:r w:rsidR="00C54E00">
        <w:rPr>
          <w:lang w:val="en-US"/>
        </w:rPr>
        <w:t>[1]</w:t>
      </w:r>
      <w:r w:rsidR="00674B59">
        <w:rPr>
          <w:lang w:val="en-US"/>
        </w:rPr>
        <w:fldChar w:fldCharType="end"/>
      </w:r>
      <w:r w:rsidRPr="00EA3217">
        <w:rPr>
          <w:lang w:val="en-US"/>
        </w:rPr>
        <w:t>. The R</w:t>
      </w:r>
      <w:r>
        <w:rPr>
          <w:lang w:val="en-US"/>
        </w:rPr>
        <w:t xml:space="preserve"> </w:t>
      </w:r>
      <w:r w:rsidRPr="00EA3217">
        <w:rPr>
          <w:lang w:val="en-US"/>
        </w:rPr>
        <w:t>version used in the development was 3.4 and the following R packages are required:</w:t>
      </w:r>
    </w:p>
    <w:p w:rsidR="002078F8" w:rsidRPr="0059233E" w:rsidRDefault="002078F8" w:rsidP="00D22418">
      <w:pPr>
        <w:pStyle w:val="ListParagraph"/>
        <w:numPr>
          <w:ilvl w:val="0"/>
          <w:numId w:val="2"/>
        </w:numPr>
        <w:rPr>
          <w:lang w:val="en-US"/>
        </w:rPr>
      </w:pPr>
      <w:proofErr w:type="spellStart"/>
      <w:r w:rsidRPr="0059233E">
        <w:rPr>
          <w:rFonts w:ascii="Courier New" w:hAnsi="Courier New" w:cs="Courier New"/>
          <w:b/>
          <w:sz w:val="20"/>
          <w:lang w:val="en-US"/>
        </w:rPr>
        <w:t>xtable</w:t>
      </w:r>
      <w:proofErr w:type="spellEnd"/>
      <w:r w:rsidRPr="0059233E">
        <w:rPr>
          <w:lang w:val="en-US"/>
        </w:rPr>
        <w:t xml:space="preserve"> (version 1.7-4) and </w:t>
      </w:r>
      <w:r w:rsidRPr="0059233E">
        <w:rPr>
          <w:rFonts w:ascii="Courier New" w:hAnsi="Courier New" w:cs="Courier New"/>
          <w:b/>
          <w:sz w:val="20"/>
          <w:lang w:val="en-US"/>
        </w:rPr>
        <w:t>latex2exp</w:t>
      </w:r>
      <w:r w:rsidRPr="0059233E">
        <w:rPr>
          <w:lang w:val="en-US"/>
        </w:rPr>
        <w:t xml:space="preserve"> (version 0.4.0) to export results into the</w:t>
      </w:r>
      <w:r w:rsidR="0059233E">
        <w:rPr>
          <w:lang w:val="en-US"/>
        </w:rPr>
        <w:t xml:space="preserve"> </w:t>
      </w:r>
      <w:r w:rsidRPr="0059233E">
        <w:rPr>
          <w:lang w:val="en-US"/>
        </w:rPr>
        <w:t>latex document format;</w:t>
      </w:r>
    </w:p>
    <w:p w:rsidR="002078F8" w:rsidRPr="0059233E" w:rsidRDefault="002078F8" w:rsidP="002078F8">
      <w:pPr>
        <w:pStyle w:val="ListParagraph"/>
        <w:numPr>
          <w:ilvl w:val="0"/>
          <w:numId w:val="2"/>
        </w:numPr>
        <w:rPr>
          <w:lang w:val="en-US"/>
        </w:rPr>
      </w:pPr>
      <w:r w:rsidRPr="0059233E">
        <w:rPr>
          <w:rFonts w:ascii="Courier New" w:hAnsi="Courier New" w:cs="Courier New"/>
          <w:b/>
          <w:sz w:val="20"/>
          <w:lang w:val="en-US"/>
        </w:rPr>
        <w:t>reshape2</w:t>
      </w:r>
      <w:r w:rsidRPr="0059233E">
        <w:rPr>
          <w:lang w:val="en-US"/>
        </w:rPr>
        <w:t xml:space="preserve"> (version 1.4) for conversion between long and wide data format;</w:t>
      </w:r>
    </w:p>
    <w:p w:rsidR="002078F8" w:rsidRPr="0059233E" w:rsidRDefault="002078F8" w:rsidP="002078F8">
      <w:pPr>
        <w:pStyle w:val="ListParagraph"/>
        <w:numPr>
          <w:ilvl w:val="0"/>
          <w:numId w:val="2"/>
        </w:numPr>
        <w:rPr>
          <w:lang w:val="en-US"/>
        </w:rPr>
      </w:pPr>
      <w:r w:rsidRPr="0059233E">
        <w:rPr>
          <w:lang w:val="en-US"/>
        </w:rPr>
        <w:t xml:space="preserve">ggplot2 (version 2.2.1) and </w:t>
      </w:r>
      <w:proofErr w:type="spellStart"/>
      <w:r w:rsidRPr="0059233E">
        <w:rPr>
          <w:rFonts w:ascii="Courier New" w:hAnsi="Courier New" w:cs="Courier New"/>
          <w:b/>
          <w:sz w:val="20"/>
          <w:lang w:val="en-US"/>
        </w:rPr>
        <w:t>gridExtra</w:t>
      </w:r>
      <w:proofErr w:type="spellEnd"/>
      <w:r w:rsidRPr="0059233E">
        <w:rPr>
          <w:lang w:val="en-US"/>
        </w:rPr>
        <w:t xml:space="preserve"> (version 2.3) for graphics rendering;</w:t>
      </w:r>
    </w:p>
    <w:p w:rsidR="002078F8" w:rsidRPr="0059233E" w:rsidRDefault="002078F8" w:rsidP="003C6C89">
      <w:pPr>
        <w:pStyle w:val="ListParagraph"/>
        <w:numPr>
          <w:ilvl w:val="0"/>
          <w:numId w:val="2"/>
        </w:numPr>
        <w:rPr>
          <w:lang w:val="en-US"/>
        </w:rPr>
      </w:pPr>
      <w:r w:rsidRPr="0059233E">
        <w:rPr>
          <w:rFonts w:ascii="Courier New" w:hAnsi="Courier New" w:cs="Courier New"/>
          <w:b/>
          <w:sz w:val="20"/>
          <w:lang w:val="en-US"/>
        </w:rPr>
        <w:t>latex2exp</w:t>
      </w:r>
      <w:r w:rsidRPr="0059233E">
        <w:rPr>
          <w:lang w:val="en-US"/>
        </w:rPr>
        <w:t xml:space="preserve"> (version 0.4.0) to convert </w:t>
      </w:r>
      <w:proofErr w:type="spellStart"/>
      <w:r w:rsidRPr="0059233E">
        <w:rPr>
          <w:lang w:val="en-US"/>
        </w:rPr>
        <w:t>LaTeX</w:t>
      </w:r>
      <w:proofErr w:type="spellEnd"/>
      <w:r w:rsidRPr="0059233E">
        <w:rPr>
          <w:lang w:val="en-US"/>
        </w:rPr>
        <w:t xml:space="preserve"> math formulas to R’s plot math</w:t>
      </w:r>
      <w:r w:rsidR="0059233E">
        <w:rPr>
          <w:lang w:val="en-US"/>
        </w:rPr>
        <w:t xml:space="preserve"> </w:t>
      </w:r>
      <w:r w:rsidRPr="0059233E">
        <w:rPr>
          <w:lang w:val="en-US"/>
        </w:rPr>
        <w:t>expressions;</w:t>
      </w:r>
    </w:p>
    <w:p w:rsidR="002078F8" w:rsidRPr="0059233E" w:rsidRDefault="002078F8" w:rsidP="002078F8">
      <w:pPr>
        <w:pStyle w:val="ListParagraph"/>
        <w:numPr>
          <w:ilvl w:val="0"/>
          <w:numId w:val="2"/>
        </w:numPr>
        <w:rPr>
          <w:lang w:val="en-US"/>
        </w:rPr>
      </w:pPr>
      <w:proofErr w:type="spellStart"/>
      <w:r w:rsidRPr="0059233E">
        <w:rPr>
          <w:rFonts w:ascii="Courier New" w:hAnsi="Courier New" w:cs="Courier New"/>
          <w:b/>
          <w:sz w:val="20"/>
          <w:lang w:val="en-US"/>
        </w:rPr>
        <w:t>lubridate</w:t>
      </w:r>
      <w:proofErr w:type="spellEnd"/>
      <w:r w:rsidRPr="0059233E">
        <w:rPr>
          <w:lang w:val="en-US"/>
        </w:rPr>
        <w:t xml:space="preserve"> (version 1.7.1) to deal with dates;</w:t>
      </w:r>
    </w:p>
    <w:p w:rsidR="002078F8" w:rsidRPr="0059233E" w:rsidRDefault="002078F8" w:rsidP="002078F8">
      <w:pPr>
        <w:pStyle w:val="ListParagraph"/>
        <w:numPr>
          <w:ilvl w:val="0"/>
          <w:numId w:val="2"/>
        </w:numPr>
        <w:rPr>
          <w:lang w:val="en-US"/>
        </w:rPr>
      </w:pPr>
      <w:proofErr w:type="spellStart"/>
      <w:r w:rsidRPr="0059233E">
        <w:rPr>
          <w:rFonts w:ascii="Courier New" w:hAnsi="Courier New" w:cs="Courier New"/>
          <w:b/>
          <w:sz w:val="20"/>
          <w:lang w:val="en-US"/>
        </w:rPr>
        <w:t>doParallel</w:t>
      </w:r>
      <w:proofErr w:type="spellEnd"/>
      <w:r w:rsidRPr="0059233E">
        <w:rPr>
          <w:lang w:val="en-US"/>
        </w:rPr>
        <w:t xml:space="preserve"> (version 1.0.11) to perform parallel computation;</w:t>
      </w:r>
    </w:p>
    <w:p w:rsidR="002078F8" w:rsidRPr="0059233E" w:rsidRDefault="002078F8" w:rsidP="002078F8">
      <w:pPr>
        <w:pStyle w:val="ListParagraph"/>
        <w:numPr>
          <w:ilvl w:val="0"/>
          <w:numId w:val="2"/>
        </w:numPr>
        <w:rPr>
          <w:lang w:val="en-US"/>
        </w:rPr>
      </w:pPr>
      <w:proofErr w:type="spellStart"/>
      <w:r w:rsidRPr="0059233E">
        <w:rPr>
          <w:rFonts w:ascii="Courier New" w:hAnsi="Courier New" w:cs="Courier New"/>
          <w:b/>
          <w:sz w:val="20"/>
          <w:lang w:val="en-US"/>
        </w:rPr>
        <w:t>DescTools</w:t>
      </w:r>
      <w:proofErr w:type="spellEnd"/>
      <w:r w:rsidRPr="0059233E">
        <w:rPr>
          <w:lang w:val="en-US"/>
        </w:rPr>
        <w:t xml:space="preserve"> (version 0.99.23)</w:t>
      </w:r>
      <w:r w:rsidR="0059233E">
        <w:rPr>
          <w:lang w:val="en-US"/>
        </w:rPr>
        <w:t>;</w:t>
      </w:r>
    </w:p>
    <w:p w:rsidR="00EA3217" w:rsidRPr="0059233E" w:rsidRDefault="002078F8" w:rsidP="0059233E">
      <w:pPr>
        <w:pStyle w:val="ListParagraph"/>
        <w:numPr>
          <w:ilvl w:val="0"/>
          <w:numId w:val="2"/>
        </w:numPr>
        <w:rPr>
          <w:lang w:val="en-US"/>
        </w:rPr>
      </w:pPr>
      <w:proofErr w:type="spellStart"/>
      <w:proofErr w:type="gramStart"/>
      <w:r w:rsidRPr="0059233E">
        <w:rPr>
          <w:rFonts w:ascii="Courier New" w:hAnsi="Courier New" w:cs="Courier New"/>
          <w:b/>
          <w:sz w:val="20"/>
          <w:lang w:val="en-US"/>
        </w:rPr>
        <w:t>data.table</w:t>
      </w:r>
      <w:proofErr w:type="spellEnd"/>
      <w:proofErr w:type="gramEnd"/>
      <w:r w:rsidRPr="0059233E">
        <w:rPr>
          <w:lang w:val="en-US"/>
        </w:rPr>
        <w:t xml:space="preserve"> (version 1.10.4-3) to deal with large .csv files.</w:t>
      </w:r>
    </w:p>
    <w:p w:rsidR="00EA3217" w:rsidRPr="00EA3217" w:rsidRDefault="00EA3217" w:rsidP="00EA3217">
      <w:pPr>
        <w:rPr>
          <w:lang w:val="en-US"/>
        </w:rPr>
      </w:pPr>
      <w:r w:rsidRPr="00EA3217">
        <w:rPr>
          <w:lang w:val="en-US"/>
        </w:rPr>
        <w:t>This tool consists of a main folder, called “</w:t>
      </w:r>
      <w:proofErr w:type="spellStart"/>
      <w:r w:rsidRPr="00763C08">
        <w:rPr>
          <w:rFonts w:ascii="Courier New" w:hAnsi="Courier New" w:cs="Courier New"/>
          <w:b/>
          <w:sz w:val="20"/>
          <w:lang w:val="en-US"/>
        </w:rPr>
        <w:t>main_code</w:t>
      </w:r>
      <w:proofErr w:type="spellEnd"/>
      <w:r w:rsidRPr="00EA3217">
        <w:rPr>
          <w:lang w:val="en-US"/>
        </w:rPr>
        <w:t>”</w:t>
      </w:r>
      <w:r w:rsidR="00AD73CA">
        <w:rPr>
          <w:lang w:val="en-US"/>
        </w:rPr>
        <w:t xml:space="preserve"> in </w:t>
      </w:r>
      <w:r w:rsidR="00AD73CA">
        <w:rPr>
          <w:lang w:val="en-US"/>
        </w:rPr>
        <w:fldChar w:fldCharType="begin"/>
      </w:r>
      <w:r w:rsidR="00AD73CA">
        <w:rPr>
          <w:lang w:val="en-US"/>
        </w:rPr>
        <w:instrText xml:space="preserve"> REF _Ref527640460 \h </w:instrText>
      </w:r>
      <w:r w:rsidR="00AD73CA">
        <w:rPr>
          <w:lang w:val="en-US"/>
        </w:rPr>
      </w:r>
      <w:r w:rsidR="00AD73CA">
        <w:rPr>
          <w:lang w:val="en-US"/>
        </w:rPr>
        <w:fldChar w:fldCharType="separate"/>
      </w:r>
      <w:r w:rsidR="00C54E00" w:rsidRPr="00674B59">
        <w:rPr>
          <w:lang w:val="en-US"/>
        </w:rPr>
        <w:t xml:space="preserve">Figure </w:t>
      </w:r>
      <w:r w:rsidR="00C54E00">
        <w:rPr>
          <w:noProof/>
          <w:lang w:val="en-US"/>
        </w:rPr>
        <w:t>1</w:t>
      </w:r>
      <w:r w:rsidR="00AD73CA">
        <w:rPr>
          <w:lang w:val="en-US"/>
        </w:rPr>
        <w:fldChar w:fldCharType="end"/>
      </w:r>
      <w:r w:rsidRPr="00EA3217">
        <w:rPr>
          <w:lang w:val="en-US"/>
        </w:rPr>
        <w:t>, which contains the relevant R</w:t>
      </w:r>
      <w:r>
        <w:rPr>
          <w:lang w:val="en-US"/>
        </w:rPr>
        <w:t xml:space="preserve"> </w:t>
      </w:r>
      <w:r w:rsidRPr="00EA3217">
        <w:rPr>
          <w:lang w:val="en-US"/>
        </w:rPr>
        <w:t xml:space="preserve">scripts and </w:t>
      </w:r>
      <w:r w:rsidR="00AD73CA">
        <w:rPr>
          <w:lang w:val="en-US"/>
        </w:rPr>
        <w:t>a configuration file</w:t>
      </w:r>
      <w:r w:rsidRPr="00EA3217">
        <w:rPr>
          <w:lang w:val="en-US"/>
        </w:rPr>
        <w:t>:</w:t>
      </w:r>
    </w:p>
    <w:p w:rsidR="00EA3217" w:rsidRPr="00674B59" w:rsidRDefault="00EA3217" w:rsidP="00674B59">
      <w:pPr>
        <w:pStyle w:val="ListParagraph"/>
        <w:numPr>
          <w:ilvl w:val="0"/>
          <w:numId w:val="6"/>
        </w:numPr>
        <w:rPr>
          <w:lang w:val="en-US"/>
        </w:rPr>
      </w:pPr>
      <w:proofErr w:type="spellStart"/>
      <w:r w:rsidRPr="00674B59">
        <w:rPr>
          <w:rFonts w:ascii="Courier New" w:hAnsi="Courier New" w:cs="Courier New"/>
          <w:b/>
          <w:sz w:val="20"/>
          <w:lang w:val="en-US"/>
        </w:rPr>
        <w:t>main_</w:t>
      </w:r>
      <w:proofErr w:type="gramStart"/>
      <w:r w:rsidRPr="00674B59">
        <w:rPr>
          <w:rFonts w:ascii="Courier New" w:hAnsi="Courier New" w:cs="Courier New"/>
          <w:b/>
          <w:sz w:val="20"/>
          <w:lang w:val="en-US"/>
        </w:rPr>
        <w:t>functions.R</w:t>
      </w:r>
      <w:proofErr w:type="spellEnd"/>
      <w:proofErr w:type="gramEnd"/>
      <w:r w:rsidRPr="00674B59">
        <w:rPr>
          <w:lang w:val="en-US"/>
        </w:rPr>
        <w:t xml:space="preserve"> is a script which contains all the functions to compute the</w:t>
      </w:r>
      <w:r w:rsidR="00674B59" w:rsidRPr="00674B59">
        <w:rPr>
          <w:lang w:val="en-US"/>
        </w:rPr>
        <w:t xml:space="preserve"> </w:t>
      </w:r>
      <w:r w:rsidRPr="00674B59">
        <w:rPr>
          <w:lang w:val="en-US"/>
        </w:rPr>
        <w:t>proposed metrics.</w:t>
      </w:r>
    </w:p>
    <w:p w:rsidR="00EA3217" w:rsidRPr="00674B59" w:rsidRDefault="00EA3217" w:rsidP="00674B59">
      <w:pPr>
        <w:pStyle w:val="ListParagraph"/>
        <w:numPr>
          <w:ilvl w:val="0"/>
          <w:numId w:val="6"/>
        </w:numPr>
        <w:rPr>
          <w:lang w:val="en-US"/>
        </w:rPr>
      </w:pPr>
      <w:proofErr w:type="spellStart"/>
      <w:r w:rsidRPr="00674B59">
        <w:rPr>
          <w:rFonts w:ascii="Courier New" w:hAnsi="Courier New" w:cs="Courier New"/>
          <w:b/>
          <w:sz w:val="20"/>
          <w:lang w:val="en-US"/>
        </w:rPr>
        <w:t>run_</w:t>
      </w:r>
      <w:proofErr w:type="gramStart"/>
      <w:r w:rsidRPr="00674B59">
        <w:rPr>
          <w:rFonts w:ascii="Courier New" w:hAnsi="Courier New" w:cs="Courier New"/>
          <w:b/>
          <w:sz w:val="20"/>
          <w:lang w:val="en-US"/>
        </w:rPr>
        <w:t>code.R</w:t>
      </w:r>
      <w:proofErr w:type="spellEnd"/>
      <w:proofErr w:type="gramEnd"/>
      <w:r w:rsidRPr="00674B59">
        <w:rPr>
          <w:lang w:val="en-US"/>
        </w:rPr>
        <w:t xml:space="preserve"> is an </w:t>
      </w:r>
      <w:proofErr w:type="spellStart"/>
      <w:r w:rsidRPr="00674B59">
        <w:rPr>
          <w:lang w:val="en-US"/>
        </w:rPr>
        <w:t>auxiliar</w:t>
      </w:r>
      <w:proofErr w:type="spellEnd"/>
      <w:r w:rsidRPr="00674B59">
        <w:rPr>
          <w:lang w:val="en-US"/>
        </w:rPr>
        <w:t xml:space="preserve"> R script which runs </w:t>
      </w:r>
      <w:proofErr w:type="spellStart"/>
      <w:r w:rsidRPr="00AD73CA">
        <w:rPr>
          <w:rFonts w:ascii="Courier New" w:hAnsi="Courier New" w:cs="Courier New"/>
          <w:b/>
          <w:sz w:val="20"/>
          <w:lang w:val="en-US"/>
        </w:rPr>
        <w:t>main_functions.R</w:t>
      </w:r>
      <w:proofErr w:type="spellEnd"/>
      <w:r w:rsidRPr="00674B59">
        <w:rPr>
          <w:lang w:val="en-US"/>
        </w:rPr>
        <w:t xml:space="preserve"> and saves the</w:t>
      </w:r>
      <w:r w:rsidR="00674B59" w:rsidRPr="00674B59">
        <w:rPr>
          <w:lang w:val="en-US"/>
        </w:rPr>
        <w:t xml:space="preserve"> </w:t>
      </w:r>
      <w:r w:rsidRPr="00674B59">
        <w:rPr>
          <w:lang w:val="en-US"/>
        </w:rPr>
        <w:t xml:space="preserve">results according to the definitions in </w:t>
      </w:r>
      <w:r w:rsidRPr="00AD73CA">
        <w:rPr>
          <w:rFonts w:ascii="Courier New" w:hAnsi="Courier New" w:cs="Courier New"/>
          <w:b/>
          <w:sz w:val="20"/>
          <w:lang w:val="en-US"/>
        </w:rPr>
        <w:t>config_file.txt</w:t>
      </w:r>
      <w:r w:rsidRPr="00674B59">
        <w:rPr>
          <w:lang w:val="en-US"/>
        </w:rPr>
        <w:t>.</w:t>
      </w:r>
    </w:p>
    <w:p w:rsidR="00EA3217" w:rsidRPr="00674B59" w:rsidRDefault="00EA3217" w:rsidP="00674B59">
      <w:pPr>
        <w:pStyle w:val="ListParagraph"/>
        <w:numPr>
          <w:ilvl w:val="0"/>
          <w:numId w:val="6"/>
        </w:numPr>
        <w:rPr>
          <w:lang w:val="en-US"/>
        </w:rPr>
      </w:pPr>
      <w:r w:rsidRPr="00674B59">
        <w:rPr>
          <w:rFonts w:ascii="Courier New" w:hAnsi="Courier New" w:cs="Courier New"/>
          <w:b/>
          <w:sz w:val="20"/>
          <w:lang w:val="en-US"/>
        </w:rPr>
        <w:t>config_file.txt</w:t>
      </w:r>
      <w:r w:rsidRPr="00674B59">
        <w:rPr>
          <w:lang w:val="en-US"/>
        </w:rPr>
        <w:t xml:space="preserve"> is a configuration file which may be edited to change such</w:t>
      </w:r>
      <w:r w:rsidR="00674B59" w:rsidRPr="00674B59">
        <w:rPr>
          <w:lang w:val="en-US"/>
        </w:rPr>
        <w:t xml:space="preserve"> </w:t>
      </w:r>
      <w:r w:rsidRPr="00674B59">
        <w:rPr>
          <w:lang w:val="en-US"/>
        </w:rPr>
        <w:t>definitions as the name of the output folder and metrics to be computed.</w:t>
      </w:r>
    </w:p>
    <w:p w:rsidR="00EA3217" w:rsidRDefault="00A57940" w:rsidP="005C260B">
      <w:pPr>
        <w:keepNext/>
        <w:spacing w:after="120" w:line="240" w:lineRule="auto"/>
        <w:jc w:val="center"/>
        <w:rPr>
          <w:lang w:val="en-US"/>
        </w:rPr>
      </w:pPr>
      <w:r w:rsidRPr="00A57940">
        <w:rPr>
          <w:noProof/>
          <w:lang w:eastAsia="pt-PT"/>
        </w:rPr>
        <w:lastRenderedPageBreak/>
        <w:drawing>
          <wp:inline distT="0" distB="0" distL="0" distR="0" wp14:anchorId="752AEA43" wp14:editId="0A6A04FA">
            <wp:extent cx="1893600" cy="12708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3600" cy="1270800"/>
                    </a:xfrm>
                    <a:prstGeom prst="rect">
                      <a:avLst/>
                    </a:prstGeom>
                  </pic:spPr>
                </pic:pic>
              </a:graphicData>
            </a:graphic>
          </wp:inline>
        </w:drawing>
      </w:r>
    </w:p>
    <w:p w:rsidR="00EA3217" w:rsidRDefault="00674B59" w:rsidP="00674B59">
      <w:pPr>
        <w:pStyle w:val="Caption"/>
        <w:jc w:val="center"/>
        <w:rPr>
          <w:lang w:val="en-US"/>
        </w:rPr>
      </w:pPr>
      <w:bookmarkStart w:id="2" w:name="_Ref527640460"/>
      <w:r w:rsidRPr="00674B59">
        <w:rPr>
          <w:lang w:val="en-US"/>
        </w:rPr>
        <w:t xml:space="preserve">Figure </w:t>
      </w:r>
      <w:r>
        <w:fldChar w:fldCharType="begin"/>
      </w:r>
      <w:r w:rsidRPr="00674B59">
        <w:rPr>
          <w:lang w:val="en-US"/>
        </w:rPr>
        <w:instrText xml:space="preserve"> SEQ Figure \* ARABIC </w:instrText>
      </w:r>
      <w:r>
        <w:fldChar w:fldCharType="separate"/>
      </w:r>
      <w:r w:rsidR="00C54E00">
        <w:rPr>
          <w:noProof/>
          <w:lang w:val="en-US"/>
        </w:rPr>
        <w:t>1</w:t>
      </w:r>
      <w:r>
        <w:fldChar w:fldCharType="end"/>
      </w:r>
      <w:bookmarkEnd w:id="2"/>
      <w:r w:rsidRPr="00674B59">
        <w:rPr>
          <w:lang w:val="en-US"/>
        </w:rPr>
        <w:t xml:space="preserve"> - Schematic representation of the tool</w:t>
      </w:r>
    </w:p>
    <w:p w:rsidR="00A57940" w:rsidRPr="006A1930" w:rsidRDefault="006A1930" w:rsidP="00A57940">
      <w:pPr>
        <w:rPr>
          <w:b/>
          <w:lang w:val="en-US"/>
        </w:rPr>
      </w:pPr>
      <w:r>
        <w:rPr>
          <w:b/>
          <w:lang w:val="en-US"/>
        </w:rPr>
        <w:t>R</w:t>
      </w:r>
      <w:r w:rsidRPr="006A1930">
        <w:rPr>
          <w:b/>
          <w:lang w:val="en-US"/>
        </w:rPr>
        <w:t>emarks:</w:t>
      </w:r>
    </w:p>
    <w:p w:rsidR="006A1930" w:rsidRPr="006A1930" w:rsidRDefault="006A1930" w:rsidP="00DC631D">
      <w:pPr>
        <w:pStyle w:val="ListParagraph"/>
        <w:numPr>
          <w:ilvl w:val="0"/>
          <w:numId w:val="7"/>
        </w:numPr>
        <w:rPr>
          <w:lang w:val="en-US"/>
        </w:rPr>
      </w:pPr>
      <w:r w:rsidRPr="006A1930">
        <w:rPr>
          <w:lang w:val="en-US"/>
        </w:rPr>
        <w:t>The required packages mentioned above are automatically installed on the first run, if not installed already. In any case, you might want to run the following described command to ensure the latest versions of the packages are installed:</w:t>
      </w:r>
    </w:p>
    <w:p w:rsidR="006A1930" w:rsidRPr="006A1930" w:rsidRDefault="006A1930" w:rsidP="006A1930">
      <w:pPr>
        <w:pStyle w:val="ListParagraph"/>
        <w:numPr>
          <w:ilvl w:val="0"/>
          <w:numId w:val="9"/>
        </w:numPr>
        <w:rPr>
          <w:lang w:val="en-US"/>
        </w:rPr>
      </w:pPr>
      <w:proofErr w:type="spellStart"/>
      <w:r w:rsidRPr="00DC631D">
        <w:rPr>
          <w:rFonts w:ascii="Courier New" w:hAnsi="Courier New" w:cs="Courier New"/>
          <w:b/>
          <w:sz w:val="20"/>
          <w:lang w:val="en-US"/>
        </w:rPr>
        <w:t>main_functions.R</w:t>
      </w:r>
      <w:proofErr w:type="spellEnd"/>
      <w:r w:rsidRPr="006A1930">
        <w:rPr>
          <w:lang w:val="en-US"/>
        </w:rPr>
        <w:t xml:space="preserve"> contains three commented lines (see</w:t>
      </w:r>
      <w:r w:rsidR="00DC631D">
        <w:rPr>
          <w:lang w:val="en-US"/>
        </w:rPr>
        <w:t xml:space="preserve"> </w:t>
      </w:r>
      <w:r w:rsidR="00DC631D">
        <w:rPr>
          <w:lang w:val="en-US"/>
        </w:rPr>
        <w:fldChar w:fldCharType="begin"/>
      </w:r>
      <w:r w:rsidR="00DC631D">
        <w:rPr>
          <w:lang w:val="en-US"/>
        </w:rPr>
        <w:instrText xml:space="preserve"> REF _Ref527640888 \h </w:instrText>
      </w:r>
      <w:r w:rsidR="00DC631D">
        <w:rPr>
          <w:lang w:val="en-US"/>
        </w:rPr>
      </w:r>
      <w:r w:rsidR="00DC631D">
        <w:rPr>
          <w:lang w:val="en-US"/>
        </w:rPr>
        <w:fldChar w:fldCharType="separate"/>
      </w:r>
      <w:r w:rsidR="00C54E00" w:rsidRPr="00674B59">
        <w:rPr>
          <w:lang w:val="en-US"/>
        </w:rPr>
        <w:t xml:space="preserve">Figure </w:t>
      </w:r>
      <w:r w:rsidR="00C54E00">
        <w:rPr>
          <w:noProof/>
          <w:lang w:val="en-US"/>
        </w:rPr>
        <w:t>2</w:t>
      </w:r>
      <w:r w:rsidR="00DC631D">
        <w:rPr>
          <w:lang w:val="en-US"/>
        </w:rPr>
        <w:fldChar w:fldCharType="end"/>
      </w:r>
      <w:r w:rsidRPr="006A1930">
        <w:rPr>
          <w:lang w:val="en-US"/>
        </w:rPr>
        <w:t>) which should be uncommented in the first run, in order to install the necessary R packages. Alternatively, the user can copy and run the following command:</w:t>
      </w:r>
    </w:p>
    <w:p w:rsidR="00575DFD" w:rsidRPr="00575DFD" w:rsidRDefault="00575DFD" w:rsidP="00575DFD">
      <w:pPr>
        <w:spacing w:after="0"/>
        <w:ind w:left="709"/>
        <w:rPr>
          <w:rFonts w:ascii="Courier New" w:hAnsi="Courier New" w:cs="Courier New"/>
          <w:b/>
          <w:sz w:val="20"/>
          <w:lang w:val="en-US"/>
        </w:rPr>
      </w:pPr>
      <w:proofErr w:type="spellStart"/>
      <w:proofErr w:type="gramStart"/>
      <w:r w:rsidRPr="00575DFD">
        <w:rPr>
          <w:rFonts w:ascii="Courier New" w:hAnsi="Courier New" w:cs="Courier New"/>
          <w:b/>
          <w:sz w:val="20"/>
          <w:lang w:val="en-US"/>
        </w:rPr>
        <w:t>install.packages</w:t>
      </w:r>
      <w:proofErr w:type="spellEnd"/>
      <w:proofErr w:type="gramEnd"/>
      <w:r w:rsidRPr="00575DFD">
        <w:rPr>
          <w:rFonts w:ascii="Courier New" w:hAnsi="Courier New" w:cs="Courier New"/>
          <w:b/>
          <w:sz w:val="20"/>
          <w:lang w:val="en-US"/>
        </w:rPr>
        <w:t>(c(’xtable’,’reshape2’,’ggplot2’,’latex2exp’,</w:t>
      </w:r>
    </w:p>
    <w:p w:rsidR="00575DFD" w:rsidRPr="00575DFD" w:rsidRDefault="00575DFD" w:rsidP="00575DFD">
      <w:pPr>
        <w:spacing w:after="0"/>
        <w:ind w:left="709"/>
        <w:rPr>
          <w:rFonts w:ascii="Courier New" w:hAnsi="Courier New" w:cs="Courier New"/>
          <w:b/>
          <w:sz w:val="20"/>
          <w:lang w:val="en-US"/>
        </w:rPr>
      </w:pPr>
      <w:r w:rsidRPr="00575DFD">
        <w:rPr>
          <w:rFonts w:ascii="Courier New" w:hAnsi="Courier New" w:cs="Courier New"/>
          <w:b/>
          <w:sz w:val="20"/>
          <w:lang w:val="en-US"/>
        </w:rPr>
        <w:t>’</w:t>
      </w:r>
      <w:proofErr w:type="spellStart"/>
      <w:r w:rsidRPr="00575DFD">
        <w:rPr>
          <w:rFonts w:ascii="Courier New" w:hAnsi="Courier New" w:cs="Courier New"/>
          <w:b/>
          <w:sz w:val="20"/>
          <w:lang w:val="en-US"/>
        </w:rPr>
        <w:t>gridExtra</w:t>
      </w:r>
      <w:proofErr w:type="spellEnd"/>
      <w:r w:rsidRPr="00575DFD">
        <w:rPr>
          <w:rFonts w:ascii="Courier New" w:hAnsi="Courier New" w:cs="Courier New"/>
          <w:b/>
          <w:sz w:val="20"/>
          <w:lang w:val="en-US"/>
        </w:rPr>
        <w:t>’,’grid’,’</w:t>
      </w:r>
      <w:proofErr w:type="spellStart"/>
      <w:r w:rsidRPr="00575DFD">
        <w:rPr>
          <w:rFonts w:ascii="Courier New" w:hAnsi="Courier New" w:cs="Courier New"/>
          <w:b/>
          <w:sz w:val="20"/>
          <w:lang w:val="en-US"/>
        </w:rPr>
        <w:t>lubridate</w:t>
      </w:r>
      <w:proofErr w:type="spellEnd"/>
      <w:r w:rsidRPr="00575DFD">
        <w:rPr>
          <w:rFonts w:ascii="Courier New" w:hAnsi="Courier New" w:cs="Courier New"/>
          <w:b/>
          <w:sz w:val="20"/>
          <w:lang w:val="en-US"/>
        </w:rPr>
        <w:t>’, ’</w:t>
      </w:r>
      <w:proofErr w:type="spellStart"/>
      <w:r w:rsidRPr="00575DFD">
        <w:rPr>
          <w:rFonts w:ascii="Courier New" w:hAnsi="Courier New" w:cs="Courier New"/>
          <w:b/>
          <w:sz w:val="20"/>
          <w:lang w:val="en-US"/>
        </w:rPr>
        <w:t>DescTools</w:t>
      </w:r>
      <w:proofErr w:type="spellEnd"/>
      <w:r w:rsidRPr="00575DFD">
        <w:rPr>
          <w:rFonts w:ascii="Courier New" w:hAnsi="Courier New" w:cs="Courier New"/>
          <w:b/>
          <w:sz w:val="20"/>
          <w:lang w:val="en-US"/>
        </w:rPr>
        <w:t>’,’</w:t>
      </w:r>
      <w:proofErr w:type="spellStart"/>
      <w:r w:rsidRPr="00575DFD">
        <w:rPr>
          <w:rFonts w:ascii="Courier New" w:hAnsi="Courier New" w:cs="Courier New"/>
          <w:b/>
          <w:sz w:val="20"/>
          <w:lang w:val="en-US"/>
        </w:rPr>
        <w:t>doParallel</w:t>
      </w:r>
      <w:proofErr w:type="spellEnd"/>
      <w:r w:rsidRPr="00575DFD">
        <w:rPr>
          <w:rFonts w:ascii="Courier New" w:hAnsi="Courier New" w:cs="Courier New"/>
          <w:b/>
          <w:sz w:val="20"/>
          <w:lang w:val="en-US"/>
        </w:rPr>
        <w:t>’,</w:t>
      </w:r>
    </w:p>
    <w:p w:rsidR="006A1930" w:rsidRDefault="00575DFD" w:rsidP="00575DFD">
      <w:pPr>
        <w:spacing w:after="0"/>
        <w:ind w:left="709"/>
        <w:rPr>
          <w:rFonts w:ascii="Courier New" w:hAnsi="Courier New" w:cs="Courier New"/>
          <w:b/>
          <w:sz w:val="20"/>
          <w:lang w:val="en-US"/>
        </w:rPr>
      </w:pPr>
      <w:r w:rsidRPr="00575DFD">
        <w:rPr>
          <w:rFonts w:ascii="Courier New" w:hAnsi="Courier New" w:cs="Courier New"/>
          <w:b/>
          <w:sz w:val="20"/>
          <w:lang w:val="en-US"/>
        </w:rPr>
        <w:t>’</w:t>
      </w:r>
      <w:proofErr w:type="spellStart"/>
      <w:proofErr w:type="gramStart"/>
      <w:r w:rsidRPr="00575DFD">
        <w:rPr>
          <w:rFonts w:ascii="Courier New" w:hAnsi="Courier New" w:cs="Courier New"/>
          <w:b/>
          <w:sz w:val="20"/>
          <w:lang w:val="en-US"/>
        </w:rPr>
        <w:t>data.table</w:t>
      </w:r>
      <w:proofErr w:type="spellEnd"/>
      <w:proofErr w:type="gramEnd"/>
      <w:r w:rsidRPr="00575DFD">
        <w:rPr>
          <w:rFonts w:ascii="Courier New" w:hAnsi="Courier New" w:cs="Courier New"/>
          <w:b/>
          <w:sz w:val="20"/>
          <w:lang w:val="en-US"/>
        </w:rPr>
        <w:t>’))</w:t>
      </w:r>
    </w:p>
    <w:p w:rsidR="00DC631D" w:rsidRPr="00DC631D" w:rsidRDefault="00DC631D" w:rsidP="00DC631D">
      <w:pPr>
        <w:pStyle w:val="ListParagraph"/>
        <w:numPr>
          <w:ilvl w:val="0"/>
          <w:numId w:val="7"/>
        </w:numPr>
        <w:rPr>
          <w:lang w:val="en-US"/>
        </w:rPr>
      </w:pPr>
      <w:r w:rsidRPr="00DC631D">
        <w:rPr>
          <w:lang w:val="en-US"/>
        </w:rPr>
        <w:t xml:space="preserve">In order to avoid format errors, the </w:t>
      </w:r>
      <w:r w:rsidRPr="00DC631D">
        <w:rPr>
          <w:rFonts w:ascii="Courier New" w:hAnsi="Courier New" w:cs="Courier New"/>
          <w:b/>
          <w:sz w:val="20"/>
          <w:lang w:val="en-US"/>
        </w:rPr>
        <w:t>config_file.txt</w:t>
      </w:r>
      <w:r w:rsidRPr="00DC631D">
        <w:rPr>
          <w:lang w:val="en-US"/>
        </w:rPr>
        <w:t xml:space="preserve"> should be edited and saved</w:t>
      </w:r>
      <w:r>
        <w:rPr>
          <w:lang w:val="en-US"/>
        </w:rPr>
        <w:t xml:space="preserve"> </w:t>
      </w:r>
      <w:r w:rsidRPr="00DC631D">
        <w:rPr>
          <w:lang w:val="en-US"/>
        </w:rPr>
        <w:t>using a text editor.</w:t>
      </w:r>
    </w:p>
    <w:p w:rsidR="006A1930" w:rsidRDefault="00575DFD" w:rsidP="005C260B">
      <w:pPr>
        <w:keepNext/>
        <w:spacing w:after="120" w:line="240" w:lineRule="auto"/>
        <w:jc w:val="center"/>
        <w:rPr>
          <w:lang w:val="en-US"/>
        </w:rPr>
      </w:pPr>
      <w:r w:rsidRPr="00575DFD">
        <w:rPr>
          <w:noProof/>
          <w:lang w:eastAsia="pt-PT"/>
        </w:rPr>
        <w:drawing>
          <wp:inline distT="0" distB="0" distL="0" distR="0" wp14:anchorId="204DAF62" wp14:editId="5F4DFDCB">
            <wp:extent cx="4695190" cy="125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8673" cy="1265674"/>
                    </a:xfrm>
                    <a:prstGeom prst="rect">
                      <a:avLst/>
                    </a:prstGeom>
                  </pic:spPr>
                </pic:pic>
              </a:graphicData>
            </a:graphic>
          </wp:inline>
        </w:drawing>
      </w:r>
    </w:p>
    <w:p w:rsidR="006A1930" w:rsidRDefault="006A1930" w:rsidP="006A1930">
      <w:pPr>
        <w:pStyle w:val="Caption"/>
        <w:jc w:val="center"/>
        <w:rPr>
          <w:lang w:val="en-US"/>
        </w:rPr>
      </w:pPr>
      <w:bookmarkStart w:id="3" w:name="_Ref527640888"/>
      <w:r w:rsidRPr="00674B59">
        <w:rPr>
          <w:lang w:val="en-US"/>
        </w:rPr>
        <w:t xml:space="preserve">Figure </w:t>
      </w:r>
      <w:r>
        <w:fldChar w:fldCharType="begin"/>
      </w:r>
      <w:r w:rsidRPr="00674B59">
        <w:rPr>
          <w:lang w:val="en-US"/>
        </w:rPr>
        <w:instrText xml:space="preserve"> SEQ Figure \* ARABIC </w:instrText>
      </w:r>
      <w:r>
        <w:fldChar w:fldCharType="separate"/>
      </w:r>
      <w:r w:rsidR="00C54E00">
        <w:rPr>
          <w:noProof/>
          <w:lang w:val="en-US"/>
        </w:rPr>
        <w:t>2</w:t>
      </w:r>
      <w:r>
        <w:fldChar w:fldCharType="end"/>
      </w:r>
      <w:bookmarkEnd w:id="3"/>
      <w:r w:rsidRPr="00674B59">
        <w:rPr>
          <w:lang w:val="en-US"/>
        </w:rPr>
        <w:t xml:space="preserve"> </w:t>
      </w:r>
      <w:r w:rsidR="00575DFD">
        <w:rPr>
          <w:lang w:val="en-US"/>
        </w:rPr>
        <w:t>–</w:t>
      </w:r>
      <w:r w:rsidRPr="00674B59">
        <w:rPr>
          <w:lang w:val="en-US"/>
        </w:rPr>
        <w:t xml:space="preserve"> </w:t>
      </w:r>
      <w:r w:rsidR="00575DFD">
        <w:rPr>
          <w:lang w:val="en-US"/>
        </w:rPr>
        <w:t>Commands to uncomment in the first run</w:t>
      </w:r>
    </w:p>
    <w:p w:rsidR="00DC631D" w:rsidRDefault="00DC631D" w:rsidP="00DC631D">
      <w:pPr>
        <w:pStyle w:val="Heading1"/>
        <w:rPr>
          <w:lang w:val="en-US"/>
        </w:rPr>
      </w:pPr>
      <w:r>
        <w:rPr>
          <w:lang w:val="en-US"/>
        </w:rPr>
        <w:t>Input data</w:t>
      </w:r>
    </w:p>
    <w:p w:rsidR="00DC631D" w:rsidRDefault="00DC631D" w:rsidP="00DC631D">
      <w:pPr>
        <w:pStyle w:val="Heading2"/>
        <w:rPr>
          <w:lang w:val="en-US"/>
        </w:rPr>
      </w:pPr>
      <w:r>
        <w:rPr>
          <w:lang w:val="en-US"/>
        </w:rPr>
        <w:t>Analyzed data</w:t>
      </w:r>
    </w:p>
    <w:p w:rsidR="00DC631D" w:rsidRDefault="00B23E78" w:rsidP="00B23E78">
      <w:pPr>
        <w:rPr>
          <w:lang w:val="en-US"/>
        </w:rPr>
      </w:pPr>
      <w:r w:rsidRPr="00B23E78">
        <w:rPr>
          <w:lang w:val="en-US"/>
        </w:rPr>
        <w:t>For each specific timestamp YYYY-mm-</w:t>
      </w:r>
      <w:proofErr w:type="spellStart"/>
      <w:r w:rsidRPr="00B23E78">
        <w:rPr>
          <w:lang w:val="en-US"/>
        </w:rPr>
        <w:t>dd</w:t>
      </w:r>
      <w:proofErr w:type="spellEnd"/>
      <w:r w:rsidRPr="00B23E78">
        <w:rPr>
          <w:lang w:val="en-US"/>
        </w:rPr>
        <w:t xml:space="preserve"> HH:MM, a “.csv”</w:t>
      </w:r>
      <w:r>
        <w:rPr>
          <w:lang w:val="en-US"/>
        </w:rPr>
        <w:t xml:space="preserve"> </w:t>
      </w:r>
      <w:r w:rsidRPr="00B23E78">
        <w:rPr>
          <w:lang w:val="en-US"/>
        </w:rPr>
        <w:t xml:space="preserve">file </w:t>
      </w:r>
      <w:r w:rsidR="002A4AB0">
        <w:rPr>
          <w:lang w:val="en-US"/>
        </w:rPr>
        <w:t>named</w:t>
      </w:r>
      <w:r w:rsidRPr="00B23E78">
        <w:rPr>
          <w:lang w:val="en-US"/>
        </w:rPr>
        <w:t xml:space="preserve"> </w:t>
      </w:r>
      <w:r w:rsidR="002A4AB0">
        <w:rPr>
          <w:lang w:val="en-US"/>
        </w:rPr>
        <w:t>“</w:t>
      </w:r>
      <w:r w:rsidRPr="009F6699">
        <w:rPr>
          <w:rFonts w:ascii="Courier New" w:hAnsi="Courier New" w:cs="Courier New"/>
          <w:b/>
          <w:sz w:val="20"/>
          <w:lang w:val="en-US"/>
        </w:rPr>
        <w:t>WF_YYYYmmdd_HHMM.csv</w:t>
      </w:r>
      <w:r w:rsidR="002A4AB0">
        <w:rPr>
          <w:rFonts w:ascii="Courier New" w:hAnsi="Courier New" w:cs="Courier New"/>
          <w:b/>
          <w:sz w:val="20"/>
          <w:lang w:val="en-US"/>
        </w:rPr>
        <w:t>”</w:t>
      </w:r>
      <w:r w:rsidRPr="00B23E78">
        <w:rPr>
          <w:lang w:val="en-US"/>
        </w:rPr>
        <w:t xml:space="preserve"> is used</w:t>
      </w:r>
      <w:r w:rsidR="00EF317E">
        <w:rPr>
          <w:lang w:val="en-US"/>
        </w:rPr>
        <w:t xml:space="preserve"> (example: </w:t>
      </w:r>
      <w:r w:rsidR="00EF317E" w:rsidRPr="00EF317E">
        <w:rPr>
          <w:rFonts w:ascii="Courier New" w:hAnsi="Courier New" w:cs="Courier New"/>
          <w:b/>
          <w:sz w:val="20"/>
          <w:lang w:val="en-US"/>
        </w:rPr>
        <w:t>WF_20170201_0030.csv</w:t>
      </w:r>
      <w:r w:rsidR="00EF317E">
        <w:rPr>
          <w:lang w:val="en-US"/>
        </w:rPr>
        <w:t>)</w:t>
      </w:r>
      <w:r w:rsidRPr="00B23E78">
        <w:rPr>
          <w:lang w:val="en-US"/>
        </w:rPr>
        <w:t xml:space="preserve">. This CSV file is obtained using </w:t>
      </w:r>
      <w:r w:rsidR="00EF317E">
        <w:rPr>
          <w:lang w:val="en-US"/>
        </w:rPr>
        <w:t>a</w:t>
      </w:r>
      <w:r w:rsidRPr="00B23E78">
        <w:rPr>
          <w:lang w:val="en-US"/>
        </w:rPr>
        <w:t xml:space="preserve"> MATLAB</w:t>
      </w:r>
      <w:r>
        <w:rPr>
          <w:lang w:val="en-US"/>
        </w:rPr>
        <w:t xml:space="preserve"> </w:t>
      </w:r>
      <w:r w:rsidRPr="00B23E78">
        <w:rPr>
          <w:lang w:val="en-US"/>
        </w:rPr>
        <w:t>script developed by INESC TEC and is organized as follows</w:t>
      </w:r>
      <w:r w:rsidR="00A171C9">
        <w:rPr>
          <w:lang w:val="en-US"/>
        </w:rPr>
        <w:t xml:space="preserve"> (see illustration in </w:t>
      </w:r>
      <w:r w:rsidR="00A171C9">
        <w:rPr>
          <w:lang w:val="en-US"/>
        </w:rPr>
        <w:fldChar w:fldCharType="begin"/>
      </w:r>
      <w:r w:rsidR="00A171C9">
        <w:rPr>
          <w:lang w:val="en-US"/>
        </w:rPr>
        <w:instrText xml:space="preserve"> REF _Ref527642162 \h </w:instrText>
      </w:r>
      <w:r w:rsidR="00A171C9">
        <w:rPr>
          <w:lang w:val="en-US"/>
        </w:rPr>
      </w:r>
      <w:r w:rsidR="00A171C9">
        <w:rPr>
          <w:lang w:val="en-US"/>
        </w:rPr>
        <w:fldChar w:fldCharType="separate"/>
      </w:r>
      <w:r w:rsidR="00C54E00" w:rsidRPr="00674B59">
        <w:rPr>
          <w:lang w:val="en-US"/>
        </w:rPr>
        <w:t xml:space="preserve">Figure </w:t>
      </w:r>
      <w:r w:rsidR="00C54E00">
        <w:rPr>
          <w:noProof/>
          <w:lang w:val="en-US"/>
        </w:rPr>
        <w:t>3</w:t>
      </w:r>
      <w:r w:rsidR="00A171C9">
        <w:rPr>
          <w:lang w:val="en-US"/>
        </w:rPr>
        <w:fldChar w:fldCharType="end"/>
      </w:r>
      <w:r w:rsidR="00A171C9">
        <w:rPr>
          <w:lang w:val="en-US"/>
        </w:rPr>
        <w:t>)</w:t>
      </w:r>
      <w:r w:rsidRPr="00B23E78">
        <w:rPr>
          <w:lang w:val="en-US"/>
        </w:rPr>
        <w:t>:</w:t>
      </w:r>
    </w:p>
    <w:p w:rsidR="009F6699" w:rsidRPr="009F6699" w:rsidRDefault="009F6699" w:rsidP="009F6699">
      <w:pPr>
        <w:pStyle w:val="ListParagraph"/>
        <w:numPr>
          <w:ilvl w:val="0"/>
          <w:numId w:val="10"/>
        </w:numPr>
        <w:rPr>
          <w:lang w:val="en-US"/>
        </w:rPr>
      </w:pPr>
      <w:r w:rsidRPr="009F6699">
        <w:rPr>
          <w:lang w:val="en-US"/>
        </w:rPr>
        <w:t>The first column identifies the state ID where:</w:t>
      </w:r>
    </w:p>
    <w:p w:rsidR="00D3131A" w:rsidRPr="00D3131A" w:rsidRDefault="00D3131A" w:rsidP="00AE7416">
      <w:pPr>
        <w:pStyle w:val="ListParagraph"/>
        <w:numPr>
          <w:ilvl w:val="0"/>
          <w:numId w:val="12"/>
        </w:numPr>
        <w:rPr>
          <w:lang w:val="en-US"/>
        </w:rPr>
      </w:pPr>
      <w:r w:rsidRPr="00D3131A">
        <w:rPr>
          <w:b/>
          <w:lang w:val="en-US"/>
        </w:rPr>
        <w:t>State -3</w:t>
      </w:r>
      <w:r w:rsidRPr="00D3131A">
        <w:rPr>
          <w:lang w:val="en-US"/>
        </w:rPr>
        <w:t xml:space="preserve"> identifies the line in the data with the nominal voltage of the</w:t>
      </w:r>
      <w:r>
        <w:rPr>
          <w:lang w:val="en-US"/>
        </w:rPr>
        <w:t xml:space="preserve"> </w:t>
      </w:r>
      <w:r w:rsidRPr="00D3131A">
        <w:rPr>
          <w:lang w:val="en-US"/>
        </w:rPr>
        <w:t>transmission line (Un in kV).</w:t>
      </w:r>
    </w:p>
    <w:p w:rsidR="009F6699" w:rsidRPr="009F6699" w:rsidRDefault="009F6699" w:rsidP="009F6699">
      <w:pPr>
        <w:pStyle w:val="ListParagraph"/>
        <w:numPr>
          <w:ilvl w:val="0"/>
          <w:numId w:val="12"/>
        </w:numPr>
        <w:rPr>
          <w:lang w:val="en-US"/>
        </w:rPr>
      </w:pPr>
      <w:r w:rsidRPr="009F6699">
        <w:rPr>
          <w:b/>
          <w:lang w:val="en-US"/>
        </w:rPr>
        <w:t>State -2</w:t>
      </w:r>
      <w:r w:rsidRPr="009F6699">
        <w:rPr>
          <w:lang w:val="en-US"/>
        </w:rPr>
        <w:t xml:space="preserve"> identifies the line in the data with the permanent maximum limit values </w:t>
      </w:r>
      <w:r w:rsidR="00D3131A">
        <w:rPr>
          <w:lang w:val="en-US"/>
        </w:rPr>
        <w:t>of each recorded</w:t>
      </w:r>
      <w:r w:rsidRPr="009F6699">
        <w:rPr>
          <w:lang w:val="en-US"/>
        </w:rPr>
        <w:t xml:space="preserve"> operating condition (“Imax”, in A, for electric currents and “</w:t>
      </w:r>
      <w:proofErr w:type="spellStart"/>
      <w:r w:rsidRPr="009F6699">
        <w:rPr>
          <w:lang w:val="en-US"/>
        </w:rPr>
        <w:t>Smax</w:t>
      </w:r>
      <w:proofErr w:type="spellEnd"/>
      <w:r w:rsidRPr="009F6699">
        <w:rPr>
          <w:lang w:val="en-US"/>
        </w:rPr>
        <w:t>”, in MVA, for active power flows).</w:t>
      </w:r>
    </w:p>
    <w:p w:rsidR="009F6699" w:rsidRPr="009F6699" w:rsidRDefault="009F6699" w:rsidP="009F6699">
      <w:pPr>
        <w:pStyle w:val="ListParagraph"/>
        <w:numPr>
          <w:ilvl w:val="0"/>
          <w:numId w:val="12"/>
        </w:numPr>
        <w:rPr>
          <w:lang w:val="en-US"/>
        </w:rPr>
      </w:pPr>
      <w:r w:rsidRPr="009F6699">
        <w:rPr>
          <w:b/>
          <w:lang w:val="en-US"/>
        </w:rPr>
        <w:t>State -1</w:t>
      </w:r>
      <w:r w:rsidRPr="009F6699">
        <w:rPr>
          <w:lang w:val="en-US"/>
        </w:rPr>
        <w:t xml:space="preserve"> identifies the line in the data with the SN load-flow results.</w:t>
      </w:r>
    </w:p>
    <w:p w:rsidR="009F6699" w:rsidRPr="009F6699" w:rsidRDefault="009F6699" w:rsidP="009F6699">
      <w:pPr>
        <w:pStyle w:val="ListParagraph"/>
        <w:numPr>
          <w:ilvl w:val="0"/>
          <w:numId w:val="12"/>
        </w:numPr>
        <w:rPr>
          <w:lang w:val="en-US"/>
        </w:rPr>
      </w:pPr>
      <w:r w:rsidRPr="009F6699">
        <w:rPr>
          <w:b/>
          <w:lang w:val="en-US"/>
        </w:rPr>
        <w:t>State 0</w:t>
      </w:r>
      <w:r w:rsidRPr="009F6699">
        <w:rPr>
          <w:lang w:val="en-US"/>
        </w:rPr>
        <w:t xml:space="preserve"> identifies the line in the data with the DACF load</w:t>
      </w:r>
      <w:r w:rsidR="00D3131A">
        <w:rPr>
          <w:lang w:val="en-US"/>
        </w:rPr>
        <w:t>-</w:t>
      </w:r>
      <w:r w:rsidRPr="009F6699">
        <w:rPr>
          <w:lang w:val="en-US"/>
        </w:rPr>
        <w:t>flow results.</w:t>
      </w:r>
    </w:p>
    <w:p w:rsidR="009F6699" w:rsidRDefault="009F6699" w:rsidP="009F6699">
      <w:pPr>
        <w:pStyle w:val="ListParagraph"/>
        <w:numPr>
          <w:ilvl w:val="0"/>
          <w:numId w:val="12"/>
        </w:numPr>
        <w:rPr>
          <w:lang w:val="en-US"/>
        </w:rPr>
      </w:pPr>
      <w:r w:rsidRPr="009F6699">
        <w:rPr>
          <w:b/>
          <w:lang w:val="en-US"/>
        </w:rPr>
        <w:t>The remaining states (state 1, state 2, ...)</w:t>
      </w:r>
      <w:r w:rsidRPr="009F6699">
        <w:rPr>
          <w:lang w:val="en-US"/>
        </w:rPr>
        <w:t xml:space="preserve"> identify the remaining ensemble members load-flow results</w:t>
      </w:r>
      <w:r w:rsidR="009947A8">
        <w:rPr>
          <w:lang w:val="en-US"/>
        </w:rPr>
        <w:t>.</w:t>
      </w:r>
      <w:r w:rsidRPr="009F6699">
        <w:rPr>
          <w:lang w:val="en-US"/>
        </w:rPr>
        <w:t xml:space="preserve"> </w:t>
      </w:r>
      <w:r w:rsidR="009947A8">
        <w:rPr>
          <w:lang w:val="en-US"/>
        </w:rPr>
        <w:t>T</w:t>
      </w:r>
      <w:r w:rsidRPr="009F6699">
        <w:rPr>
          <w:lang w:val="en-US"/>
        </w:rPr>
        <w:t xml:space="preserve">hese ensemble members are the MCLA states created for the DACF base </w:t>
      </w:r>
      <w:r w:rsidRPr="009F6699">
        <w:rPr>
          <w:lang w:val="en-US"/>
        </w:rPr>
        <w:lastRenderedPageBreak/>
        <w:t xml:space="preserve">case. Note that this states goes from State 1 to State </w:t>
      </w:r>
      <w:r w:rsidRPr="009F6699">
        <w:rPr>
          <w:i/>
          <w:lang w:val="en-US"/>
        </w:rPr>
        <w:t>m</w:t>
      </w:r>
      <w:r w:rsidRPr="009F6699">
        <w:rPr>
          <w:lang w:val="en-US"/>
        </w:rPr>
        <w:t xml:space="preserve">-1, with </w:t>
      </w:r>
      <w:r w:rsidRPr="009F6699">
        <w:rPr>
          <w:i/>
          <w:lang w:val="en-US"/>
        </w:rPr>
        <w:t>m</w:t>
      </w:r>
      <w:r w:rsidRPr="009F6699">
        <w:rPr>
          <w:lang w:val="en-US"/>
        </w:rPr>
        <w:t xml:space="preserve"> being the number of ensemble members provided from the MCLA, including the DACF base case.</w:t>
      </w:r>
    </w:p>
    <w:p w:rsidR="00EF317E" w:rsidRDefault="00EF317E" w:rsidP="00D20D48">
      <w:pPr>
        <w:pStyle w:val="ListParagraph"/>
        <w:numPr>
          <w:ilvl w:val="0"/>
          <w:numId w:val="10"/>
        </w:numPr>
        <w:rPr>
          <w:lang w:val="en-US"/>
        </w:rPr>
      </w:pPr>
      <w:r w:rsidRPr="00EF317E">
        <w:rPr>
          <w:lang w:val="en-US"/>
        </w:rPr>
        <w:t xml:space="preserve">The remaining columns identify the recorded </w:t>
      </w:r>
      <w:r w:rsidR="009C1996">
        <w:rPr>
          <w:lang w:val="en-US"/>
        </w:rPr>
        <w:t>steady-state</w:t>
      </w:r>
      <w:r w:rsidRPr="00EF317E">
        <w:rPr>
          <w:lang w:val="en-US"/>
        </w:rPr>
        <w:t xml:space="preserve"> operating conditions, which can be the active power flow (P in MW) or the electric current (I in</w:t>
      </w:r>
      <w:r>
        <w:rPr>
          <w:lang w:val="en-US"/>
        </w:rPr>
        <w:t xml:space="preserve"> </w:t>
      </w:r>
      <w:r w:rsidRPr="00EF317E">
        <w:rPr>
          <w:lang w:val="en-US"/>
        </w:rPr>
        <w:t>A), for each pre-selected transmission line</w:t>
      </w:r>
      <w:r w:rsidR="009C1996">
        <w:rPr>
          <w:lang w:val="en-US"/>
        </w:rPr>
        <w:t xml:space="preserve"> flow</w:t>
      </w:r>
      <w:r w:rsidR="009947A8">
        <w:rPr>
          <w:lang w:val="en-US"/>
        </w:rPr>
        <w:t xml:space="preserve"> </w:t>
      </w:r>
      <w:r w:rsidR="009947A8">
        <w:rPr>
          <w:lang w:val="en-US"/>
        </w:rPr>
        <w:t>(</w:t>
      </w:r>
      <w:r w:rsidR="009947A8">
        <w:rPr>
          <w:lang w:val="en-US"/>
        </w:rPr>
        <w:t xml:space="preserve">usually </w:t>
      </w:r>
      <w:r w:rsidR="009947A8">
        <w:rPr>
          <w:lang w:val="en-US"/>
        </w:rPr>
        <w:t>for post-contingency results</w:t>
      </w:r>
      <w:r w:rsidR="00634B55">
        <w:rPr>
          <w:lang w:val="en-US"/>
        </w:rPr>
        <w:t xml:space="preserve"> but pre-contingency results can also be used</w:t>
      </w:r>
      <w:r w:rsidR="009947A8">
        <w:rPr>
          <w:lang w:val="en-US"/>
        </w:rPr>
        <w:t>)</w:t>
      </w:r>
      <w:r w:rsidRPr="00EF317E">
        <w:rPr>
          <w:lang w:val="en-US"/>
        </w:rPr>
        <w:t>.</w:t>
      </w:r>
    </w:p>
    <w:p w:rsidR="00097B9B" w:rsidRDefault="00097B9B" w:rsidP="00097B9B">
      <w:pPr>
        <w:pStyle w:val="ListParagraph"/>
        <w:ind w:left="360"/>
        <w:rPr>
          <w:lang w:val="en-US"/>
        </w:rPr>
      </w:pPr>
    </w:p>
    <w:p w:rsidR="00EF317E" w:rsidRDefault="00575DFD" w:rsidP="0029603B">
      <w:pPr>
        <w:keepNext/>
        <w:rPr>
          <w:lang w:val="en-US"/>
        </w:rPr>
      </w:pPr>
      <w:r w:rsidRPr="00575DFD">
        <w:rPr>
          <w:noProof/>
          <w:lang w:eastAsia="pt-PT"/>
        </w:rPr>
        <w:drawing>
          <wp:inline distT="0" distB="0" distL="0" distR="0" wp14:anchorId="4E0E419E" wp14:editId="13F82151">
            <wp:extent cx="5400040" cy="1362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62710"/>
                    </a:xfrm>
                    <a:prstGeom prst="rect">
                      <a:avLst/>
                    </a:prstGeom>
                  </pic:spPr>
                </pic:pic>
              </a:graphicData>
            </a:graphic>
          </wp:inline>
        </w:drawing>
      </w:r>
    </w:p>
    <w:p w:rsidR="00A171C9" w:rsidRDefault="00A171C9" w:rsidP="00A171C9">
      <w:pPr>
        <w:pStyle w:val="Caption"/>
        <w:jc w:val="center"/>
        <w:rPr>
          <w:lang w:val="en-US"/>
        </w:rPr>
      </w:pPr>
      <w:bookmarkStart w:id="4" w:name="_Ref527642162"/>
      <w:r w:rsidRPr="00674B59">
        <w:rPr>
          <w:lang w:val="en-US"/>
        </w:rPr>
        <w:t xml:space="preserve">Figure </w:t>
      </w:r>
      <w:r>
        <w:fldChar w:fldCharType="begin"/>
      </w:r>
      <w:r w:rsidRPr="00674B59">
        <w:rPr>
          <w:lang w:val="en-US"/>
        </w:rPr>
        <w:instrText xml:space="preserve"> SEQ Figure \* ARABIC </w:instrText>
      </w:r>
      <w:r>
        <w:fldChar w:fldCharType="separate"/>
      </w:r>
      <w:r w:rsidR="00C54E00">
        <w:rPr>
          <w:noProof/>
          <w:lang w:val="en-US"/>
        </w:rPr>
        <w:t>3</w:t>
      </w:r>
      <w:r>
        <w:fldChar w:fldCharType="end"/>
      </w:r>
      <w:bookmarkEnd w:id="4"/>
      <w:r w:rsidRPr="00674B59">
        <w:rPr>
          <w:lang w:val="en-US"/>
        </w:rPr>
        <w:t xml:space="preserve"> </w:t>
      </w:r>
      <w:r>
        <w:rPr>
          <w:lang w:val="en-US"/>
        </w:rPr>
        <w:t>–</w:t>
      </w:r>
      <w:r w:rsidRPr="00674B59">
        <w:rPr>
          <w:lang w:val="en-US"/>
        </w:rPr>
        <w:t xml:space="preserve"> </w:t>
      </w:r>
      <w:r>
        <w:rPr>
          <w:lang w:val="en-US"/>
        </w:rPr>
        <w:t xml:space="preserve">Contents </w:t>
      </w:r>
      <w:r w:rsidRPr="00A171C9">
        <w:rPr>
          <w:lang w:val="en-US"/>
        </w:rPr>
        <w:t xml:space="preserve">illustration </w:t>
      </w:r>
      <w:r>
        <w:rPr>
          <w:lang w:val="en-US"/>
        </w:rPr>
        <w:t>of each “</w:t>
      </w:r>
      <w:r w:rsidRPr="00A171C9">
        <w:rPr>
          <w:lang w:val="en-US"/>
        </w:rPr>
        <w:t>WF_YYYYmmdd_HHMM.csv</w:t>
      </w:r>
      <w:r>
        <w:rPr>
          <w:lang w:val="en-US"/>
        </w:rPr>
        <w:t>”</w:t>
      </w:r>
      <w:r w:rsidRPr="00A171C9">
        <w:rPr>
          <w:lang w:val="en-US"/>
        </w:rPr>
        <w:t xml:space="preserve"> </w:t>
      </w:r>
      <w:r>
        <w:rPr>
          <w:lang w:val="en-US"/>
        </w:rPr>
        <w:t>file</w:t>
      </w:r>
    </w:p>
    <w:p w:rsidR="009C1996" w:rsidRPr="009C1996" w:rsidRDefault="009C1996" w:rsidP="009C1996">
      <w:pPr>
        <w:rPr>
          <w:lang w:val="en-US"/>
        </w:rPr>
      </w:pPr>
      <w:r w:rsidRPr="009C1996">
        <w:rPr>
          <w:u w:val="single"/>
          <w:lang w:val="en-US"/>
        </w:rPr>
        <w:t>Note</w:t>
      </w:r>
      <w:r w:rsidR="00D3131A">
        <w:rPr>
          <w:u w:val="single"/>
          <w:lang w:val="en-US"/>
        </w:rPr>
        <w:t xml:space="preserve"> 1</w:t>
      </w:r>
      <w:r w:rsidRPr="009C1996">
        <w:rPr>
          <w:lang w:val="en-US"/>
        </w:rPr>
        <w:t>: The code name used for these operating conditions is the one obtained from</w:t>
      </w:r>
      <w:r>
        <w:rPr>
          <w:lang w:val="en-US"/>
        </w:rPr>
        <w:t xml:space="preserve"> </w:t>
      </w:r>
      <w:r w:rsidRPr="009C1996">
        <w:rPr>
          <w:lang w:val="en-US"/>
        </w:rPr>
        <w:t xml:space="preserve">the files generated by the </w:t>
      </w:r>
      <w:proofErr w:type="spellStart"/>
      <w:r w:rsidRPr="009C1996">
        <w:rPr>
          <w:lang w:val="en-US"/>
        </w:rPr>
        <w:t>iPST</w:t>
      </w:r>
      <w:proofErr w:type="spellEnd"/>
      <w:r w:rsidRPr="009C1996">
        <w:rPr>
          <w:lang w:val="en-US"/>
        </w:rPr>
        <w:t xml:space="preserve"> online platform.</w:t>
      </w:r>
    </w:p>
    <w:p w:rsidR="00A171C9" w:rsidRDefault="009C1996" w:rsidP="009C1996">
      <w:pPr>
        <w:rPr>
          <w:lang w:val="en-US"/>
        </w:rPr>
      </w:pPr>
      <w:r w:rsidRPr="009C1996">
        <w:rPr>
          <w:u w:val="single"/>
          <w:lang w:val="en-US"/>
        </w:rPr>
        <w:t xml:space="preserve">Note </w:t>
      </w:r>
      <w:r w:rsidR="00D3131A">
        <w:rPr>
          <w:u w:val="single"/>
          <w:lang w:val="en-US"/>
        </w:rPr>
        <w:t>2</w:t>
      </w:r>
      <w:r w:rsidRPr="009C1996">
        <w:rPr>
          <w:lang w:val="en-US"/>
        </w:rPr>
        <w:t>: The maximum permanent limit for active power flows (“</w:t>
      </w:r>
      <w:proofErr w:type="spellStart"/>
      <w:r w:rsidRPr="009C1996">
        <w:rPr>
          <w:lang w:val="en-US"/>
        </w:rPr>
        <w:t>Smax</w:t>
      </w:r>
      <w:proofErr w:type="spellEnd"/>
      <w:r w:rsidRPr="009C1996">
        <w:rPr>
          <w:lang w:val="en-US"/>
        </w:rPr>
        <w:t>”, in MVA) is</w:t>
      </w:r>
      <w:r>
        <w:rPr>
          <w:lang w:val="en-US"/>
        </w:rPr>
        <w:t xml:space="preserve"> assumed to be </w:t>
      </w:r>
      <w:r w:rsidRPr="009C1996">
        <w:rPr>
          <w:lang w:val="en-US"/>
        </w:rPr>
        <w:t>calculated from the maximum permanent limit for the electric current (“Imax”, in A)</w:t>
      </w:r>
      <w:r>
        <w:rPr>
          <w:lang w:val="en-US"/>
        </w:rPr>
        <w:t xml:space="preserve"> </w:t>
      </w:r>
      <w:r w:rsidRPr="009C1996">
        <w:rPr>
          <w:lang w:val="en-US"/>
        </w:rPr>
        <w:t xml:space="preserve">and by </w:t>
      </w:r>
      <w:r>
        <w:rPr>
          <w:lang w:val="en-US"/>
        </w:rPr>
        <w:t>using t</w:t>
      </w:r>
      <w:r w:rsidRPr="009C1996">
        <w:rPr>
          <w:lang w:val="en-US"/>
        </w:rPr>
        <w:t>he line nominal voltage (“Un”, in kV). Namely, by assuming that</w:t>
      </w:r>
      <w:r>
        <w:rPr>
          <w:lang w:val="en-US"/>
        </w:rPr>
        <w:t xml:space="preserve"> </w:t>
      </w:r>
      <w:proofErr w:type="spellStart"/>
      <w:r w:rsidRPr="009C1996">
        <w:rPr>
          <w:lang w:val="en-US"/>
        </w:rPr>
        <w:t>Smax</w:t>
      </w:r>
      <w:proofErr w:type="spellEnd"/>
      <w:r w:rsidRPr="009C1996">
        <w:rPr>
          <w:lang w:val="en-US"/>
        </w:rPr>
        <w:t xml:space="preserve"> = </w:t>
      </w:r>
      <w:proofErr w:type="spellStart"/>
      <w:proofErr w:type="gramStart"/>
      <w:r w:rsidRPr="009C1996">
        <w:rPr>
          <w:lang w:val="en-US"/>
        </w:rPr>
        <w:t>sqrt</w:t>
      </w:r>
      <w:proofErr w:type="spellEnd"/>
      <w:r w:rsidRPr="009C1996">
        <w:rPr>
          <w:lang w:val="en-US"/>
        </w:rPr>
        <w:t>(</w:t>
      </w:r>
      <w:proofErr w:type="gramEnd"/>
      <w:r w:rsidRPr="009C1996">
        <w:rPr>
          <w:lang w:val="en-US"/>
        </w:rPr>
        <w:t>3)×</w:t>
      </w:r>
      <w:proofErr w:type="spellStart"/>
      <w:r w:rsidRPr="009C1996">
        <w:rPr>
          <w:lang w:val="en-US"/>
        </w:rPr>
        <w:t>Un×Imax</w:t>
      </w:r>
      <w:proofErr w:type="spellEnd"/>
      <w:r w:rsidRPr="009C1996">
        <w:rPr>
          <w:lang w:val="en-US"/>
        </w:rPr>
        <w:t>/1000.</w:t>
      </w:r>
    </w:p>
    <w:p w:rsidR="00DC631D" w:rsidRDefault="00DC631D" w:rsidP="00DC631D">
      <w:pPr>
        <w:pStyle w:val="Heading2"/>
        <w:rPr>
          <w:lang w:val="en-US"/>
        </w:rPr>
      </w:pPr>
      <w:r>
        <w:rPr>
          <w:lang w:val="en-US"/>
        </w:rPr>
        <w:t>Configuration data</w:t>
      </w:r>
    </w:p>
    <w:p w:rsidR="00B94166" w:rsidRPr="00B94166" w:rsidRDefault="00B94166" w:rsidP="00B94166">
      <w:pPr>
        <w:rPr>
          <w:lang w:val="en-US"/>
        </w:rPr>
      </w:pPr>
      <w:r w:rsidRPr="00B94166">
        <w:rPr>
          <w:lang w:val="en-US"/>
        </w:rPr>
        <w:t>The relevant configurations are defined in the</w:t>
      </w:r>
      <w:r>
        <w:rPr>
          <w:lang w:val="en-US"/>
        </w:rPr>
        <w:t xml:space="preserve"> </w:t>
      </w:r>
      <w:r w:rsidRPr="00B94166">
        <w:rPr>
          <w:rFonts w:ascii="Courier New" w:hAnsi="Courier New" w:cs="Courier New"/>
          <w:b/>
          <w:sz w:val="20"/>
          <w:lang w:val="en-US"/>
        </w:rPr>
        <w:t>config_file.txt</w:t>
      </w:r>
      <w:r w:rsidRPr="00B94166">
        <w:rPr>
          <w:lang w:val="en-US"/>
        </w:rPr>
        <w:t xml:space="preserve"> file. In this file, the following parameters may be changed:</w:t>
      </w:r>
    </w:p>
    <w:p w:rsidR="00D3131A" w:rsidRPr="00D3131A" w:rsidRDefault="00D3131A" w:rsidP="00D3131A">
      <w:pPr>
        <w:pStyle w:val="ListParagraph"/>
        <w:numPr>
          <w:ilvl w:val="0"/>
          <w:numId w:val="12"/>
        </w:numPr>
        <w:rPr>
          <w:lang w:val="en-US"/>
        </w:rPr>
      </w:pPr>
      <w:proofErr w:type="spellStart"/>
      <w:r w:rsidRPr="004B6D9C">
        <w:rPr>
          <w:rFonts w:ascii="Courier New" w:hAnsi="Courier New" w:cs="Courier New"/>
          <w:b/>
          <w:sz w:val="20"/>
          <w:lang w:val="en-US"/>
        </w:rPr>
        <w:t>results_path</w:t>
      </w:r>
      <w:proofErr w:type="spellEnd"/>
      <w:r w:rsidRPr="00D3131A">
        <w:rPr>
          <w:lang w:val="en-US"/>
        </w:rPr>
        <w:t>: path to save all the results.</w:t>
      </w:r>
    </w:p>
    <w:p w:rsidR="00D3131A" w:rsidRPr="00D3131A" w:rsidRDefault="00D3131A" w:rsidP="00D3131A">
      <w:pPr>
        <w:pStyle w:val="ListParagraph"/>
        <w:numPr>
          <w:ilvl w:val="0"/>
          <w:numId w:val="12"/>
        </w:numPr>
        <w:rPr>
          <w:lang w:val="en-US"/>
        </w:rPr>
      </w:pPr>
      <w:proofErr w:type="spellStart"/>
      <w:r w:rsidRPr="00097B9B">
        <w:rPr>
          <w:rFonts w:ascii="Courier New" w:hAnsi="Courier New" w:cs="Courier New"/>
          <w:b/>
          <w:sz w:val="20"/>
          <w:lang w:val="en-US"/>
        </w:rPr>
        <w:t>data_path</w:t>
      </w:r>
      <w:proofErr w:type="spellEnd"/>
      <w:r w:rsidRPr="00D3131A">
        <w:rPr>
          <w:lang w:val="en-US"/>
        </w:rPr>
        <w:t>: path with the input data to be analyzed.</w:t>
      </w:r>
    </w:p>
    <w:p w:rsidR="00D3131A" w:rsidRPr="00D3131A" w:rsidRDefault="00D3131A" w:rsidP="00E353FD">
      <w:pPr>
        <w:pStyle w:val="ListParagraph"/>
        <w:numPr>
          <w:ilvl w:val="0"/>
          <w:numId w:val="12"/>
        </w:numPr>
        <w:rPr>
          <w:lang w:val="en-US"/>
        </w:rPr>
      </w:pPr>
      <w:proofErr w:type="spellStart"/>
      <w:r w:rsidRPr="00097B9B">
        <w:rPr>
          <w:rFonts w:ascii="Courier New" w:hAnsi="Courier New" w:cs="Courier New"/>
          <w:b/>
          <w:sz w:val="20"/>
          <w:lang w:val="en-US"/>
        </w:rPr>
        <w:t>do_parallel</w:t>
      </w:r>
      <w:proofErr w:type="spellEnd"/>
      <w:r w:rsidRPr="00D3131A">
        <w:rPr>
          <w:lang w:val="en-US"/>
        </w:rPr>
        <w:t xml:space="preserve">: </w:t>
      </w:r>
      <w:proofErr w:type="spellStart"/>
      <w:r w:rsidRPr="00D3131A">
        <w:rPr>
          <w:lang w:val="en-US"/>
        </w:rPr>
        <w:t>boolean</w:t>
      </w:r>
      <w:proofErr w:type="spellEnd"/>
      <w:r w:rsidRPr="00D3131A">
        <w:rPr>
          <w:lang w:val="en-US"/>
        </w:rPr>
        <w:t xml:space="preserve"> value (TRUE or FALSE) which indicates if parallel computation</w:t>
      </w:r>
      <w:r>
        <w:rPr>
          <w:lang w:val="en-US"/>
        </w:rPr>
        <w:t xml:space="preserve"> </w:t>
      </w:r>
      <w:r w:rsidRPr="00D3131A">
        <w:rPr>
          <w:lang w:val="en-US"/>
        </w:rPr>
        <w:t xml:space="preserve">is performed (use more than one CPU), </w:t>
      </w:r>
      <w:r w:rsidRPr="001428DC">
        <w:rPr>
          <w:b/>
          <w:lang w:val="en-US"/>
        </w:rPr>
        <w:t>typical value=TRUE</w:t>
      </w:r>
      <w:r w:rsidRPr="00D3131A">
        <w:rPr>
          <w:lang w:val="en-US"/>
        </w:rPr>
        <w:t>.</w:t>
      </w:r>
    </w:p>
    <w:p w:rsidR="00D3131A" w:rsidRPr="00D3131A" w:rsidRDefault="00D3131A" w:rsidP="008F2C3B">
      <w:pPr>
        <w:pStyle w:val="ListParagraph"/>
        <w:numPr>
          <w:ilvl w:val="0"/>
          <w:numId w:val="12"/>
        </w:numPr>
        <w:rPr>
          <w:lang w:val="en-US"/>
        </w:rPr>
      </w:pPr>
      <w:r w:rsidRPr="00097B9B">
        <w:rPr>
          <w:rFonts w:ascii="Courier New" w:hAnsi="Courier New" w:cs="Courier New"/>
          <w:b/>
          <w:sz w:val="20"/>
          <w:lang w:val="en-US"/>
        </w:rPr>
        <w:t>Cores</w:t>
      </w:r>
      <w:r w:rsidRPr="00D3131A">
        <w:rPr>
          <w:lang w:val="en-US"/>
        </w:rPr>
        <w:t xml:space="preserve">: defines the number of CPU cores to use in parallel computation (ignored if </w:t>
      </w:r>
      <w:proofErr w:type="spellStart"/>
      <w:r w:rsidRPr="00D3131A">
        <w:rPr>
          <w:lang w:val="en-US"/>
        </w:rPr>
        <w:t>do_parallel</w:t>
      </w:r>
      <w:proofErr w:type="spellEnd"/>
      <w:r w:rsidRPr="00D3131A">
        <w:rPr>
          <w:lang w:val="en-US"/>
        </w:rPr>
        <w:t xml:space="preserve">=FALSE), </w:t>
      </w:r>
      <w:r w:rsidRPr="001428DC">
        <w:rPr>
          <w:b/>
          <w:lang w:val="en-US"/>
        </w:rPr>
        <w:t>typical value=8</w:t>
      </w:r>
      <w:r w:rsidRPr="00D3131A">
        <w:rPr>
          <w:lang w:val="en-US"/>
        </w:rPr>
        <w:t>. If Cores is greater than the available</w:t>
      </w:r>
      <w:r>
        <w:rPr>
          <w:lang w:val="en-US"/>
        </w:rPr>
        <w:t xml:space="preserve"> </w:t>
      </w:r>
      <w:r w:rsidRPr="00D3131A">
        <w:rPr>
          <w:lang w:val="en-US"/>
        </w:rPr>
        <w:t xml:space="preserve">CPU </w:t>
      </w:r>
      <w:proofErr w:type="gramStart"/>
      <w:r w:rsidRPr="00D3131A">
        <w:rPr>
          <w:lang w:val="en-US"/>
        </w:rPr>
        <w:t>cores</w:t>
      </w:r>
      <w:proofErr w:type="gramEnd"/>
      <w:r w:rsidRPr="00D3131A">
        <w:rPr>
          <w:lang w:val="en-US"/>
        </w:rPr>
        <w:t xml:space="preserve"> then the maximum number of available cores is selected.</w:t>
      </w:r>
    </w:p>
    <w:p w:rsidR="00D3131A" w:rsidRPr="00D3131A" w:rsidRDefault="00D3131A" w:rsidP="00D3131A">
      <w:pPr>
        <w:pStyle w:val="ListParagraph"/>
        <w:numPr>
          <w:ilvl w:val="0"/>
          <w:numId w:val="12"/>
        </w:numPr>
        <w:rPr>
          <w:lang w:val="en-US"/>
        </w:rPr>
      </w:pPr>
      <w:r w:rsidRPr="00097B9B">
        <w:rPr>
          <w:rFonts w:ascii="Courier New" w:hAnsi="Courier New" w:cs="Courier New"/>
          <w:b/>
          <w:sz w:val="20"/>
          <w:lang w:val="en-US"/>
        </w:rPr>
        <w:t>p-value</w:t>
      </w:r>
      <w:r w:rsidRPr="00D3131A">
        <w:rPr>
          <w:lang w:val="en-US"/>
        </w:rPr>
        <w:t xml:space="preserve">: </w:t>
      </w:r>
      <w:r w:rsidR="001428DC">
        <w:rPr>
          <w:lang w:val="en-US"/>
        </w:rPr>
        <w:t xml:space="preserve">p-value for marginal </w:t>
      </w:r>
      <w:r w:rsidR="001428DC" w:rsidRPr="00B94166">
        <w:rPr>
          <w:lang w:val="en-US"/>
        </w:rPr>
        <w:t>quantiles definition</w:t>
      </w:r>
      <w:r w:rsidRPr="00D3131A">
        <w:rPr>
          <w:lang w:val="en-US"/>
        </w:rPr>
        <w:t xml:space="preserve">, </w:t>
      </w:r>
      <w:r w:rsidRPr="001428DC">
        <w:rPr>
          <w:b/>
          <w:lang w:val="en-US"/>
        </w:rPr>
        <w:t>typical value=0.05</w:t>
      </w:r>
      <w:r w:rsidRPr="00D3131A">
        <w:rPr>
          <w:lang w:val="en-US"/>
        </w:rPr>
        <w:t>.</w:t>
      </w:r>
    </w:p>
    <w:p w:rsidR="00D3131A" w:rsidRPr="00D3131A" w:rsidRDefault="00D3131A" w:rsidP="00D3131A">
      <w:pPr>
        <w:pStyle w:val="ListParagraph"/>
        <w:numPr>
          <w:ilvl w:val="0"/>
          <w:numId w:val="12"/>
        </w:numPr>
        <w:rPr>
          <w:lang w:val="en-US"/>
        </w:rPr>
      </w:pPr>
      <w:r w:rsidRPr="00097B9B">
        <w:rPr>
          <w:rFonts w:ascii="Courier New" w:hAnsi="Courier New" w:cs="Courier New"/>
          <w:b/>
          <w:sz w:val="20"/>
          <w:lang w:val="en-US"/>
        </w:rPr>
        <w:t>SM-value</w:t>
      </w:r>
      <w:r w:rsidRPr="00D3131A">
        <w:rPr>
          <w:lang w:val="en-US"/>
        </w:rPr>
        <w:t>: Security margin</w:t>
      </w:r>
      <w:r w:rsidR="001428DC">
        <w:rPr>
          <w:lang w:val="en-US"/>
        </w:rPr>
        <w:t xml:space="preserve"> used to perform security classification with deterministic forecasts</w:t>
      </w:r>
      <w:r w:rsidRPr="00D3131A">
        <w:rPr>
          <w:lang w:val="en-US"/>
        </w:rPr>
        <w:t xml:space="preserve">, </w:t>
      </w:r>
      <w:r w:rsidRPr="001428DC">
        <w:rPr>
          <w:b/>
          <w:lang w:val="en-US"/>
        </w:rPr>
        <w:t>typical value=0.05</w:t>
      </w:r>
      <w:r w:rsidRPr="00D3131A">
        <w:rPr>
          <w:lang w:val="en-US"/>
        </w:rPr>
        <w:t>.</w:t>
      </w:r>
    </w:p>
    <w:p w:rsidR="00D3131A" w:rsidRPr="00D3131A" w:rsidRDefault="00D3131A" w:rsidP="000B4F61">
      <w:pPr>
        <w:pStyle w:val="ListParagraph"/>
        <w:numPr>
          <w:ilvl w:val="0"/>
          <w:numId w:val="12"/>
        </w:numPr>
        <w:rPr>
          <w:lang w:val="en-US"/>
        </w:rPr>
      </w:pPr>
      <w:r w:rsidRPr="00097B9B">
        <w:rPr>
          <w:rFonts w:ascii="Courier New" w:hAnsi="Courier New" w:cs="Courier New"/>
          <w:b/>
          <w:sz w:val="20"/>
          <w:lang w:val="en-US"/>
        </w:rPr>
        <w:t xml:space="preserve">Maximum </w:t>
      </w:r>
      <w:proofErr w:type="spellStart"/>
      <w:r w:rsidRPr="00097B9B">
        <w:rPr>
          <w:rFonts w:ascii="Courier New" w:hAnsi="Courier New" w:cs="Courier New"/>
          <w:b/>
          <w:sz w:val="20"/>
          <w:lang w:val="en-US"/>
        </w:rPr>
        <w:t>nr</w:t>
      </w:r>
      <w:proofErr w:type="spellEnd"/>
      <w:r w:rsidRPr="00097B9B">
        <w:rPr>
          <w:rFonts w:ascii="Courier New" w:hAnsi="Courier New" w:cs="Courier New"/>
          <w:b/>
          <w:sz w:val="20"/>
          <w:lang w:val="en-US"/>
        </w:rPr>
        <w:t xml:space="preserve"> of ensembles</w:t>
      </w:r>
      <w:r w:rsidRPr="00D3131A">
        <w:rPr>
          <w:lang w:val="en-US"/>
        </w:rPr>
        <w:t>: Maximum number of uncertainty forecasting members,</w:t>
      </w:r>
      <w:r>
        <w:rPr>
          <w:lang w:val="en-US"/>
        </w:rPr>
        <w:t xml:space="preserve"> </w:t>
      </w:r>
      <w:r w:rsidRPr="001428DC">
        <w:rPr>
          <w:b/>
          <w:lang w:val="en-US"/>
        </w:rPr>
        <w:t>typical value=50</w:t>
      </w:r>
      <w:r w:rsidRPr="00D3131A">
        <w:rPr>
          <w:lang w:val="en-US"/>
        </w:rPr>
        <w:t>.</w:t>
      </w:r>
    </w:p>
    <w:p w:rsidR="00D3131A" w:rsidRPr="00D3131A" w:rsidRDefault="00D3131A" w:rsidP="00E21E3C">
      <w:pPr>
        <w:pStyle w:val="ListParagraph"/>
        <w:numPr>
          <w:ilvl w:val="0"/>
          <w:numId w:val="12"/>
        </w:numPr>
        <w:rPr>
          <w:lang w:val="en-US"/>
        </w:rPr>
      </w:pPr>
      <w:r w:rsidRPr="00097B9B">
        <w:rPr>
          <w:rFonts w:ascii="Courier New" w:hAnsi="Courier New" w:cs="Courier New"/>
          <w:b/>
          <w:sz w:val="20"/>
          <w:lang w:val="en-US"/>
        </w:rPr>
        <w:t>Time Evolution Plots</w:t>
      </w:r>
      <w:r w:rsidRPr="00D3131A">
        <w:rPr>
          <w:lang w:val="en-US"/>
        </w:rPr>
        <w:t xml:space="preserve">: </w:t>
      </w:r>
      <w:proofErr w:type="spellStart"/>
      <w:r w:rsidRPr="00D3131A">
        <w:rPr>
          <w:lang w:val="en-US"/>
        </w:rPr>
        <w:t>boolean</w:t>
      </w:r>
      <w:proofErr w:type="spellEnd"/>
      <w:r w:rsidRPr="00D3131A">
        <w:rPr>
          <w:lang w:val="en-US"/>
        </w:rPr>
        <w:t xml:space="preserve"> value (TRUE or FALSE) which indicates if the </w:t>
      </w:r>
      <w:r w:rsidR="001428DC">
        <w:rPr>
          <w:lang w:val="en-US"/>
        </w:rPr>
        <w:t xml:space="preserve">metrics </w:t>
      </w:r>
      <w:r w:rsidRPr="00D3131A">
        <w:rPr>
          <w:lang w:val="en-US"/>
        </w:rPr>
        <w:t xml:space="preserve">time evolution plot analysis is </w:t>
      </w:r>
      <w:r w:rsidR="001428DC">
        <w:rPr>
          <w:lang w:val="en-US"/>
        </w:rPr>
        <w:t xml:space="preserve">to be </w:t>
      </w:r>
      <w:r w:rsidRPr="00D3131A">
        <w:rPr>
          <w:lang w:val="en-US"/>
        </w:rPr>
        <w:t>performed</w:t>
      </w:r>
      <w:r>
        <w:rPr>
          <w:lang w:val="en-US"/>
        </w:rPr>
        <w:t xml:space="preserve"> </w:t>
      </w:r>
      <w:r w:rsidRPr="00D3131A">
        <w:rPr>
          <w:lang w:val="en-US"/>
        </w:rPr>
        <w:t xml:space="preserve">and saved, </w:t>
      </w:r>
      <w:r w:rsidRPr="001428DC">
        <w:rPr>
          <w:b/>
          <w:lang w:val="en-US"/>
        </w:rPr>
        <w:t>typical value=TRUE</w:t>
      </w:r>
      <w:r w:rsidRPr="00D3131A">
        <w:rPr>
          <w:lang w:val="en-US"/>
        </w:rPr>
        <w:t>.</w:t>
      </w:r>
    </w:p>
    <w:p w:rsidR="00D3131A" w:rsidRPr="00D3131A" w:rsidRDefault="00D3131A" w:rsidP="00E526D6">
      <w:pPr>
        <w:pStyle w:val="ListParagraph"/>
        <w:numPr>
          <w:ilvl w:val="0"/>
          <w:numId w:val="12"/>
        </w:numPr>
        <w:rPr>
          <w:lang w:val="en-US"/>
        </w:rPr>
      </w:pPr>
      <w:r w:rsidRPr="00097B9B">
        <w:rPr>
          <w:rFonts w:ascii="Courier New" w:hAnsi="Courier New" w:cs="Courier New"/>
          <w:b/>
          <w:sz w:val="20"/>
          <w:lang w:val="en-US"/>
        </w:rPr>
        <w:t>Minimum timestamps</w:t>
      </w:r>
      <w:r w:rsidRPr="00D3131A">
        <w:rPr>
          <w:lang w:val="en-US"/>
        </w:rPr>
        <w:t>: minimum number of measures to include each variable in</w:t>
      </w:r>
      <w:r>
        <w:rPr>
          <w:lang w:val="en-US"/>
        </w:rPr>
        <w:t xml:space="preserve"> </w:t>
      </w:r>
      <w:r w:rsidRPr="00D3131A">
        <w:rPr>
          <w:lang w:val="en-US"/>
        </w:rPr>
        <w:t xml:space="preserve">the analysis, </w:t>
      </w:r>
      <w:r w:rsidRPr="001428DC">
        <w:rPr>
          <w:b/>
          <w:lang w:val="en-US"/>
        </w:rPr>
        <w:t>typical value=100</w:t>
      </w:r>
      <w:r w:rsidRPr="00D3131A">
        <w:rPr>
          <w:lang w:val="en-US"/>
        </w:rPr>
        <w:t>.</w:t>
      </w:r>
    </w:p>
    <w:p w:rsidR="00D3131A" w:rsidRPr="00D3131A" w:rsidRDefault="00D3131A" w:rsidP="00B270C7">
      <w:pPr>
        <w:pStyle w:val="ListParagraph"/>
        <w:numPr>
          <w:ilvl w:val="0"/>
          <w:numId w:val="12"/>
        </w:numPr>
        <w:rPr>
          <w:lang w:val="en-US"/>
        </w:rPr>
      </w:pPr>
      <w:proofErr w:type="spellStart"/>
      <w:r w:rsidRPr="00097B9B">
        <w:rPr>
          <w:rFonts w:ascii="Courier New" w:hAnsi="Courier New" w:cs="Courier New"/>
          <w:b/>
          <w:sz w:val="20"/>
          <w:lang w:val="en-US"/>
        </w:rPr>
        <w:t>TradeOff</w:t>
      </w:r>
      <w:proofErr w:type="spellEnd"/>
      <w:r w:rsidRPr="00097B9B">
        <w:rPr>
          <w:rFonts w:ascii="Courier New" w:hAnsi="Courier New" w:cs="Courier New"/>
          <w:b/>
          <w:sz w:val="20"/>
          <w:lang w:val="en-US"/>
        </w:rPr>
        <w:t xml:space="preserve"> Analysis</w:t>
      </w:r>
      <w:r w:rsidRPr="00D3131A">
        <w:rPr>
          <w:lang w:val="en-US"/>
        </w:rPr>
        <w:t xml:space="preserve">: </w:t>
      </w:r>
      <w:proofErr w:type="spellStart"/>
      <w:r w:rsidRPr="00D3131A">
        <w:rPr>
          <w:lang w:val="en-US"/>
        </w:rPr>
        <w:t>boolean</w:t>
      </w:r>
      <w:proofErr w:type="spellEnd"/>
      <w:r w:rsidRPr="00D3131A">
        <w:rPr>
          <w:lang w:val="en-US"/>
        </w:rPr>
        <w:t xml:space="preserve"> value (TRUE or FALSE) which indicates if the tradeoff analysis is </w:t>
      </w:r>
      <w:r w:rsidR="001428DC">
        <w:rPr>
          <w:lang w:val="en-US"/>
        </w:rPr>
        <w:t xml:space="preserve">to be </w:t>
      </w:r>
      <w:r w:rsidRPr="00D3131A">
        <w:rPr>
          <w:lang w:val="en-US"/>
        </w:rPr>
        <w:t xml:space="preserve">computed and saved, </w:t>
      </w:r>
      <w:r w:rsidRPr="001428DC">
        <w:rPr>
          <w:b/>
          <w:lang w:val="en-US"/>
        </w:rPr>
        <w:t>typical value=TRUE</w:t>
      </w:r>
      <w:r w:rsidRPr="00D3131A">
        <w:rPr>
          <w:lang w:val="en-US"/>
        </w:rPr>
        <w:t>.</w:t>
      </w:r>
    </w:p>
    <w:p w:rsidR="00D3131A" w:rsidRPr="00D3131A" w:rsidRDefault="00D3131A" w:rsidP="004A050E">
      <w:pPr>
        <w:pStyle w:val="ListParagraph"/>
        <w:numPr>
          <w:ilvl w:val="0"/>
          <w:numId w:val="12"/>
        </w:numPr>
        <w:rPr>
          <w:lang w:val="en-US"/>
        </w:rPr>
      </w:pPr>
      <w:r w:rsidRPr="00097B9B">
        <w:rPr>
          <w:rFonts w:ascii="Courier New" w:hAnsi="Courier New" w:cs="Courier New"/>
          <w:b/>
          <w:sz w:val="20"/>
          <w:lang w:val="en-US"/>
        </w:rPr>
        <w:t>Initial timestamp</w:t>
      </w:r>
      <w:r w:rsidRPr="00D3131A">
        <w:rPr>
          <w:lang w:val="en-US"/>
        </w:rPr>
        <w:t>: initial timestamp of the analysis (in format YYYY-mm-</w:t>
      </w:r>
      <w:proofErr w:type="spellStart"/>
      <w:r w:rsidRPr="00D3131A">
        <w:rPr>
          <w:lang w:val="en-US"/>
        </w:rPr>
        <w:t>dd</w:t>
      </w:r>
      <w:proofErr w:type="spellEnd"/>
      <w:r>
        <w:rPr>
          <w:lang w:val="en-US"/>
        </w:rPr>
        <w:t xml:space="preserve"> </w:t>
      </w:r>
      <w:r w:rsidRPr="00D3131A">
        <w:rPr>
          <w:lang w:val="en-US"/>
        </w:rPr>
        <w:t>HH:MM:00) which can include or not the input data timestamps.</w:t>
      </w:r>
    </w:p>
    <w:p w:rsidR="00D3131A" w:rsidRPr="00D3131A" w:rsidRDefault="00D3131A" w:rsidP="00C1297E">
      <w:pPr>
        <w:pStyle w:val="ListParagraph"/>
        <w:numPr>
          <w:ilvl w:val="0"/>
          <w:numId w:val="12"/>
        </w:numPr>
        <w:rPr>
          <w:lang w:val="en-US"/>
        </w:rPr>
      </w:pPr>
      <w:r w:rsidRPr="00097B9B">
        <w:rPr>
          <w:rFonts w:ascii="Courier New" w:hAnsi="Courier New" w:cs="Courier New"/>
          <w:b/>
          <w:sz w:val="20"/>
          <w:lang w:val="en-US"/>
        </w:rPr>
        <w:lastRenderedPageBreak/>
        <w:t>Final timestamp</w:t>
      </w:r>
      <w:r w:rsidRPr="00D3131A">
        <w:rPr>
          <w:lang w:val="en-US"/>
        </w:rPr>
        <w:t>: final timestamp of the analysis (in format YYYY-mm-</w:t>
      </w:r>
      <w:proofErr w:type="spellStart"/>
      <w:r w:rsidRPr="00D3131A">
        <w:rPr>
          <w:lang w:val="en-US"/>
        </w:rPr>
        <w:t>dd</w:t>
      </w:r>
      <w:proofErr w:type="spellEnd"/>
      <w:r>
        <w:rPr>
          <w:lang w:val="en-US"/>
        </w:rPr>
        <w:t xml:space="preserve"> </w:t>
      </w:r>
      <w:r w:rsidRPr="00D3131A">
        <w:rPr>
          <w:lang w:val="en-US"/>
        </w:rPr>
        <w:t>HH:MM:00) which can include or not the input data timestamps.</w:t>
      </w:r>
    </w:p>
    <w:p w:rsidR="00D3131A" w:rsidRDefault="00D3131A" w:rsidP="00AB1C67">
      <w:pPr>
        <w:pStyle w:val="ListParagraph"/>
        <w:numPr>
          <w:ilvl w:val="0"/>
          <w:numId w:val="12"/>
        </w:numPr>
        <w:rPr>
          <w:lang w:val="en-US"/>
        </w:rPr>
      </w:pPr>
      <w:proofErr w:type="spellStart"/>
      <w:r w:rsidRPr="00097B9B">
        <w:rPr>
          <w:rFonts w:ascii="Courier New" w:hAnsi="Courier New" w:cs="Courier New"/>
          <w:b/>
          <w:sz w:val="20"/>
          <w:lang w:val="en-US"/>
        </w:rPr>
        <w:t>Fan.chart.p.valuei</w:t>
      </w:r>
      <w:proofErr w:type="spellEnd"/>
      <w:r w:rsidRPr="00D3131A">
        <w:rPr>
          <w:lang w:val="en-US"/>
        </w:rPr>
        <w:t xml:space="preserve">: defines the four values to use for the </w:t>
      </w:r>
      <w:r w:rsidR="001428DC">
        <w:rPr>
          <w:lang w:val="en-US"/>
        </w:rPr>
        <w:t>f</w:t>
      </w:r>
      <w:r w:rsidRPr="00D3131A">
        <w:rPr>
          <w:lang w:val="en-US"/>
        </w:rPr>
        <w:t>an chart (illustrated in</w:t>
      </w:r>
      <w:r w:rsidR="001428DC">
        <w:rPr>
          <w:lang w:val="en-US"/>
        </w:rPr>
        <w:t xml:space="preserve"> </w:t>
      </w:r>
      <w:r w:rsidR="001428DC">
        <w:rPr>
          <w:lang w:val="en-US"/>
        </w:rPr>
        <w:fldChar w:fldCharType="begin"/>
      </w:r>
      <w:r w:rsidR="001428DC">
        <w:rPr>
          <w:lang w:val="en-US"/>
        </w:rPr>
        <w:instrText xml:space="preserve"> REF _Ref527645051 \h </w:instrText>
      </w:r>
      <w:r w:rsidR="001428DC">
        <w:rPr>
          <w:lang w:val="en-US"/>
        </w:rPr>
      </w:r>
      <w:r w:rsidR="001428DC">
        <w:rPr>
          <w:lang w:val="en-US"/>
        </w:rPr>
        <w:fldChar w:fldCharType="separate"/>
      </w:r>
      <w:r w:rsidR="00C54E00" w:rsidRPr="00674B59">
        <w:rPr>
          <w:lang w:val="en-US"/>
        </w:rPr>
        <w:t xml:space="preserve">Figure </w:t>
      </w:r>
      <w:r w:rsidR="00C54E00">
        <w:rPr>
          <w:noProof/>
          <w:lang w:val="en-US"/>
        </w:rPr>
        <w:t>4</w:t>
      </w:r>
      <w:r w:rsidR="001428DC">
        <w:rPr>
          <w:lang w:val="en-US"/>
        </w:rPr>
        <w:fldChar w:fldCharType="end"/>
      </w:r>
      <w:r w:rsidRPr="00D3131A">
        <w:rPr>
          <w:lang w:val="en-US"/>
        </w:rPr>
        <w:t xml:space="preserve">), </w:t>
      </w:r>
      <w:r w:rsidRPr="001428DC">
        <w:rPr>
          <w:b/>
          <w:lang w:val="en-US"/>
        </w:rPr>
        <w:t>typical value ={0.025;0.05;0.1;0.15}</w:t>
      </w:r>
      <w:r w:rsidRPr="00D3131A">
        <w:rPr>
          <w:lang w:val="en-US"/>
        </w:rPr>
        <w:t>.</w:t>
      </w:r>
    </w:p>
    <w:p w:rsidR="00D3131A" w:rsidRDefault="00D3131A" w:rsidP="00890103">
      <w:pPr>
        <w:pStyle w:val="ListParagraph"/>
        <w:numPr>
          <w:ilvl w:val="0"/>
          <w:numId w:val="12"/>
        </w:numPr>
        <w:rPr>
          <w:lang w:val="en-US"/>
        </w:rPr>
      </w:pPr>
      <w:proofErr w:type="spellStart"/>
      <w:r w:rsidRPr="00097B9B">
        <w:rPr>
          <w:rFonts w:ascii="Courier New" w:hAnsi="Courier New" w:cs="Courier New"/>
          <w:b/>
          <w:sz w:val="20"/>
          <w:lang w:val="en-US"/>
        </w:rPr>
        <w:t>Bootstrap.random</w:t>
      </w:r>
      <w:proofErr w:type="spellEnd"/>
      <w:r w:rsidRPr="00D3131A">
        <w:rPr>
          <w:lang w:val="en-US"/>
        </w:rPr>
        <w:t xml:space="preserve">: </w:t>
      </w:r>
      <w:proofErr w:type="spellStart"/>
      <w:r w:rsidRPr="00D3131A">
        <w:rPr>
          <w:lang w:val="en-US"/>
        </w:rPr>
        <w:t>boolean</w:t>
      </w:r>
      <w:proofErr w:type="spellEnd"/>
      <w:r w:rsidRPr="00D3131A">
        <w:rPr>
          <w:lang w:val="en-US"/>
        </w:rPr>
        <w:t xml:space="preserve"> value (TRUE or FALSE) which indicates if the random resampling is </w:t>
      </w:r>
      <w:r w:rsidR="001428DC">
        <w:rPr>
          <w:lang w:val="en-US"/>
        </w:rPr>
        <w:t xml:space="preserve">to be </w:t>
      </w:r>
      <w:r w:rsidRPr="00D3131A">
        <w:rPr>
          <w:lang w:val="en-US"/>
        </w:rPr>
        <w:t xml:space="preserve">performed for the bootstrap method, </w:t>
      </w:r>
      <w:r w:rsidRPr="001428DC">
        <w:rPr>
          <w:b/>
          <w:lang w:val="en-US"/>
        </w:rPr>
        <w:t>typical value=TRUE</w:t>
      </w:r>
      <w:r w:rsidRPr="00D3131A">
        <w:rPr>
          <w:lang w:val="en-US"/>
        </w:rPr>
        <w:t xml:space="preserve">. Block resampling with daily moving block is assumed if </w:t>
      </w:r>
      <w:proofErr w:type="spellStart"/>
      <w:r w:rsidRPr="00CA4C94">
        <w:rPr>
          <w:rFonts w:ascii="Courier New" w:hAnsi="Courier New" w:cs="Courier New"/>
          <w:b/>
          <w:sz w:val="20"/>
          <w:lang w:val="en-US"/>
        </w:rPr>
        <w:t>Bootstrap.random</w:t>
      </w:r>
      <w:proofErr w:type="spellEnd"/>
      <w:r w:rsidRPr="00CA4C94">
        <w:rPr>
          <w:rFonts w:ascii="Courier New" w:hAnsi="Courier New" w:cs="Courier New"/>
          <w:b/>
          <w:sz w:val="20"/>
          <w:lang w:val="en-US"/>
        </w:rPr>
        <w:t>=FALSE</w:t>
      </w:r>
      <w:r w:rsidRPr="00D3131A">
        <w:rPr>
          <w:lang w:val="en-US"/>
        </w:rPr>
        <w:t>.</w:t>
      </w:r>
    </w:p>
    <w:p w:rsidR="00D3131A" w:rsidRPr="00D3131A" w:rsidRDefault="00D3131A" w:rsidP="00F51233">
      <w:pPr>
        <w:pStyle w:val="ListParagraph"/>
        <w:numPr>
          <w:ilvl w:val="0"/>
          <w:numId w:val="12"/>
        </w:numPr>
        <w:rPr>
          <w:lang w:val="en-US"/>
        </w:rPr>
      </w:pPr>
      <w:r w:rsidRPr="00097B9B">
        <w:rPr>
          <w:rFonts w:ascii="Courier New" w:hAnsi="Courier New" w:cs="Courier New"/>
          <w:b/>
          <w:sz w:val="20"/>
          <w:lang w:val="en-US"/>
        </w:rPr>
        <w:t>re-</w:t>
      </w:r>
      <w:proofErr w:type="spellStart"/>
      <w:proofErr w:type="gramStart"/>
      <w:r w:rsidRPr="00097B9B">
        <w:rPr>
          <w:rFonts w:ascii="Courier New" w:hAnsi="Courier New" w:cs="Courier New"/>
          <w:b/>
          <w:sz w:val="20"/>
          <w:lang w:val="en-US"/>
        </w:rPr>
        <w:t>dispatch.costs</w:t>
      </w:r>
      <w:proofErr w:type="gramEnd"/>
      <w:r w:rsidRPr="00097B9B">
        <w:rPr>
          <w:rFonts w:ascii="Courier New" w:hAnsi="Courier New" w:cs="Courier New"/>
          <w:b/>
          <w:sz w:val="20"/>
          <w:lang w:val="en-US"/>
        </w:rPr>
        <w:t>.options</w:t>
      </w:r>
      <w:proofErr w:type="spellEnd"/>
      <w:r w:rsidRPr="00D3131A">
        <w:rPr>
          <w:lang w:val="en-US"/>
        </w:rPr>
        <w:t>: option to define if the estimate of the required</w:t>
      </w:r>
      <w:r>
        <w:rPr>
          <w:lang w:val="en-US"/>
        </w:rPr>
        <w:t xml:space="preserve"> </w:t>
      </w:r>
      <w:r w:rsidRPr="00D3131A">
        <w:rPr>
          <w:lang w:val="en-US"/>
        </w:rPr>
        <w:t>re-dispatch is to be computed. Possible values:</w:t>
      </w:r>
    </w:p>
    <w:p w:rsidR="00D3131A" w:rsidRPr="004B6D9C" w:rsidRDefault="00D3131A" w:rsidP="004B6D9C">
      <w:pPr>
        <w:pStyle w:val="ListParagraph"/>
        <w:numPr>
          <w:ilvl w:val="0"/>
          <w:numId w:val="20"/>
        </w:numPr>
        <w:rPr>
          <w:lang w:val="en-US"/>
        </w:rPr>
      </w:pPr>
      <w:r w:rsidRPr="004B6D9C">
        <w:rPr>
          <w:lang w:val="en-US"/>
        </w:rPr>
        <w:t>1: the re-dispatch estimation is not performed;</w:t>
      </w:r>
    </w:p>
    <w:p w:rsidR="00D3131A" w:rsidRPr="004B6D9C" w:rsidRDefault="00D3131A" w:rsidP="00987FA2">
      <w:pPr>
        <w:pStyle w:val="ListParagraph"/>
        <w:numPr>
          <w:ilvl w:val="0"/>
          <w:numId w:val="20"/>
        </w:numPr>
        <w:rPr>
          <w:lang w:val="en-US"/>
        </w:rPr>
      </w:pPr>
      <w:r w:rsidRPr="004B6D9C">
        <w:rPr>
          <w:lang w:val="en-US"/>
        </w:rPr>
        <w:t>2: only the required re-dispatch estimation is performed and all the other</w:t>
      </w:r>
      <w:r w:rsidR="004B6D9C">
        <w:rPr>
          <w:lang w:val="en-US"/>
        </w:rPr>
        <w:t xml:space="preserve"> </w:t>
      </w:r>
      <w:r w:rsidRPr="004B6D9C">
        <w:rPr>
          <w:lang w:val="en-US"/>
        </w:rPr>
        <w:t>analysis is ignored;</w:t>
      </w:r>
    </w:p>
    <w:p w:rsidR="00D3131A" w:rsidRPr="004B6D9C" w:rsidRDefault="00D3131A" w:rsidP="004B6D9C">
      <w:pPr>
        <w:pStyle w:val="ListParagraph"/>
        <w:numPr>
          <w:ilvl w:val="0"/>
          <w:numId w:val="20"/>
        </w:numPr>
        <w:rPr>
          <w:lang w:val="en-US"/>
        </w:rPr>
      </w:pPr>
      <w:r w:rsidRPr="004B6D9C">
        <w:rPr>
          <w:lang w:val="en-US"/>
        </w:rPr>
        <w:t>3: all the analysis, including the required re-dispatch estimation, is performed.</w:t>
      </w:r>
    </w:p>
    <w:p w:rsidR="004B6D9C" w:rsidRDefault="00D3131A" w:rsidP="00913292">
      <w:pPr>
        <w:pStyle w:val="ListParagraph"/>
        <w:numPr>
          <w:ilvl w:val="0"/>
          <w:numId w:val="12"/>
        </w:numPr>
        <w:rPr>
          <w:lang w:val="en-US"/>
        </w:rPr>
      </w:pPr>
      <w:r w:rsidRPr="00097B9B">
        <w:rPr>
          <w:rFonts w:ascii="Courier New" w:hAnsi="Courier New" w:cs="Courier New"/>
          <w:b/>
          <w:sz w:val="20"/>
          <w:lang w:val="en-US"/>
        </w:rPr>
        <w:t>re-</w:t>
      </w:r>
      <w:proofErr w:type="spellStart"/>
      <w:proofErr w:type="gramStart"/>
      <w:r w:rsidRPr="00097B9B">
        <w:rPr>
          <w:rFonts w:ascii="Courier New" w:hAnsi="Courier New" w:cs="Courier New"/>
          <w:b/>
          <w:sz w:val="20"/>
          <w:lang w:val="en-US"/>
        </w:rPr>
        <w:t>dispatch.costs</w:t>
      </w:r>
      <w:proofErr w:type="gramEnd"/>
      <w:r w:rsidRPr="00097B9B">
        <w:rPr>
          <w:rFonts w:ascii="Courier New" w:hAnsi="Courier New" w:cs="Courier New"/>
          <w:b/>
          <w:sz w:val="20"/>
          <w:lang w:val="en-US"/>
        </w:rPr>
        <w:t>.SMs</w:t>
      </w:r>
      <w:proofErr w:type="spellEnd"/>
      <w:r w:rsidRPr="004B6D9C">
        <w:rPr>
          <w:lang w:val="en-US"/>
        </w:rPr>
        <w:t>: defines the system margins to use in re-dispatch estimation,</w:t>
      </w:r>
      <w:r w:rsidR="004B6D9C" w:rsidRPr="004B6D9C">
        <w:rPr>
          <w:lang w:val="en-US"/>
        </w:rPr>
        <w:t xml:space="preserve"> </w:t>
      </w:r>
      <w:r w:rsidRPr="009947A8">
        <w:rPr>
          <w:b/>
          <w:lang w:val="en-US"/>
        </w:rPr>
        <w:t>typical value=0;0.01;0.02;0.03;0.04;0.05;0.06</w:t>
      </w:r>
      <w:r w:rsidRPr="004B6D9C">
        <w:rPr>
          <w:lang w:val="en-US"/>
        </w:rPr>
        <w:t>.</w:t>
      </w:r>
    </w:p>
    <w:p w:rsidR="00B94166" w:rsidRPr="009947A8" w:rsidRDefault="00D3131A" w:rsidP="009947A8">
      <w:pPr>
        <w:pStyle w:val="ListParagraph"/>
        <w:numPr>
          <w:ilvl w:val="0"/>
          <w:numId w:val="12"/>
        </w:numPr>
        <w:rPr>
          <w:lang w:val="en-US"/>
        </w:rPr>
      </w:pPr>
      <w:r w:rsidRPr="00097B9B">
        <w:rPr>
          <w:rFonts w:ascii="Courier New" w:hAnsi="Courier New" w:cs="Courier New"/>
          <w:b/>
          <w:sz w:val="20"/>
          <w:lang w:val="en-US"/>
        </w:rPr>
        <w:t>re-</w:t>
      </w:r>
      <w:proofErr w:type="spellStart"/>
      <w:proofErr w:type="gramStart"/>
      <w:r w:rsidRPr="00097B9B">
        <w:rPr>
          <w:rFonts w:ascii="Courier New" w:hAnsi="Courier New" w:cs="Courier New"/>
          <w:b/>
          <w:sz w:val="20"/>
          <w:lang w:val="en-US"/>
        </w:rPr>
        <w:t>dispatch.costs</w:t>
      </w:r>
      <w:proofErr w:type="gramEnd"/>
      <w:r w:rsidRPr="00097B9B">
        <w:rPr>
          <w:rFonts w:ascii="Courier New" w:hAnsi="Courier New" w:cs="Courier New"/>
          <w:b/>
          <w:sz w:val="20"/>
          <w:lang w:val="en-US"/>
        </w:rPr>
        <w:t>.Q</w:t>
      </w:r>
      <w:proofErr w:type="spellEnd"/>
      <w:r w:rsidRPr="00097B9B">
        <w:rPr>
          <w:rFonts w:ascii="Courier New" w:hAnsi="Courier New" w:cs="Courier New"/>
          <w:b/>
          <w:sz w:val="20"/>
          <w:lang w:val="en-US"/>
        </w:rPr>
        <w:t>(1-p)</w:t>
      </w:r>
      <w:r w:rsidRPr="004B6D9C">
        <w:rPr>
          <w:lang w:val="en-US"/>
        </w:rPr>
        <w:t>: defines the quantiles to use in re-dispatch estimation,</w:t>
      </w:r>
      <w:r w:rsidR="004B6D9C">
        <w:rPr>
          <w:lang w:val="en-US"/>
        </w:rPr>
        <w:t xml:space="preserve"> </w:t>
      </w:r>
      <w:r w:rsidRPr="009947A8">
        <w:rPr>
          <w:b/>
          <w:lang w:val="en-US"/>
        </w:rPr>
        <w:t>typical value=0.5;0.6;0.7;0.75;0.8;0.85</w:t>
      </w:r>
      <w:r w:rsidRPr="004B6D9C">
        <w:rPr>
          <w:lang w:val="en-US"/>
        </w:rPr>
        <w:t>.</w:t>
      </w:r>
    </w:p>
    <w:p w:rsidR="003419F2" w:rsidRPr="003419F2" w:rsidRDefault="003419F2" w:rsidP="003419F2">
      <w:pPr>
        <w:keepNext/>
        <w:jc w:val="center"/>
        <w:rPr>
          <w:lang w:val="en-US"/>
        </w:rPr>
      </w:pPr>
      <w:r w:rsidRPr="003419F2">
        <w:rPr>
          <w:noProof/>
          <w:lang w:eastAsia="pt-PT"/>
        </w:rPr>
        <w:drawing>
          <wp:inline distT="0" distB="0" distL="0" distR="0" wp14:anchorId="3122EEE0" wp14:editId="2432E809">
            <wp:extent cx="5400040" cy="1790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0065"/>
                    </a:xfrm>
                    <a:prstGeom prst="rect">
                      <a:avLst/>
                    </a:prstGeom>
                  </pic:spPr>
                </pic:pic>
              </a:graphicData>
            </a:graphic>
          </wp:inline>
        </w:drawing>
      </w:r>
    </w:p>
    <w:p w:rsidR="003419F2" w:rsidRDefault="003419F2" w:rsidP="003419F2">
      <w:pPr>
        <w:pStyle w:val="Caption"/>
        <w:keepNext/>
        <w:spacing w:after="160" w:line="259" w:lineRule="auto"/>
        <w:jc w:val="center"/>
        <w:rPr>
          <w:lang w:val="en-US"/>
        </w:rPr>
      </w:pPr>
      <w:bookmarkStart w:id="5" w:name="_Ref527645051"/>
      <w:r w:rsidRPr="00674B59">
        <w:rPr>
          <w:lang w:val="en-US"/>
        </w:rPr>
        <w:t xml:space="preserve">Figure </w:t>
      </w:r>
      <w:r w:rsidRPr="003419F2">
        <w:rPr>
          <w:lang w:val="en-US"/>
        </w:rPr>
        <w:fldChar w:fldCharType="begin"/>
      </w:r>
      <w:r w:rsidRPr="00674B59">
        <w:rPr>
          <w:lang w:val="en-US"/>
        </w:rPr>
        <w:instrText xml:space="preserve"> SEQ Figure \* ARABIC </w:instrText>
      </w:r>
      <w:r w:rsidRPr="003419F2">
        <w:rPr>
          <w:lang w:val="en-US"/>
        </w:rPr>
        <w:fldChar w:fldCharType="separate"/>
      </w:r>
      <w:r w:rsidR="00C54E00">
        <w:rPr>
          <w:noProof/>
          <w:lang w:val="en-US"/>
        </w:rPr>
        <w:t>4</w:t>
      </w:r>
      <w:r w:rsidRPr="003419F2">
        <w:rPr>
          <w:lang w:val="en-US"/>
        </w:rPr>
        <w:fldChar w:fldCharType="end"/>
      </w:r>
      <w:bookmarkEnd w:id="5"/>
      <w:r w:rsidRPr="00674B59">
        <w:rPr>
          <w:lang w:val="en-US"/>
        </w:rPr>
        <w:t xml:space="preserve"> </w:t>
      </w:r>
      <w:r>
        <w:rPr>
          <w:lang w:val="en-US"/>
        </w:rPr>
        <w:t>–</w:t>
      </w:r>
      <w:r w:rsidRPr="00674B59">
        <w:rPr>
          <w:lang w:val="en-US"/>
        </w:rPr>
        <w:t xml:space="preserve"> </w:t>
      </w:r>
      <w:r>
        <w:rPr>
          <w:lang w:val="en-US"/>
        </w:rPr>
        <w:t xml:space="preserve">Illustration of a </w:t>
      </w:r>
      <w:r w:rsidR="00C448ED">
        <w:rPr>
          <w:lang w:val="en-US"/>
        </w:rPr>
        <w:t xml:space="preserve">computed </w:t>
      </w:r>
      <w:r w:rsidR="004828A3">
        <w:rPr>
          <w:lang w:val="en-US"/>
        </w:rPr>
        <w:t>f</w:t>
      </w:r>
      <w:r>
        <w:rPr>
          <w:lang w:val="en-US"/>
        </w:rPr>
        <w:t>an chart</w:t>
      </w:r>
      <w:r w:rsidR="00C448ED">
        <w:rPr>
          <w:lang w:val="en-US"/>
        </w:rPr>
        <w:t xml:space="preserve"> (univariate analysis)</w:t>
      </w:r>
    </w:p>
    <w:p w:rsidR="009947A8" w:rsidRPr="009947A8" w:rsidRDefault="009947A8" w:rsidP="009947A8">
      <w:pPr>
        <w:rPr>
          <w:lang w:val="en-US"/>
        </w:rPr>
      </w:pPr>
      <w:r w:rsidRPr="009947A8">
        <w:rPr>
          <w:lang w:val="en-US"/>
        </w:rPr>
        <w:t xml:space="preserve">Finally, if the user wants to </w:t>
      </w:r>
      <w:r w:rsidRPr="009947A8">
        <w:rPr>
          <w:b/>
          <w:lang w:val="en-US"/>
        </w:rPr>
        <w:t>remove from the analysis a specific set of line flows</w:t>
      </w:r>
      <w:r w:rsidRPr="009947A8">
        <w:rPr>
          <w:lang w:val="en-US"/>
        </w:rPr>
        <w:t>,</w:t>
      </w:r>
      <w:r>
        <w:rPr>
          <w:lang w:val="en-US"/>
        </w:rPr>
        <w:t xml:space="preserve"> </w:t>
      </w:r>
      <w:r w:rsidRPr="009947A8">
        <w:rPr>
          <w:lang w:val="en-US"/>
        </w:rPr>
        <w:t>this can be performed by adding the code name of the line flow in the last lines of the</w:t>
      </w:r>
      <w:r>
        <w:rPr>
          <w:lang w:val="en-US"/>
        </w:rPr>
        <w:t xml:space="preserve"> </w:t>
      </w:r>
      <w:r w:rsidRPr="009947A8">
        <w:rPr>
          <w:rFonts w:ascii="Courier New" w:hAnsi="Courier New" w:cs="Courier New"/>
          <w:b/>
          <w:sz w:val="20"/>
          <w:lang w:val="en-US"/>
        </w:rPr>
        <w:t>config_file</w:t>
      </w:r>
      <w:r w:rsidRPr="009947A8">
        <w:rPr>
          <w:rFonts w:ascii="Courier New" w:hAnsi="Courier New" w:cs="Courier New"/>
          <w:b/>
          <w:sz w:val="20"/>
          <w:lang w:val="en-US"/>
        </w:rPr>
        <w:t>.txt</w:t>
      </w:r>
      <w:r>
        <w:rPr>
          <w:lang w:val="en-US"/>
        </w:rPr>
        <w:t xml:space="preserve"> (see </w:t>
      </w:r>
      <w:r>
        <w:rPr>
          <w:lang w:val="en-US"/>
        </w:rPr>
        <w:fldChar w:fldCharType="begin"/>
      </w:r>
      <w:r>
        <w:rPr>
          <w:lang w:val="en-US"/>
        </w:rPr>
        <w:instrText xml:space="preserve"> REF _Ref527643022 \h </w:instrText>
      </w:r>
      <w:r>
        <w:rPr>
          <w:lang w:val="en-US"/>
        </w:rPr>
      </w:r>
      <w:r>
        <w:rPr>
          <w:lang w:val="en-US"/>
        </w:rPr>
        <w:fldChar w:fldCharType="separate"/>
      </w:r>
      <w:r w:rsidR="00C54E00" w:rsidRPr="00674B59">
        <w:rPr>
          <w:lang w:val="en-US"/>
        </w:rPr>
        <w:t xml:space="preserve">Figure </w:t>
      </w:r>
      <w:r w:rsidR="00C54E00">
        <w:rPr>
          <w:noProof/>
          <w:lang w:val="en-US"/>
        </w:rPr>
        <w:t>5</w:t>
      </w:r>
      <w:r>
        <w:rPr>
          <w:lang w:val="en-US"/>
        </w:rPr>
        <w:fldChar w:fldCharType="end"/>
      </w:r>
      <w:r w:rsidRPr="009947A8">
        <w:rPr>
          <w:lang w:val="en-US"/>
        </w:rPr>
        <w:t xml:space="preserve">), </w:t>
      </w:r>
      <w:r w:rsidRPr="009947A8">
        <w:rPr>
          <w:b/>
          <w:lang w:val="en-US"/>
        </w:rPr>
        <w:t>by default the analysis is performed by</w:t>
      </w:r>
      <w:r w:rsidRPr="009947A8">
        <w:rPr>
          <w:b/>
          <w:lang w:val="en-US"/>
        </w:rPr>
        <w:t xml:space="preserve"> </w:t>
      </w:r>
      <w:r w:rsidRPr="009947A8">
        <w:rPr>
          <w:b/>
          <w:lang w:val="en-US"/>
        </w:rPr>
        <w:t>including all the inputted line flows</w:t>
      </w:r>
      <w:r w:rsidRPr="009947A8">
        <w:rPr>
          <w:lang w:val="en-US"/>
        </w:rPr>
        <w:t>.</w:t>
      </w:r>
    </w:p>
    <w:p w:rsidR="009947A8" w:rsidRDefault="009947A8" w:rsidP="009947A8">
      <w:pPr>
        <w:rPr>
          <w:lang w:val="en-US"/>
        </w:rPr>
      </w:pPr>
      <w:r w:rsidRPr="009947A8">
        <w:rPr>
          <w:b/>
          <w:lang w:val="en-US"/>
        </w:rPr>
        <w:t>Example:</w:t>
      </w:r>
      <w:r w:rsidRPr="009947A8">
        <w:rPr>
          <w:lang w:val="en-US"/>
        </w:rPr>
        <w:t xml:space="preserve"> If the user wants to remove the line flows whose code name in the input</w:t>
      </w:r>
      <w:r>
        <w:rPr>
          <w:lang w:val="en-US"/>
        </w:rPr>
        <w:t xml:space="preserve"> </w:t>
      </w:r>
      <w:r w:rsidRPr="009947A8">
        <w:rPr>
          <w:lang w:val="en-US"/>
        </w:rPr>
        <w:t>files is AUGUEL61LAVER__TO__AUGUEP6_I and PRESSL61VALLO__TO__PRESSP6_I then</w:t>
      </w:r>
      <w:r>
        <w:rPr>
          <w:lang w:val="en-US"/>
        </w:rPr>
        <w:t xml:space="preserve"> </w:t>
      </w:r>
      <w:r w:rsidRPr="009947A8">
        <w:rPr>
          <w:lang w:val="en-US"/>
        </w:rPr>
        <w:t>these code names must be included in the config_file.txt as il</w:t>
      </w:r>
      <w:r>
        <w:rPr>
          <w:lang w:val="en-US"/>
        </w:rPr>
        <w:t>l</w:t>
      </w:r>
      <w:r w:rsidRPr="009947A8">
        <w:rPr>
          <w:lang w:val="en-US"/>
        </w:rPr>
        <w:t>ustrated in</w:t>
      </w:r>
      <w:r>
        <w:rPr>
          <w:lang w:val="en-US"/>
        </w:rPr>
        <w:t xml:space="preserve"> </w:t>
      </w:r>
      <w:r>
        <w:rPr>
          <w:lang w:val="en-US"/>
        </w:rPr>
        <w:fldChar w:fldCharType="begin"/>
      </w:r>
      <w:r>
        <w:rPr>
          <w:lang w:val="en-US"/>
        </w:rPr>
        <w:instrText xml:space="preserve"> REF _Ref527643022 \h </w:instrText>
      </w:r>
      <w:r>
        <w:rPr>
          <w:lang w:val="en-US"/>
        </w:rPr>
      </w:r>
      <w:r>
        <w:rPr>
          <w:lang w:val="en-US"/>
        </w:rPr>
        <w:fldChar w:fldCharType="separate"/>
      </w:r>
      <w:r w:rsidR="00C54E00" w:rsidRPr="00674B59">
        <w:rPr>
          <w:lang w:val="en-US"/>
        </w:rPr>
        <w:t xml:space="preserve">Figure </w:t>
      </w:r>
      <w:r w:rsidR="00C54E00">
        <w:rPr>
          <w:noProof/>
          <w:lang w:val="en-US"/>
        </w:rPr>
        <w:t>5</w:t>
      </w:r>
      <w:r>
        <w:rPr>
          <w:lang w:val="en-US"/>
        </w:rPr>
        <w:fldChar w:fldCharType="end"/>
      </w:r>
      <w:r w:rsidRPr="009947A8">
        <w:rPr>
          <w:lang w:val="en-US"/>
        </w:rPr>
        <w:t>.</w:t>
      </w:r>
    </w:p>
    <w:p w:rsidR="008C4C66" w:rsidRDefault="00D3131A" w:rsidP="008C4C66">
      <w:pPr>
        <w:keepNext/>
        <w:jc w:val="center"/>
        <w:rPr>
          <w:lang w:val="en-US"/>
        </w:rPr>
      </w:pPr>
      <w:r w:rsidRPr="00D3131A">
        <w:rPr>
          <w:noProof/>
          <w:lang w:eastAsia="pt-PT"/>
        </w:rPr>
        <w:lastRenderedPageBreak/>
        <w:drawing>
          <wp:inline distT="0" distB="0" distL="0" distR="0" wp14:anchorId="4FFC60E2" wp14:editId="201DA01C">
            <wp:extent cx="5400040" cy="2252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52345"/>
                    </a:xfrm>
                    <a:prstGeom prst="rect">
                      <a:avLst/>
                    </a:prstGeom>
                  </pic:spPr>
                </pic:pic>
              </a:graphicData>
            </a:graphic>
          </wp:inline>
        </w:drawing>
      </w:r>
    </w:p>
    <w:p w:rsidR="008C4C66" w:rsidRDefault="008C4C66" w:rsidP="008C4C66">
      <w:pPr>
        <w:pStyle w:val="Caption"/>
        <w:jc w:val="center"/>
        <w:rPr>
          <w:lang w:val="en-US"/>
        </w:rPr>
      </w:pPr>
      <w:bookmarkStart w:id="6" w:name="_Ref527643022"/>
      <w:r w:rsidRPr="00674B59">
        <w:rPr>
          <w:lang w:val="en-US"/>
        </w:rPr>
        <w:t xml:space="preserve">Figure </w:t>
      </w:r>
      <w:r>
        <w:fldChar w:fldCharType="begin"/>
      </w:r>
      <w:r w:rsidRPr="00674B59">
        <w:rPr>
          <w:lang w:val="en-US"/>
        </w:rPr>
        <w:instrText xml:space="preserve"> SEQ Figure \* ARABIC </w:instrText>
      </w:r>
      <w:r>
        <w:fldChar w:fldCharType="separate"/>
      </w:r>
      <w:r w:rsidR="00C54E00">
        <w:rPr>
          <w:noProof/>
          <w:lang w:val="en-US"/>
        </w:rPr>
        <w:t>5</w:t>
      </w:r>
      <w:r>
        <w:fldChar w:fldCharType="end"/>
      </w:r>
      <w:bookmarkEnd w:id="6"/>
      <w:r w:rsidRPr="00674B59">
        <w:rPr>
          <w:lang w:val="en-US"/>
        </w:rPr>
        <w:t xml:space="preserve"> </w:t>
      </w:r>
      <w:r>
        <w:rPr>
          <w:lang w:val="en-US"/>
        </w:rPr>
        <w:t>–</w:t>
      </w:r>
      <w:r w:rsidRPr="00674B59">
        <w:rPr>
          <w:lang w:val="en-US"/>
        </w:rPr>
        <w:t xml:space="preserve"> </w:t>
      </w:r>
      <w:r w:rsidRPr="00B94166">
        <w:rPr>
          <w:lang w:val="en-US"/>
        </w:rPr>
        <w:t>config_file.txt illustration with and without variable selection</w:t>
      </w:r>
    </w:p>
    <w:p w:rsidR="00B94166" w:rsidRDefault="002A4AB0" w:rsidP="002A4AB0">
      <w:pPr>
        <w:rPr>
          <w:lang w:val="en-US"/>
        </w:rPr>
      </w:pPr>
      <w:r w:rsidRPr="002A4AB0">
        <w:rPr>
          <w:b/>
          <w:lang w:val="en-US"/>
        </w:rPr>
        <w:t xml:space="preserve">About </w:t>
      </w:r>
      <w:proofErr w:type="spellStart"/>
      <w:r w:rsidRPr="002F7748">
        <w:rPr>
          <w:rFonts w:ascii="Courier New" w:hAnsi="Courier New" w:cs="Courier New"/>
          <w:b/>
          <w:sz w:val="20"/>
          <w:lang w:val="en-US"/>
        </w:rPr>
        <w:t>data_path</w:t>
      </w:r>
      <w:proofErr w:type="spellEnd"/>
      <w:r w:rsidRPr="002A4AB0">
        <w:rPr>
          <w:b/>
          <w:lang w:val="en-US"/>
        </w:rPr>
        <w:t>:</w:t>
      </w:r>
      <w:r>
        <w:rPr>
          <w:lang w:val="en-US"/>
        </w:rPr>
        <w:t xml:space="preserve"> </w:t>
      </w:r>
      <w:r w:rsidRPr="002A4AB0">
        <w:rPr>
          <w:lang w:val="en-US"/>
        </w:rPr>
        <w:t xml:space="preserve">The “.csv” </w:t>
      </w:r>
      <w:r>
        <w:rPr>
          <w:lang w:val="en-US"/>
        </w:rPr>
        <w:t xml:space="preserve">files </w:t>
      </w:r>
      <w:r w:rsidRPr="002A4AB0">
        <w:rPr>
          <w:lang w:val="en-US"/>
        </w:rPr>
        <w:t xml:space="preserve">named </w:t>
      </w:r>
      <w:r>
        <w:rPr>
          <w:lang w:val="en-US"/>
        </w:rPr>
        <w:t>“</w:t>
      </w:r>
      <w:r w:rsidRPr="002A4AB0">
        <w:rPr>
          <w:lang w:val="en-US"/>
        </w:rPr>
        <w:t>WF_YYYYmmdd_HHMM.csv</w:t>
      </w:r>
      <w:r>
        <w:rPr>
          <w:lang w:val="en-US"/>
        </w:rPr>
        <w:t>”</w:t>
      </w:r>
      <w:r w:rsidRPr="002A4AB0">
        <w:rPr>
          <w:lang w:val="en-US"/>
        </w:rPr>
        <w:t xml:space="preserve"> must be in a common</w:t>
      </w:r>
      <w:r>
        <w:rPr>
          <w:lang w:val="en-US"/>
        </w:rPr>
        <w:t xml:space="preserve"> </w:t>
      </w:r>
      <w:r w:rsidRPr="002A4AB0">
        <w:rPr>
          <w:lang w:val="en-US"/>
        </w:rPr>
        <w:t xml:space="preserve">folder and the code must receive the path for this common folder. </w:t>
      </w:r>
      <w:r w:rsidRPr="002F7748">
        <w:rPr>
          <w:b/>
          <w:lang w:val="en-US"/>
        </w:rPr>
        <w:t xml:space="preserve">The R script considers all the “.csv” files inside the </w:t>
      </w:r>
      <w:proofErr w:type="spellStart"/>
      <w:r w:rsidRPr="002F7748">
        <w:rPr>
          <w:rFonts w:ascii="Courier New" w:hAnsi="Courier New" w:cs="Courier New"/>
          <w:b/>
          <w:sz w:val="20"/>
          <w:lang w:val="en-US"/>
        </w:rPr>
        <w:t>data_path</w:t>
      </w:r>
      <w:proofErr w:type="spellEnd"/>
      <w:r w:rsidRPr="002F7748">
        <w:rPr>
          <w:b/>
          <w:lang w:val="en-US"/>
        </w:rPr>
        <w:t xml:space="preserve"> folder as input data</w:t>
      </w:r>
      <w:r w:rsidRPr="002A4AB0">
        <w:rPr>
          <w:lang w:val="en-US"/>
        </w:rPr>
        <w:t xml:space="preserve">. </w:t>
      </w:r>
      <w:r w:rsidR="002F7748">
        <w:rPr>
          <w:lang w:val="en-US"/>
        </w:rPr>
        <w:fldChar w:fldCharType="begin"/>
      </w:r>
      <w:r w:rsidR="002F7748">
        <w:rPr>
          <w:lang w:val="en-US"/>
        </w:rPr>
        <w:instrText xml:space="preserve"> REF _Ref527644663 \h </w:instrText>
      </w:r>
      <w:r w:rsidR="002F7748">
        <w:rPr>
          <w:lang w:val="en-US"/>
        </w:rPr>
      </w:r>
      <w:r w:rsidR="002F7748">
        <w:rPr>
          <w:lang w:val="en-US"/>
        </w:rPr>
        <w:fldChar w:fldCharType="separate"/>
      </w:r>
      <w:r w:rsidR="00C54E00" w:rsidRPr="00674B59">
        <w:rPr>
          <w:lang w:val="en-US"/>
        </w:rPr>
        <w:t xml:space="preserve">Figure </w:t>
      </w:r>
      <w:r w:rsidR="00C54E00">
        <w:rPr>
          <w:noProof/>
          <w:lang w:val="en-US"/>
        </w:rPr>
        <w:t>6</w:t>
      </w:r>
      <w:r w:rsidR="002F7748">
        <w:rPr>
          <w:lang w:val="en-US"/>
        </w:rPr>
        <w:fldChar w:fldCharType="end"/>
      </w:r>
      <w:r>
        <w:rPr>
          <w:lang w:val="en-US"/>
        </w:rPr>
        <w:t xml:space="preserve"> </w:t>
      </w:r>
      <w:r w:rsidRPr="002A4AB0">
        <w:rPr>
          <w:lang w:val="en-US"/>
        </w:rPr>
        <w:t>illustrates situations supported by the code.</w:t>
      </w:r>
    </w:p>
    <w:p w:rsidR="002A4AB0" w:rsidRDefault="002A4AB0" w:rsidP="001709A2">
      <w:pPr>
        <w:keepNext/>
        <w:jc w:val="center"/>
        <w:rPr>
          <w:lang w:val="en-US"/>
        </w:rPr>
      </w:pPr>
      <w:r w:rsidRPr="002A4AB0">
        <w:rPr>
          <w:noProof/>
          <w:lang w:eastAsia="pt-PT"/>
        </w:rPr>
        <w:drawing>
          <wp:inline distT="0" distB="0" distL="0" distR="0" wp14:anchorId="2B941C21" wp14:editId="6C07DC2D">
            <wp:extent cx="5400040"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12415"/>
                    </a:xfrm>
                    <a:prstGeom prst="rect">
                      <a:avLst/>
                    </a:prstGeom>
                  </pic:spPr>
                </pic:pic>
              </a:graphicData>
            </a:graphic>
          </wp:inline>
        </w:drawing>
      </w:r>
    </w:p>
    <w:p w:rsidR="002A4AB0" w:rsidRDefault="002A4AB0" w:rsidP="002A4AB0">
      <w:pPr>
        <w:pStyle w:val="Caption"/>
        <w:jc w:val="center"/>
        <w:rPr>
          <w:lang w:val="en-US"/>
        </w:rPr>
      </w:pPr>
      <w:bookmarkStart w:id="7" w:name="_Ref527644663"/>
      <w:r w:rsidRPr="00674B59">
        <w:rPr>
          <w:lang w:val="en-US"/>
        </w:rPr>
        <w:t xml:space="preserve">Figure </w:t>
      </w:r>
      <w:r>
        <w:fldChar w:fldCharType="begin"/>
      </w:r>
      <w:r w:rsidRPr="00674B59">
        <w:rPr>
          <w:lang w:val="en-US"/>
        </w:rPr>
        <w:instrText xml:space="preserve"> SEQ Figure \* ARABIC </w:instrText>
      </w:r>
      <w:r>
        <w:fldChar w:fldCharType="separate"/>
      </w:r>
      <w:r w:rsidR="00C54E00">
        <w:rPr>
          <w:noProof/>
          <w:lang w:val="en-US"/>
        </w:rPr>
        <w:t>6</w:t>
      </w:r>
      <w:r>
        <w:fldChar w:fldCharType="end"/>
      </w:r>
      <w:bookmarkEnd w:id="7"/>
      <w:r w:rsidRPr="00674B59">
        <w:rPr>
          <w:lang w:val="en-US"/>
        </w:rPr>
        <w:t xml:space="preserve"> </w:t>
      </w:r>
      <w:r>
        <w:rPr>
          <w:lang w:val="en-US"/>
        </w:rPr>
        <w:t>–</w:t>
      </w:r>
      <w:r w:rsidRPr="00674B59">
        <w:rPr>
          <w:lang w:val="en-US"/>
        </w:rPr>
        <w:t xml:space="preserve"> </w:t>
      </w:r>
      <w:r w:rsidR="002F7748" w:rsidRPr="002F7748">
        <w:rPr>
          <w:lang w:val="en-US"/>
        </w:rPr>
        <w:t>Input data folder il</w:t>
      </w:r>
      <w:r w:rsidR="002F7748">
        <w:rPr>
          <w:lang w:val="en-US"/>
        </w:rPr>
        <w:t>l</w:t>
      </w:r>
      <w:r w:rsidR="002F7748" w:rsidRPr="002F7748">
        <w:rPr>
          <w:lang w:val="en-US"/>
        </w:rPr>
        <w:t>ustration</w:t>
      </w:r>
    </w:p>
    <w:p w:rsidR="009947A8" w:rsidRPr="009947A8" w:rsidRDefault="009947A8" w:rsidP="009947A8">
      <w:pPr>
        <w:rPr>
          <w:lang w:val="en-US"/>
        </w:rPr>
      </w:pPr>
      <w:r w:rsidRPr="009947A8">
        <w:rPr>
          <w:b/>
          <w:lang w:val="en-US"/>
        </w:rPr>
        <w:t>Note 1</w:t>
      </w:r>
      <w:r w:rsidRPr="009947A8">
        <w:rPr>
          <w:lang w:val="en-US"/>
        </w:rPr>
        <w:t xml:space="preserve">: It is assumed that the last folder name of the </w:t>
      </w:r>
      <w:proofErr w:type="spellStart"/>
      <w:r w:rsidRPr="009947A8">
        <w:rPr>
          <w:rFonts w:ascii="Courier New" w:hAnsi="Courier New" w:cs="Courier New"/>
          <w:b/>
          <w:sz w:val="20"/>
          <w:lang w:val="en-US"/>
        </w:rPr>
        <w:t>data_path</w:t>
      </w:r>
      <w:proofErr w:type="spellEnd"/>
      <w:r w:rsidRPr="009947A8">
        <w:rPr>
          <w:lang w:val="en-US"/>
        </w:rPr>
        <w:t xml:space="preserve"> identifies the name</w:t>
      </w:r>
      <w:r>
        <w:rPr>
          <w:lang w:val="en-US"/>
        </w:rPr>
        <w:t xml:space="preserve"> </w:t>
      </w:r>
      <w:r w:rsidRPr="009947A8">
        <w:rPr>
          <w:lang w:val="en-US"/>
        </w:rPr>
        <w:t xml:space="preserve">of the </w:t>
      </w:r>
      <w:r>
        <w:rPr>
          <w:lang w:val="en-US"/>
        </w:rPr>
        <w:t xml:space="preserve">analyzed </w:t>
      </w:r>
      <w:r w:rsidRPr="009947A8">
        <w:rPr>
          <w:lang w:val="en-US"/>
        </w:rPr>
        <w:t>contingency</w:t>
      </w:r>
      <w:r w:rsidR="00634B55">
        <w:rPr>
          <w:lang w:val="en-US"/>
        </w:rPr>
        <w:t xml:space="preserve"> (because </w:t>
      </w:r>
      <w:r w:rsidR="009C0AE7">
        <w:rPr>
          <w:lang w:val="en-US"/>
        </w:rPr>
        <w:t>this analysis is usually performed</w:t>
      </w:r>
      <w:r w:rsidR="00634B55">
        <w:rPr>
          <w:lang w:val="en-US"/>
        </w:rPr>
        <w:t xml:space="preserve"> </w:t>
      </w:r>
      <w:r w:rsidR="00634B55">
        <w:rPr>
          <w:lang w:val="en-US"/>
        </w:rPr>
        <w:t>for post-contingency results</w:t>
      </w:r>
      <w:r w:rsidR="00634B55">
        <w:rPr>
          <w:lang w:val="en-US"/>
        </w:rPr>
        <w:t>)</w:t>
      </w:r>
      <w:r w:rsidRPr="009947A8">
        <w:rPr>
          <w:lang w:val="en-US"/>
        </w:rPr>
        <w:t>.</w:t>
      </w:r>
    </w:p>
    <w:p w:rsidR="009947A8" w:rsidRPr="009947A8" w:rsidRDefault="009947A8" w:rsidP="009947A8">
      <w:pPr>
        <w:rPr>
          <w:lang w:val="en-US"/>
        </w:rPr>
      </w:pPr>
      <w:r w:rsidRPr="009947A8">
        <w:rPr>
          <w:b/>
          <w:lang w:val="en-US"/>
        </w:rPr>
        <w:t>Note 2</w:t>
      </w:r>
      <w:r w:rsidRPr="009947A8">
        <w:rPr>
          <w:lang w:val="en-US"/>
        </w:rPr>
        <w:t xml:space="preserve">: When reading the data, the script will first search for a </w:t>
      </w:r>
      <w:proofErr w:type="spellStart"/>
      <w:r w:rsidRPr="009C0AE7">
        <w:rPr>
          <w:rFonts w:ascii="Courier New" w:hAnsi="Courier New" w:cs="Courier New"/>
          <w:b/>
          <w:sz w:val="20"/>
          <w:lang w:val="en-US"/>
        </w:rPr>
        <w:t>RData</w:t>
      </w:r>
      <w:proofErr w:type="spellEnd"/>
      <w:r w:rsidRPr="009947A8">
        <w:rPr>
          <w:lang w:val="en-US"/>
        </w:rPr>
        <w:t xml:space="preserve"> structure in the</w:t>
      </w:r>
      <w:r>
        <w:rPr>
          <w:lang w:val="en-US"/>
        </w:rPr>
        <w:t xml:space="preserve"> </w:t>
      </w:r>
      <w:r w:rsidRPr="009947A8">
        <w:rPr>
          <w:lang w:val="en-US"/>
        </w:rPr>
        <w:t xml:space="preserve">root of the </w:t>
      </w:r>
      <w:proofErr w:type="spellStart"/>
      <w:r w:rsidRPr="009C0AE7">
        <w:rPr>
          <w:rFonts w:ascii="Courier New" w:hAnsi="Courier New" w:cs="Courier New"/>
          <w:b/>
          <w:sz w:val="20"/>
          <w:lang w:val="en-US"/>
        </w:rPr>
        <w:t>data_path</w:t>
      </w:r>
      <w:proofErr w:type="spellEnd"/>
      <w:r w:rsidRPr="009947A8">
        <w:rPr>
          <w:lang w:val="en-US"/>
        </w:rPr>
        <w:t xml:space="preserve"> folder having the same specified Initial and Final timestamps</w:t>
      </w:r>
      <w:r>
        <w:rPr>
          <w:lang w:val="en-US"/>
        </w:rPr>
        <w:t xml:space="preserve"> </w:t>
      </w:r>
      <w:r w:rsidRPr="009947A8">
        <w:rPr>
          <w:lang w:val="en-US"/>
        </w:rPr>
        <w:t xml:space="preserve">(this last information is obtained from the name of the </w:t>
      </w:r>
      <w:proofErr w:type="spellStart"/>
      <w:r w:rsidRPr="009C0AE7">
        <w:rPr>
          <w:rFonts w:ascii="Courier New" w:hAnsi="Courier New" w:cs="Courier New"/>
          <w:b/>
          <w:sz w:val="20"/>
          <w:lang w:val="en-US"/>
        </w:rPr>
        <w:t>RData</w:t>
      </w:r>
      <w:proofErr w:type="spellEnd"/>
      <w:r w:rsidRPr="009947A8">
        <w:rPr>
          <w:lang w:val="en-US"/>
        </w:rPr>
        <w:t xml:space="preserve"> file). If this </w:t>
      </w:r>
      <w:proofErr w:type="spellStart"/>
      <w:r w:rsidRPr="009C0AE7">
        <w:rPr>
          <w:rFonts w:ascii="Courier New" w:hAnsi="Courier New" w:cs="Courier New"/>
          <w:b/>
          <w:sz w:val="20"/>
          <w:lang w:val="en-US"/>
        </w:rPr>
        <w:t>RData</w:t>
      </w:r>
      <w:proofErr w:type="spellEnd"/>
      <w:r>
        <w:rPr>
          <w:lang w:val="en-US"/>
        </w:rPr>
        <w:t xml:space="preserve"> </w:t>
      </w:r>
      <w:r w:rsidRPr="009947A8">
        <w:rPr>
          <w:lang w:val="en-US"/>
        </w:rPr>
        <w:t>structure is not found, the script will go on with the task of reading data and will</w:t>
      </w:r>
      <w:r>
        <w:rPr>
          <w:lang w:val="en-US"/>
        </w:rPr>
        <w:t xml:space="preserve"> </w:t>
      </w:r>
      <w:r w:rsidRPr="009947A8">
        <w:rPr>
          <w:lang w:val="en-US"/>
        </w:rPr>
        <w:t xml:space="preserve">finish this task by saving a </w:t>
      </w:r>
      <w:proofErr w:type="spellStart"/>
      <w:r w:rsidRPr="009C0AE7">
        <w:rPr>
          <w:rFonts w:ascii="Courier New" w:hAnsi="Courier New" w:cs="Courier New"/>
          <w:b/>
          <w:sz w:val="20"/>
          <w:lang w:val="en-US"/>
        </w:rPr>
        <w:t>RData</w:t>
      </w:r>
      <w:proofErr w:type="spellEnd"/>
      <w:r w:rsidRPr="009947A8">
        <w:rPr>
          <w:lang w:val="en-US"/>
        </w:rPr>
        <w:t xml:space="preserve"> structure with the data (in the root of the </w:t>
      </w:r>
      <w:proofErr w:type="spellStart"/>
      <w:r w:rsidRPr="009C0AE7">
        <w:rPr>
          <w:rFonts w:ascii="Courier New" w:hAnsi="Courier New" w:cs="Courier New"/>
          <w:b/>
          <w:sz w:val="20"/>
          <w:lang w:val="en-US"/>
        </w:rPr>
        <w:t>data_path</w:t>
      </w:r>
      <w:proofErr w:type="spellEnd"/>
      <w:r>
        <w:rPr>
          <w:lang w:val="en-US"/>
        </w:rPr>
        <w:t xml:space="preserve"> </w:t>
      </w:r>
      <w:r w:rsidRPr="009947A8">
        <w:rPr>
          <w:lang w:val="en-US"/>
        </w:rPr>
        <w:t xml:space="preserve">folder). On the contrary, if the </w:t>
      </w:r>
      <w:proofErr w:type="spellStart"/>
      <w:r w:rsidRPr="009C0AE7">
        <w:rPr>
          <w:rFonts w:ascii="Courier New" w:hAnsi="Courier New" w:cs="Courier New"/>
          <w:b/>
          <w:sz w:val="20"/>
          <w:lang w:val="en-US"/>
        </w:rPr>
        <w:t>RData</w:t>
      </w:r>
      <w:proofErr w:type="spellEnd"/>
      <w:r w:rsidRPr="009947A8">
        <w:rPr>
          <w:lang w:val="en-US"/>
        </w:rPr>
        <w:t xml:space="preserve"> structure is found, the script will read the data</w:t>
      </w:r>
      <w:r>
        <w:rPr>
          <w:lang w:val="en-US"/>
        </w:rPr>
        <w:t xml:space="preserve"> </w:t>
      </w:r>
      <w:r w:rsidRPr="009947A8">
        <w:rPr>
          <w:lang w:val="en-US"/>
        </w:rPr>
        <w:t xml:space="preserve">directly from the </w:t>
      </w:r>
      <w:proofErr w:type="spellStart"/>
      <w:r w:rsidRPr="009C0AE7">
        <w:rPr>
          <w:rFonts w:ascii="Courier New" w:hAnsi="Courier New" w:cs="Courier New"/>
          <w:b/>
          <w:sz w:val="20"/>
          <w:lang w:val="en-US"/>
        </w:rPr>
        <w:t>RData</w:t>
      </w:r>
      <w:proofErr w:type="spellEnd"/>
      <w:r w:rsidRPr="009947A8">
        <w:rPr>
          <w:lang w:val="en-US"/>
        </w:rPr>
        <w:t xml:space="preserve"> structure and, therefore, a huge time saving is obtained in the</w:t>
      </w:r>
      <w:r>
        <w:rPr>
          <w:lang w:val="en-US"/>
        </w:rPr>
        <w:t xml:space="preserve"> </w:t>
      </w:r>
      <w:r w:rsidRPr="009947A8">
        <w:rPr>
          <w:lang w:val="en-US"/>
        </w:rPr>
        <w:t>task of reading data.</w:t>
      </w:r>
    </w:p>
    <w:p w:rsidR="001709A2" w:rsidRDefault="001709A2" w:rsidP="001709A2">
      <w:pPr>
        <w:pStyle w:val="Heading1"/>
        <w:rPr>
          <w:lang w:val="en-US"/>
        </w:rPr>
      </w:pPr>
      <w:r>
        <w:rPr>
          <w:lang w:val="en-US"/>
        </w:rPr>
        <w:lastRenderedPageBreak/>
        <w:t>Output data</w:t>
      </w:r>
    </w:p>
    <w:p w:rsidR="001709A2" w:rsidRDefault="001709A2" w:rsidP="001709A2">
      <w:pPr>
        <w:rPr>
          <w:lang w:val="en-US"/>
        </w:rPr>
      </w:pPr>
      <w:r w:rsidRPr="001709A2">
        <w:rPr>
          <w:lang w:val="en-US"/>
        </w:rPr>
        <w:t xml:space="preserve">As mentioned before, the output of the script is saved in the </w:t>
      </w:r>
      <w:proofErr w:type="spellStart"/>
      <w:r w:rsidRPr="001709A2">
        <w:rPr>
          <w:rFonts w:ascii="Courier New" w:hAnsi="Courier New" w:cs="Courier New"/>
          <w:b/>
          <w:sz w:val="20"/>
          <w:lang w:val="en-US"/>
        </w:rPr>
        <w:t>results_path</w:t>
      </w:r>
      <w:proofErr w:type="spellEnd"/>
      <w:r w:rsidRPr="001709A2">
        <w:rPr>
          <w:lang w:val="en-US"/>
        </w:rPr>
        <w:t xml:space="preserve"> defined</w:t>
      </w:r>
      <w:r>
        <w:rPr>
          <w:lang w:val="en-US"/>
        </w:rPr>
        <w:t xml:space="preserve"> </w:t>
      </w:r>
      <w:r w:rsidRPr="001709A2">
        <w:rPr>
          <w:lang w:val="en-US"/>
        </w:rPr>
        <w:t xml:space="preserve">by the user. </w:t>
      </w:r>
      <w:r w:rsidRPr="001709A2">
        <w:rPr>
          <w:lang w:val="en-US"/>
        </w:rPr>
        <w:fldChar w:fldCharType="begin"/>
      </w:r>
      <w:r w:rsidRPr="001709A2">
        <w:rPr>
          <w:lang w:val="en-US"/>
        </w:rPr>
        <w:instrText xml:space="preserve"> REF _Ref527645781 \h </w:instrText>
      </w:r>
      <w:r>
        <w:rPr>
          <w:lang w:val="en-US"/>
        </w:rPr>
        <w:instrText xml:space="preserve"> \* MERGEFORMAT </w:instrText>
      </w:r>
      <w:r w:rsidRPr="001709A2">
        <w:rPr>
          <w:lang w:val="en-US"/>
        </w:rPr>
      </w:r>
      <w:r w:rsidRPr="001709A2">
        <w:rPr>
          <w:lang w:val="en-US"/>
        </w:rPr>
        <w:fldChar w:fldCharType="separate"/>
      </w:r>
      <w:r w:rsidR="00C54E00" w:rsidRPr="008D31B3">
        <w:rPr>
          <w:lang w:val="en-US"/>
        </w:rPr>
        <w:t xml:space="preserve">Figure </w:t>
      </w:r>
      <w:r w:rsidR="00C54E00">
        <w:rPr>
          <w:noProof/>
          <w:lang w:val="en-US"/>
        </w:rPr>
        <w:t>7</w:t>
      </w:r>
      <w:r w:rsidRPr="001709A2">
        <w:rPr>
          <w:lang w:val="en-US"/>
        </w:rPr>
        <w:fldChar w:fldCharType="end"/>
      </w:r>
      <w:r w:rsidRPr="001709A2">
        <w:rPr>
          <w:lang w:val="en-US"/>
        </w:rPr>
        <w:t xml:space="preserve"> illustrates the structure of this folder and the possible outputs, according to the configuration file.</w:t>
      </w:r>
    </w:p>
    <w:p w:rsidR="001709A2" w:rsidRPr="000E5ADD" w:rsidRDefault="000E5ADD" w:rsidP="001709A2">
      <w:pPr>
        <w:rPr>
          <w:lang w:val="en-US"/>
        </w:rPr>
      </w:pPr>
      <w:r w:rsidRPr="000E5ADD">
        <w:rPr>
          <w:noProof/>
          <w:lang w:eastAsia="pt-PT"/>
        </w:rPr>
        <w:drawing>
          <wp:inline distT="0" distB="0" distL="0" distR="0" wp14:anchorId="0496A16A" wp14:editId="21BB04C0">
            <wp:extent cx="5400040" cy="3216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16910"/>
                    </a:xfrm>
                    <a:prstGeom prst="rect">
                      <a:avLst/>
                    </a:prstGeom>
                  </pic:spPr>
                </pic:pic>
              </a:graphicData>
            </a:graphic>
          </wp:inline>
        </w:drawing>
      </w:r>
    </w:p>
    <w:p w:rsidR="001709A2" w:rsidRDefault="001709A2" w:rsidP="001709A2">
      <w:pPr>
        <w:pStyle w:val="Caption"/>
        <w:jc w:val="center"/>
        <w:rPr>
          <w:lang w:val="en-US"/>
        </w:rPr>
      </w:pPr>
      <w:bookmarkStart w:id="8" w:name="_Ref527645781"/>
      <w:r w:rsidRPr="008D31B3">
        <w:rPr>
          <w:lang w:val="en-US"/>
        </w:rPr>
        <w:t xml:space="preserve">Figure </w:t>
      </w:r>
      <w:r w:rsidRPr="008D31B3">
        <w:fldChar w:fldCharType="begin"/>
      </w:r>
      <w:r w:rsidRPr="008D31B3">
        <w:rPr>
          <w:lang w:val="en-US"/>
        </w:rPr>
        <w:instrText xml:space="preserve"> SEQ Figure \* ARABIC </w:instrText>
      </w:r>
      <w:r w:rsidRPr="008D31B3">
        <w:fldChar w:fldCharType="separate"/>
      </w:r>
      <w:r w:rsidR="00C54E00">
        <w:rPr>
          <w:noProof/>
          <w:lang w:val="en-US"/>
        </w:rPr>
        <w:t>7</w:t>
      </w:r>
      <w:r w:rsidRPr="008D31B3">
        <w:fldChar w:fldCharType="end"/>
      </w:r>
      <w:bookmarkEnd w:id="8"/>
      <w:r w:rsidRPr="008D31B3">
        <w:rPr>
          <w:lang w:val="en-US"/>
        </w:rPr>
        <w:t xml:space="preserve"> – Schematic repre</w:t>
      </w:r>
      <w:r w:rsidR="008D31B3">
        <w:rPr>
          <w:lang w:val="en-US"/>
        </w:rPr>
        <w:t>sentation of the results folder</w:t>
      </w:r>
    </w:p>
    <w:p w:rsidR="001709A2" w:rsidRDefault="004F1CCE" w:rsidP="004F1CCE">
      <w:pPr>
        <w:pStyle w:val="Heading1"/>
        <w:rPr>
          <w:lang w:val="en-US"/>
        </w:rPr>
      </w:pPr>
      <w:r w:rsidRPr="004F1CCE">
        <w:rPr>
          <w:lang w:val="en-US"/>
        </w:rPr>
        <w:t>First Use of the Code</w:t>
      </w:r>
    </w:p>
    <w:p w:rsidR="00300A10" w:rsidRPr="00300A10" w:rsidRDefault="00300A10" w:rsidP="00300A10">
      <w:pPr>
        <w:rPr>
          <w:lang w:val="en-US"/>
        </w:rPr>
      </w:pPr>
      <w:r w:rsidRPr="00300A10">
        <w:rPr>
          <w:lang w:val="en-US"/>
        </w:rPr>
        <w:t xml:space="preserve">In order to use this tool it is essential to have the </w:t>
      </w:r>
      <w:proofErr w:type="spellStart"/>
      <w:r w:rsidRPr="00300A10">
        <w:rPr>
          <w:rFonts w:ascii="Courier New" w:hAnsi="Courier New" w:cs="Courier New"/>
          <w:b/>
          <w:sz w:val="20"/>
          <w:lang w:val="en-US"/>
        </w:rPr>
        <w:t>main_</w:t>
      </w:r>
      <w:proofErr w:type="gramStart"/>
      <w:r w:rsidRPr="00300A10">
        <w:rPr>
          <w:rFonts w:ascii="Courier New" w:hAnsi="Courier New" w:cs="Courier New"/>
          <w:b/>
          <w:sz w:val="20"/>
          <w:lang w:val="en-US"/>
        </w:rPr>
        <w:t>functions.R</w:t>
      </w:r>
      <w:proofErr w:type="spellEnd"/>
      <w:proofErr w:type="gramEnd"/>
      <w:r w:rsidRPr="00300A10">
        <w:rPr>
          <w:lang w:val="en-US"/>
        </w:rPr>
        <w:t xml:space="preserve">, </w:t>
      </w:r>
      <w:proofErr w:type="spellStart"/>
      <w:r w:rsidRPr="00300A10">
        <w:rPr>
          <w:rFonts w:ascii="Courier New" w:hAnsi="Courier New" w:cs="Courier New"/>
          <w:b/>
          <w:sz w:val="20"/>
          <w:lang w:val="en-US"/>
        </w:rPr>
        <w:t>run_code.R</w:t>
      </w:r>
      <w:proofErr w:type="spellEnd"/>
      <w:r w:rsidRPr="00300A10">
        <w:rPr>
          <w:lang w:val="en-US"/>
        </w:rPr>
        <w:t xml:space="preserve"> and</w:t>
      </w:r>
      <w:r>
        <w:rPr>
          <w:lang w:val="en-US"/>
        </w:rPr>
        <w:t xml:space="preserve"> </w:t>
      </w:r>
      <w:r w:rsidRPr="00300A10">
        <w:rPr>
          <w:rFonts w:ascii="Courier New" w:hAnsi="Courier New" w:cs="Courier New"/>
          <w:b/>
          <w:sz w:val="20"/>
          <w:lang w:val="en-US"/>
        </w:rPr>
        <w:t>config_file.txt</w:t>
      </w:r>
      <w:r w:rsidRPr="00300A10">
        <w:rPr>
          <w:lang w:val="en-US"/>
        </w:rPr>
        <w:t xml:space="preserve"> files in the same folder, named </w:t>
      </w:r>
      <w:proofErr w:type="spellStart"/>
      <w:r w:rsidRPr="00300A10">
        <w:rPr>
          <w:rFonts w:ascii="Courier New" w:hAnsi="Courier New" w:cs="Courier New"/>
          <w:b/>
          <w:sz w:val="20"/>
          <w:lang w:val="en-US"/>
        </w:rPr>
        <w:t>path_tool</w:t>
      </w:r>
      <w:proofErr w:type="spellEnd"/>
      <w:r w:rsidRPr="00300A10">
        <w:rPr>
          <w:lang w:val="en-US"/>
        </w:rPr>
        <w:t>.</w:t>
      </w:r>
    </w:p>
    <w:p w:rsidR="00300A10" w:rsidRPr="00300A10" w:rsidRDefault="00300A10" w:rsidP="00300A10">
      <w:pPr>
        <w:rPr>
          <w:lang w:val="en-US"/>
        </w:rPr>
      </w:pPr>
      <w:r w:rsidRPr="00300A10">
        <w:rPr>
          <w:lang w:val="en-US"/>
        </w:rPr>
        <w:t>On the first use, the user needs to follow the following steps:</w:t>
      </w:r>
    </w:p>
    <w:p w:rsidR="00300A10" w:rsidRPr="00300A10" w:rsidRDefault="00300A10" w:rsidP="00300A10">
      <w:pPr>
        <w:pStyle w:val="ListParagraph"/>
        <w:numPr>
          <w:ilvl w:val="0"/>
          <w:numId w:val="15"/>
        </w:numPr>
        <w:rPr>
          <w:lang w:val="en-US"/>
        </w:rPr>
      </w:pPr>
      <w:r w:rsidRPr="00300A10">
        <w:rPr>
          <w:lang w:val="en-US"/>
        </w:rPr>
        <w:t xml:space="preserve">change the </w:t>
      </w:r>
      <w:proofErr w:type="spellStart"/>
      <w:r w:rsidRPr="00300A10">
        <w:rPr>
          <w:rFonts w:ascii="Courier New" w:hAnsi="Courier New" w:cs="Courier New"/>
          <w:b/>
          <w:sz w:val="20"/>
          <w:lang w:val="en-US"/>
        </w:rPr>
        <w:t>path_tool</w:t>
      </w:r>
      <w:proofErr w:type="spellEnd"/>
      <w:r w:rsidRPr="00300A10">
        <w:rPr>
          <w:lang w:val="en-US"/>
        </w:rPr>
        <w:t xml:space="preserve"> in </w:t>
      </w:r>
      <w:proofErr w:type="spellStart"/>
      <w:r w:rsidRPr="00300A10">
        <w:rPr>
          <w:rFonts w:ascii="Courier New" w:hAnsi="Courier New" w:cs="Courier New"/>
          <w:b/>
          <w:sz w:val="20"/>
          <w:lang w:val="en-US"/>
        </w:rPr>
        <w:t>run_</w:t>
      </w:r>
      <w:proofErr w:type="gramStart"/>
      <w:r w:rsidRPr="00300A10">
        <w:rPr>
          <w:rFonts w:ascii="Courier New" w:hAnsi="Courier New" w:cs="Courier New"/>
          <w:b/>
          <w:sz w:val="20"/>
          <w:lang w:val="en-US"/>
        </w:rPr>
        <w:t>code.R</w:t>
      </w:r>
      <w:proofErr w:type="spellEnd"/>
      <w:proofErr w:type="gramEnd"/>
    </w:p>
    <w:p w:rsidR="00300A10" w:rsidRPr="00300A10" w:rsidRDefault="00300A10" w:rsidP="00300A10">
      <w:pPr>
        <w:pStyle w:val="ListParagraph"/>
        <w:numPr>
          <w:ilvl w:val="0"/>
          <w:numId w:val="15"/>
        </w:numPr>
        <w:rPr>
          <w:lang w:val="en-US"/>
        </w:rPr>
      </w:pPr>
      <w:r w:rsidRPr="00300A10">
        <w:rPr>
          <w:lang w:val="en-US"/>
        </w:rPr>
        <w:t xml:space="preserve">change the </w:t>
      </w:r>
      <w:proofErr w:type="spellStart"/>
      <w:r w:rsidRPr="00300A10">
        <w:rPr>
          <w:rFonts w:ascii="Courier New" w:hAnsi="Courier New" w:cs="Courier New"/>
          <w:b/>
          <w:sz w:val="20"/>
          <w:lang w:val="en-US"/>
        </w:rPr>
        <w:t>data_path</w:t>
      </w:r>
      <w:proofErr w:type="spellEnd"/>
      <w:r w:rsidRPr="00300A10">
        <w:rPr>
          <w:lang w:val="en-US"/>
        </w:rPr>
        <w:t xml:space="preserve"> and </w:t>
      </w:r>
      <w:proofErr w:type="spellStart"/>
      <w:r w:rsidRPr="00300A10">
        <w:rPr>
          <w:rFonts w:ascii="Courier New" w:hAnsi="Courier New" w:cs="Courier New"/>
          <w:b/>
          <w:sz w:val="20"/>
          <w:lang w:val="en-US"/>
        </w:rPr>
        <w:t>results_path</w:t>
      </w:r>
      <w:proofErr w:type="spellEnd"/>
      <w:r w:rsidRPr="00300A10">
        <w:rPr>
          <w:lang w:val="en-US"/>
        </w:rPr>
        <w:t xml:space="preserve"> in </w:t>
      </w:r>
      <w:r w:rsidRPr="00300A10">
        <w:rPr>
          <w:rFonts w:ascii="Courier New" w:hAnsi="Courier New" w:cs="Courier New"/>
          <w:b/>
          <w:sz w:val="20"/>
          <w:lang w:val="en-US"/>
        </w:rPr>
        <w:t>config_file.txt</w:t>
      </w:r>
    </w:p>
    <w:p w:rsidR="004F1CCE" w:rsidRDefault="00300A10" w:rsidP="00300A10">
      <w:pPr>
        <w:pStyle w:val="ListParagraph"/>
        <w:numPr>
          <w:ilvl w:val="0"/>
          <w:numId w:val="15"/>
        </w:numPr>
        <w:rPr>
          <w:lang w:val="en-US"/>
        </w:rPr>
      </w:pPr>
      <w:r w:rsidRPr="00300A10">
        <w:rPr>
          <w:lang w:val="en-US"/>
        </w:rPr>
        <w:t>upgrade the required packages if there is an error related to the packages versions (se</w:t>
      </w:r>
      <w:r>
        <w:rPr>
          <w:lang w:val="en-US"/>
        </w:rPr>
        <w:t xml:space="preserve">e the above remarks in section </w:t>
      </w:r>
      <w:r>
        <w:rPr>
          <w:lang w:val="en-US"/>
        </w:rPr>
        <w:fldChar w:fldCharType="begin"/>
      </w:r>
      <w:r>
        <w:rPr>
          <w:lang w:val="en-US"/>
        </w:rPr>
        <w:instrText xml:space="preserve"> REF _Ref527645974 \r \h </w:instrText>
      </w:r>
      <w:r>
        <w:rPr>
          <w:lang w:val="en-US"/>
        </w:rPr>
      </w:r>
      <w:r>
        <w:rPr>
          <w:lang w:val="en-US"/>
        </w:rPr>
        <w:fldChar w:fldCharType="separate"/>
      </w:r>
      <w:r w:rsidR="00C54E00">
        <w:rPr>
          <w:lang w:val="en-US"/>
        </w:rPr>
        <w:t>1</w:t>
      </w:r>
      <w:r>
        <w:rPr>
          <w:lang w:val="en-US"/>
        </w:rPr>
        <w:fldChar w:fldCharType="end"/>
      </w:r>
      <w:r w:rsidRPr="00300A10">
        <w:rPr>
          <w:lang w:val="en-US"/>
        </w:rPr>
        <w:t>).</w:t>
      </w:r>
    </w:p>
    <w:p w:rsidR="00300A10" w:rsidRDefault="00300A10" w:rsidP="00300A10">
      <w:pPr>
        <w:rPr>
          <w:lang w:val="en-US"/>
        </w:rPr>
      </w:pPr>
    </w:p>
    <w:p w:rsidR="00300A10" w:rsidRDefault="00300A10" w:rsidP="00300A10">
      <w:pPr>
        <w:rPr>
          <w:lang w:val="en-US"/>
        </w:rPr>
      </w:pPr>
      <w:r w:rsidRPr="00300A10">
        <w:rPr>
          <w:lang w:val="en-US"/>
        </w:rPr>
        <w:t xml:space="preserve">After these procedures, the user just needs to execute the file </w:t>
      </w:r>
      <w:proofErr w:type="spellStart"/>
      <w:r w:rsidRPr="00300A10">
        <w:rPr>
          <w:rFonts w:ascii="Courier New" w:hAnsi="Courier New" w:cs="Courier New"/>
          <w:b/>
          <w:sz w:val="20"/>
          <w:lang w:val="en-US"/>
        </w:rPr>
        <w:t>run_</w:t>
      </w:r>
      <w:proofErr w:type="gramStart"/>
      <w:r w:rsidRPr="00300A10">
        <w:rPr>
          <w:rFonts w:ascii="Courier New" w:hAnsi="Courier New" w:cs="Courier New"/>
          <w:b/>
          <w:sz w:val="20"/>
          <w:lang w:val="en-US"/>
        </w:rPr>
        <w:t>code.R</w:t>
      </w:r>
      <w:proofErr w:type="spellEnd"/>
      <w:proofErr w:type="gramEnd"/>
      <w:r w:rsidRPr="00300A10">
        <w:rPr>
          <w:lang w:val="en-US"/>
        </w:rPr>
        <w:t xml:space="preserve"> and all the</w:t>
      </w:r>
      <w:r>
        <w:rPr>
          <w:lang w:val="en-US"/>
        </w:rPr>
        <w:t xml:space="preserve"> </w:t>
      </w:r>
      <w:r w:rsidRPr="00300A10">
        <w:rPr>
          <w:lang w:val="en-US"/>
        </w:rPr>
        <w:t>results will be generated and saved, according to the specified parameters.</w:t>
      </w:r>
    </w:p>
    <w:p w:rsidR="00300A10" w:rsidRDefault="00300A10" w:rsidP="00300A10">
      <w:pPr>
        <w:rPr>
          <w:lang w:val="en-US"/>
        </w:rPr>
      </w:pPr>
    </w:p>
    <w:p w:rsidR="00300A10" w:rsidRPr="00300A10" w:rsidRDefault="00300A10" w:rsidP="00300A10">
      <w:pPr>
        <w:rPr>
          <w:b/>
          <w:lang w:val="en-US"/>
        </w:rPr>
      </w:pPr>
      <w:r w:rsidRPr="00300A10">
        <w:rPr>
          <w:b/>
          <w:lang w:val="en-US"/>
        </w:rPr>
        <w:t xml:space="preserve">The tool runs in Linux or Windows operating systems. However, if Windows operating system is being used, in path definition it’s mandatory to </w:t>
      </w:r>
      <w:proofErr w:type="gramStart"/>
      <w:r w:rsidRPr="00300A10">
        <w:rPr>
          <w:b/>
          <w:lang w:val="en-US"/>
        </w:rPr>
        <w:t>replace ’</w:t>
      </w:r>
      <w:proofErr w:type="gramEnd"/>
      <w:r w:rsidRPr="00300A10">
        <w:rPr>
          <w:b/>
          <w:lang w:val="en-US"/>
        </w:rPr>
        <w:t>\’ by ’/’.</w:t>
      </w:r>
    </w:p>
    <w:p w:rsidR="00EA3217" w:rsidRDefault="00EA3217" w:rsidP="00EA3217">
      <w:pPr>
        <w:pStyle w:val="Heading1"/>
        <w:rPr>
          <w:lang w:val="en-US"/>
        </w:rPr>
      </w:pPr>
      <w:r>
        <w:rPr>
          <w:lang w:val="en-US"/>
        </w:rPr>
        <w:t>References</w:t>
      </w:r>
    </w:p>
    <w:p w:rsidR="00EA3217" w:rsidRPr="00300A10" w:rsidRDefault="00EA3217" w:rsidP="00300A10">
      <w:pPr>
        <w:pStyle w:val="ListParagraph"/>
        <w:numPr>
          <w:ilvl w:val="0"/>
          <w:numId w:val="4"/>
        </w:numPr>
        <w:rPr>
          <w:lang w:val="en-US"/>
        </w:rPr>
      </w:pPr>
      <w:bookmarkStart w:id="9" w:name="_Ref527640162"/>
      <w:r w:rsidRPr="00EA3217">
        <w:rPr>
          <w:lang w:val="en-US"/>
        </w:rPr>
        <w:t>R Core Team (2018). R: A language and environment for statistical computing. R Foundation for Statistical Computing, Vienna, Austria. URL https://www.R-project.org/.</w:t>
      </w:r>
      <w:bookmarkEnd w:id="9"/>
      <w:bookmarkEnd w:id="0"/>
    </w:p>
    <w:sectPr w:rsidR="00EA3217" w:rsidRPr="00300A10">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8B9" w:rsidRDefault="007B28B9" w:rsidP="009C1996">
      <w:pPr>
        <w:spacing w:after="0" w:line="240" w:lineRule="auto"/>
      </w:pPr>
      <w:r>
        <w:separator/>
      </w:r>
    </w:p>
  </w:endnote>
  <w:endnote w:type="continuationSeparator" w:id="0">
    <w:p w:rsidR="007B28B9" w:rsidRDefault="007B28B9" w:rsidP="009C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079430"/>
      <w:docPartObj>
        <w:docPartGallery w:val="Page Numbers (Bottom of Page)"/>
        <w:docPartUnique/>
      </w:docPartObj>
    </w:sdtPr>
    <w:sdtEndPr>
      <w:rPr>
        <w:noProof/>
      </w:rPr>
    </w:sdtEndPr>
    <w:sdtContent>
      <w:p w:rsidR="009C1996" w:rsidRDefault="009C1996">
        <w:pPr>
          <w:pStyle w:val="Footer"/>
          <w:jc w:val="center"/>
        </w:pPr>
        <w:r>
          <w:fldChar w:fldCharType="begin"/>
        </w:r>
        <w:r>
          <w:instrText xml:space="preserve"> PAGE   \* MERGEFORMAT </w:instrText>
        </w:r>
        <w:r>
          <w:fldChar w:fldCharType="separate"/>
        </w:r>
        <w:r w:rsidR="00C54E00">
          <w:rPr>
            <w:noProof/>
          </w:rPr>
          <w:t>5</w:t>
        </w:r>
        <w:r>
          <w:rPr>
            <w:noProof/>
          </w:rPr>
          <w:fldChar w:fldCharType="end"/>
        </w:r>
      </w:p>
    </w:sdtContent>
  </w:sdt>
  <w:p w:rsidR="009C1996" w:rsidRDefault="009C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8B9" w:rsidRDefault="007B28B9" w:rsidP="009C1996">
      <w:pPr>
        <w:spacing w:after="0" w:line="240" w:lineRule="auto"/>
      </w:pPr>
      <w:r>
        <w:separator/>
      </w:r>
    </w:p>
  </w:footnote>
  <w:footnote w:type="continuationSeparator" w:id="0">
    <w:p w:rsidR="007B28B9" w:rsidRDefault="007B28B9" w:rsidP="009C1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68B"/>
    <w:multiLevelType w:val="hybridMultilevel"/>
    <w:tmpl w:val="7564FB2A"/>
    <w:lvl w:ilvl="0" w:tplc="0816000B">
      <w:start w:val="1"/>
      <w:numFmt w:val="bullet"/>
      <w:lvlText w:val=""/>
      <w:lvlJc w:val="left"/>
      <w:pPr>
        <w:ind w:left="720" w:hanging="360"/>
      </w:pPr>
      <w:rPr>
        <w:rFonts w:ascii="Wingdings" w:hAnsi="Wingdings"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9E644E"/>
    <w:multiLevelType w:val="hybridMultilevel"/>
    <w:tmpl w:val="B088CABC"/>
    <w:lvl w:ilvl="0" w:tplc="B3F8D62C">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D064DB"/>
    <w:multiLevelType w:val="hybridMultilevel"/>
    <w:tmpl w:val="DB0E64C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F5D754D"/>
    <w:multiLevelType w:val="hybridMultilevel"/>
    <w:tmpl w:val="E3862B5C"/>
    <w:lvl w:ilvl="0" w:tplc="18221534">
      <w:numFmt w:val="bullet"/>
      <w:lvlText w:val="•"/>
      <w:lvlJc w:val="left"/>
      <w:pPr>
        <w:ind w:left="360" w:hanging="360"/>
      </w:pPr>
      <w:rPr>
        <w:rFonts w:ascii="Calibri Light" w:eastAsiaTheme="minorHAnsi" w:hAnsi="Calibri Light" w:cstheme="minorBidi" w:hint="default"/>
      </w:rPr>
    </w:lvl>
    <w:lvl w:ilvl="1" w:tplc="DC4E3BBC">
      <w:numFmt w:val="bullet"/>
      <w:lvlText w:val="–"/>
      <w:lvlJc w:val="left"/>
      <w:pPr>
        <w:ind w:left="1080" w:hanging="360"/>
      </w:pPr>
      <w:rPr>
        <w:rFonts w:ascii="Calibri Light" w:eastAsiaTheme="minorHAnsi" w:hAnsi="Calibri Light" w:cstheme="minorBidi"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329C40C3"/>
    <w:multiLevelType w:val="hybridMultilevel"/>
    <w:tmpl w:val="FAD8D5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2C5757D"/>
    <w:multiLevelType w:val="hybridMultilevel"/>
    <w:tmpl w:val="D6284022"/>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5D60C36"/>
    <w:multiLevelType w:val="hybridMultilevel"/>
    <w:tmpl w:val="352C5BE2"/>
    <w:lvl w:ilvl="0" w:tplc="8A5EC23A">
      <w:start w:val="1"/>
      <w:numFmt w:val="bullet"/>
      <w:lvlText w:val="‒"/>
      <w:lvlJc w:val="left"/>
      <w:pPr>
        <w:ind w:left="720" w:hanging="360"/>
      </w:pPr>
      <w:rPr>
        <w:rFonts w:ascii="Courier New" w:hAnsi="Courier New" w:hint="default"/>
      </w:rPr>
    </w:lvl>
    <w:lvl w:ilvl="1" w:tplc="05D289B2">
      <w:start w:val="1"/>
      <w:numFmt w:val="bullet"/>
      <w:lvlText w:val="‒"/>
      <w:lvlJc w:val="left"/>
      <w:pPr>
        <w:ind w:left="1440" w:hanging="360"/>
      </w:pPr>
      <w:rPr>
        <w:rFonts w:ascii="Calibri" w:hAnsi="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79D6DE2"/>
    <w:multiLevelType w:val="hybridMultilevel"/>
    <w:tmpl w:val="8676CE22"/>
    <w:lvl w:ilvl="0" w:tplc="2A6AA9E4">
      <w:start w:val="1"/>
      <w:numFmt w:val="decimal"/>
      <w:lvlText w:val="[%1]"/>
      <w:lvlJc w:val="left"/>
      <w:pPr>
        <w:ind w:left="360" w:hanging="360"/>
      </w:pPr>
      <w:rPr>
        <w:rFonts w:hint="default"/>
        <w:sz w:val="20"/>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99D25C7"/>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B587DA8"/>
    <w:multiLevelType w:val="hybridMultilevel"/>
    <w:tmpl w:val="F51AA6CA"/>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CA43916"/>
    <w:multiLevelType w:val="hybridMultilevel"/>
    <w:tmpl w:val="7EE44F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A410A50"/>
    <w:multiLevelType w:val="hybridMultilevel"/>
    <w:tmpl w:val="407E8450"/>
    <w:lvl w:ilvl="0" w:tplc="5B02BA6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C6F3574"/>
    <w:multiLevelType w:val="hybridMultilevel"/>
    <w:tmpl w:val="A08A46B4"/>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2E2297E"/>
    <w:multiLevelType w:val="hybridMultilevel"/>
    <w:tmpl w:val="E4681340"/>
    <w:lvl w:ilvl="0" w:tplc="08160005">
      <w:start w:val="1"/>
      <w:numFmt w:val="bullet"/>
      <w:lvlText w:val=""/>
      <w:lvlJc w:val="left"/>
      <w:pPr>
        <w:ind w:left="1068" w:hanging="360"/>
      </w:pPr>
      <w:rPr>
        <w:rFonts w:ascii="Wingdings" w:hAnsi="Wingdings" w:hint="default"/>
        <w:sz w:val="16"/>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730554AC"/>
    <w:multiLevelType w:val="hybridMultilevel"/>
    <w:tmpl w:val="0122D002"/>
    <w:lvl w:ilvl="0" w:tplc="08160005">
      <w:start w:val="1"/>
      <w:numFmt w:val="bullet"/>
      <w:lvlText w:val=""/>
      <w:lvlJc w:val="left"/>
      <w:pPr>
        <w:ind w:left="360" w:hanging="360"/>
      </w:pPr>
      <w:rPr>
        <w:rFonts w:ascii="Wingdings" w:hAnsi="Wingdings" w:hint="default"/>
        <w:sz w:val="16"/>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742C11A4"/>
    <w:multiLevelType w:val="hybridMultilevel"/>
    <w:tmpl w:val="FBB03580"/>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1326A0"/>
    <w:multiLevelType w:val="hybridMultilevel"/>
    <w:tmpl w:val="0C904EDC"/>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8DD7EE3"/>
    <w:multiLevelType w:val="hybridMultilevel"/>
    <w:tmpl w:val="62245C22"/>
    <w:lvl w:ilvl="0" w:tplc="8A5EC23A">
      <w:start w:val="1"/>
      <w:numFmt w:val="bullet"/>
      <w:lvlText w:val="‒"/>
      <w:lvlJc w:val="left"/>
      <w:pPr>
        <w:ind w:left="720" w:hanging="360"/>
      </w:pPr>
      <w:rPr>
        <w:rFonts w:ascii="Courier New" w:hAnsi="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C9B20D7"/>
    <w:multiLevelType w:val="hybridMultilevel"/>
    <w:tmpl w:val="D52478F2"/>
    <w:lvl w:ilvl="0" w:tplc="18221534">
      <w:numFmt w:val="bullet"/>
      <w:lvlText w:val="•"/>
      <w:lvlJc w:val="left"/>
      <w:pPr>
        <w:ind w:left="720" w:hanging="360"/>
      </w:pPr>
      <w:rPr>
        <w:rFonts w:ascii="Calibri Light" w:eastAsiaTheme="minorHAnsi" w:hAnsi="Calibri Ligh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ED45CC0"/>
    <w:multiLevelType w:val="hybridMultilevel"/>
    <w:tmpl w:val="06869BA4"/>
    <w:lvl w:ilvl="0" w:tplc="B3F8D62C">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7"/>
  </w:num>
  <w:num w:numId="5">
    <w:abstractNumId w:val="15"/>
  </w:num>
  <w:num w:numId="6">
    <w:abstractNumId w:val="18"/>
  </w:num>
  <w:num w:numId="7">
    <w:abstractNumId w:val="3"/>
  </w:num>
  <w:num w:numId="8">
    <w:abstractNumId w:val="17"/>
  </w:num>
  <w:num w:numId="9">
    <w:abstractNumId w:val="6"/>
  </w:num>
  <w:num w:numId="10">
    <w:abstractNumId w:val="2"/>
  </w:num>
  <w:num w:numId="11">
    <w:abstractNumId w:val="4"/>
  </w:num>
  <w:num w:numId="12">
    <w:abstractNumId w:val="12"/>
  </w:num>
  <w:num w:numId="13">
    <w:abstractNumId w:val="16"/>
  </w:num>
  <w:num w:numId="14">
    <w:abstractNumId w:val="8"/>
  </w:num>
  <w:num w:numId="15">
    <w:abstractNumId w:val="10"/>
  </w:num>
  <w:num w:numId="16">
    <w:abstractNumId w:val="1"/>
  </w:num>
  <w:num w:numId="17">
    <w:abstractNumId w:val="0"/>
  </w:num>
  <w:num w:numId="18">
    <w:abstractNumId w:val="9"/>
  </w:num>
  <w:num w:numId="19">
    <w:abstractNumId w:val="14"/>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FC"/>
    <w:rsid w:val="00055753"/>
    <w:rsid w:val="00097B9B"/>
    <w:rsid w:val="000D2D28"/>
    <w:rsid w:val="000E5ADD"/>
    <w:rsid w:val="00111BAC"/>
    <w:rsid w:val="00133AA9"/>
    <w:rsid w:val="001428DC"/>
    <w:rsid w:val="001709A2"/>
    <w:rsid w:val="001F2B46"/>
    <w:rsid w:val="002078F8"/>
    <w:rsid w:val="00261EA3"/>
    <w:rsid w:val="002861C7"/>
    <w:rsid w:val="0029603B"/>
    <w:rsid w:val="002A4AB0"/>
    <w:rsid w:val="002E7313"/>
    <w:rsid w:val="002F7748"/>
    <w:rsid w:val="00300A10"/>
    <w:rsid w:val="003419F2"/>
    <w:rsid w:val="0037031C"/>
    <w:rsid w:val="00395399"/>
    <w:rsid w:val="004828A3"/>
    <w:rsid w:val="004A4FC0"/>
    <w:rsid w:val="004B6D9C"/>
    <w:rsid w:val="004E3558"/>
    <w:rsid w:val="004F1CCE"/>
    <w:rsid w:val="00562EFC"/>
    <w:rsid w:val="00575DFD"/>
    <w:rsid w:val="0059233E"/>
    <w:rsid w:val="005C260B"/>
    <w:rsid w:val="0062663E"/>
    <w:rsid w:val="00634B55"/>
    <w:rsid w:val="00674B59"/>
    <w:rsid w:val="00687BCB"/>
    <w:rsid w:val="006A1930"/>
    <w:rsid w:val="00736A91"/>
    <w:rsid w:val="00763C08"/>
    <w:rsid w:val="00774C4B"/>
    <w:rsid w:val="00796F5F"/>
    <w:rsid w:val="007B28B9"/>
    <w:rsid w:val="0084482E"/>
    <w:rsid w:val="008C4C66"/>
    <w:rsid w:val="008D31B3"/>
    <w:rsid w:val="00923373"/>
    <w:rsid w:val="009545A1"/>
    <w:rsid w:val="009947A8"/>
    <w:rsid w:val="009969B7"/>
    <w:rsid w:val="009C0AE7"/>
    <w:rsid w:val="009C1996"/>
    <w:rsid w:val="009F6699"/>
    <w:rsid w:val="00A171C9"/>
    <w:rsid w:val="00A57940"/>
    <w:rsid w:val="00AA3C7A"/>
    <w:rsid w:val="00AD73CA"/>
    <w:rsid w:val="00B23E78"/>
    <w:rsid w:val="00B94166"/>
    <w:rsid w:val="00BE7F9F"/>
    <w:rsid w:val="00C448ED"/>
    <w:rsid w:val="00C5261E"/>
    <w:rsid w:val="00C54E00"/>
    <w:rsid w:val="00C63E1C"/>
    <w:rsid w:val="00C9757C"/>
    <w:rsid w:val="00CA4C94"/>
    <w:rsid w:val="00D21AC1"/>
    <w:rsid w:val="00D3131A"/>
    <w:rsid w:val="00D50E77"/>
    <w:rsid w:val="00DC631D"/>
    <w:rsid w:val="00E237C6"/>
    <w:rsid w:val="00EA3217"/>
    <w:rsid w:val="00EF317E"/>
    <w:rsid w:val="00F04EC1"/>
    <w:rsid w:val="00F96F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2461"/>
  <w15:chartTrackingRefBased/>
  <w15:docId w15:val="{7EB0DA33-176B-47C5-8128-0A9C758F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B59"/>
    <w:pPr>
      <w:jc w:val="both"/>
    </w:pPr>
    <w:rPr>
      <w:rFonts w:asciiTheme="majorHAnsi" w:hAnsiTheme="majorHAnsi"/>
    </w:rPr>
  </w:style>
  <w:style w:type="paragraph" w:styleId="Heading1">
    <w:name w:val="heading 1"/>
    <w:basedOn w:val="Normal"/>
    <w:next w:val="Normal"/>
    <w:link w:val="Heading1Char"/>
    <w:uiPriority w:val="9"/>
    <w:qFormat/>
    <w:rsid w:val="00674B59"/>
    <w:pPr>
      <w:keepNext/>
      <w:keepLines/>
      <w:numPr>
        <w:numId w:val="1"/>
      </w:numPr>
      <w:spacing w:before="240" w:after="0"/>
      <w:outlineLvl w:val="0"/>
    </w:pPr>
    <w:rPr>
      <w:rFonts w:asciiTheme="minorHAnsi" w:eastAsiaTheme="majorEastAsia" w:hAnsiTheme="min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37031C"/>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031C"/>
    <w:pPr>
      <w:keepNext/>
      <w:keepLines/>
      <w:numPr>
        <w:ilvl w:val="2"/>
        <w:numId w:val="1"/>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031C"/>
    <w:pPr>
      <w:keepNext/>
      <w:keepLines/>
      <w:numPr>
        <w:ilvl w:val="3"/>
        <w:numId w:val="1"/>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7031C"/>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7031C"/>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37031C"/>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37031C"/>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031C"/>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59"/>
    <w:rPr>
      <w:rFonts w:eastAsiaTheme="majorEastAsia" w:cstheme="majorBidi"/>
      <w:color w:val="2E74B5" w:themeColor="accent1" w:themeShade="BF"/>
      <w:sz w:val="28"/>
      <w:szCs w:val="32"/>
    </w:rPr>
  </w:style>
  <w:style w:type="character" w:customStyle="1" w:styleId="Heading2Char">
    <w:name w:val="Heading 2 Char"/>
    <w:basedOn w:val="DefaultParagraphFont"/>
    <w:link w:val="Heading2"/>
    <w:uiPriority w:val="9"/>
    <w:rsid w:val="0037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03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703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03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03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03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03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031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031C"/>
    <w:pPr>
      <w:spacing w:after="0" w:line="24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37031C"/>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EA3217"/>
    <w:pPr>
      <w:ind w:left="720"/>
      <w:contextualSpacing/>
    </w:pPr>
  </w:style>
  <w:style w:type="paragraph" w:styleId="Caption">
    <w:name w:val="caption"/>
    <w:basedOn w:val="Normal"/>
    <w:next w:val="Normal"/>
    <w:uiPriority w:val="35"/>
    <w:unhideWhenUsed/>
    <w:qFormat/>
    <w:rsid w:val="00674B5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19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1996"/>
    <w:rPr>
      <w:rFonts w:asciiTheme="majorHAnsi" w:hAnsiTheme="majorHAnsi"/>
    </w:rPr>
  </w:style>
  <w:style w:type="paragraph" w:styleId="Footer">
    <w:name w:val="footer"/>
    <w:basedOn w:val="Normal"/>
    <w:link w:val="FooterChar"/>
    <w:uiPriority w:val="99"/>
    <w:unhideWhenUsed/>
    <w:rsid w:val="009C19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1996"/>
    <w:rPr>
      <w:rFonts w:asciiTheme="majorHAnsi" w:hAnsiTheme="majorHAnsi"/>
    </w:rPr>
  </w:style>
  <w:style w:type="paragraph" w:styleId="FootnoteText">
    <w:name w:val="footnote text"/>
    <w:basedOn w:val="Normal"/>
    <w:link w:val="FootnoteTextChar"/>
    <w:uiPriority w:val="99"/>
    <w:semiHidden/>
    <w:unhideWhenUsed/>
    <w:rsid w:val="003953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399"/>
    <w:rPr>
      <w:rFonts w:asciiTheme="majorHAnsi" w:hAnsiTheme="majorHAnsi"/>
      <w:sz w:val="20"/>
      <w:szCs w:val="20"/>
    </w:rPr>
  </w:style>
  <w:style w:type="character" w:styleId="FootnoteReference">
    <w:name w:val="footnote reference"/>
    <w:basedOn w:val="DefaultParagraphFont"/>
    <w:uiPriority w:val="99"/>
    <w:semiHidden/>
    <w:unhideWhenUsed/>
    <w:rsid w:val="003953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37DA3-51D8-4378-ACB7-4BC9C494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1697</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INESC TEC</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Vasconcelos</dc:creator>
  <cp:keywords/>
  <dc:description/>
  <cp:lastModifiedBy>Helena Vasconcelos</cp:lastModifiedBy>
  <cp:revision>26</cp:revision>
  <cp:lastPrinted>2018-10-19T09:56:00Z</cp:lastPrinted>
  <dcterms:created xsi:type="dcterms:W3CDTF">2018-10-18T15:56:00Z</dcterms:created>
  <dcterms:modified xsi:type="dcterms:W3CDTF">2018-10-19T11:52:00Z</dcterms:modified>
</cp:coreProperties>
</file>