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E1EBC2" w14:textId="77777777" w:rsidR="00717359" w:rsidRPr="00780B46" w:rsidRDefault="00717359">
      <w:pPr>
        <w:rPr>
          <w:color w:val="000000"/>
        </w:rPr>
      </w:pPr>
    </w:p>
    <w:p w14:paraId="6D1E4C70" w14:textId="77777777" w:rsidR="00717359" w:rsidRPr="00780B46" w:rsidRDefault="00717359">
      <w:pPr>
        <w:rPr>
          <w:color w:val="000000"/>
        </w:rPr>
      </w:pPr>
    </w:p>
    <w:p w14:paraId="3E675228" w14:textId="77777777" w:rsidR="00717359" w:rsidRPr="00780B46" w:rsidRDefault="00717359">
      <w:pPr>
        <w:rPr>
          <w:color w:val="000000"/>
        </w:rPr>
      </w:pPr>
    </w:p>
    <w:p w14:paraId="1CC7B0E9" w14:textId="77777777" w:rsidR="00717359" w:rsidRPr="00780B46" w:rsidRDefault="00717359">
      <w:pPr>
        <w:rPr>
          <w:color w:val="000000"/>
        </w:rPr>
      </w:pPr>
    </w:p>
    <w:p w14:paraId="33DA8F18" w14:textId="77777777" w:rsidR="00717359" w:rsidRPr="00780B46" w:rsidRDefault="00717359">
      <w:pPr>
        <w:rPr>
          <w:color w:val="000000"/>
        </w:rPr>
      </w:pPr>
    </w:p>
    <w:p w14:paraId="62B06B40" w14:textId="77777777" w:rsidR="00717359" w:rsidRPr="00780B46" w:rsidRDefault="00717359">
      <w:pPr>
        <w:rPr>
          <w:color w:val="000000"/>
        </w:rPr>
      </w:pPr>
    </w:p>
    <w:p w14:paraId="250F66CB" w14:textId="77777777" w:rsidR="00717359" w:rsidRPr="00780B46" w:rsidRDefault="00000000">
      <w:pPr>
        <w:spacing w:after="80"/>
        <w:jc w:val="center"/>
        <w:rPr>
          <w:color w:val="000000"/>
          <w:lang w:val="es-ES"/>
        </w:rPr>
      </w:pPr>
      <w:r w:rsidRPr="00780B46">
        <w:rPr>
          <w:b/>
          <w:color w:val="000000"/>
          <w:sz w:val="48"/>
          <w:lang w:val="es-ES"/>
        </w:rPr>
        <w:t>Informe de Patrones de Diseño Aplicados</w:t>
      </w:r>
    </w:p>
    <w:p w14:paraId="5AE74CD7" w14:textId="77777777" w:rsidR="00717359" w:rsidRPr="00780B46" w:rsidRDefault="00000000">
      <w:pPr>
        <w:spacing w:after="480"/>
        <w:jc w:val="center"/>
        <w:rPr>
          <w:color w:val="000000"/>
          <w:lang w:val="es-ES"/>
        </w:rPr>
      </w:pPr>
      <w:r w:rsidRPr="00780B46">
        <w:rPr>
          <w:color w:val="000000"/>
          <w:sz w:val="28"/>
          <w:lang w:val="es-ES"/>
        </w:rPr>
        <w:t>Soluciones reutilizables seleccionadas para los problemas recurrentes del producto</w:t>
      </w:r>
    </w:p>
    <w:p w14:paraId="767BBECD" w14:textId="77777777" w:rsidR="00717359" w:rsidRPr="00780B46" w:rsidRDefault="00000000">
      <w:pPr>
        <w:spacing w:after="80"/>
        <w:jc w:val="center"/>
        <w:rPr>
          <w:color w:val="000000"/>
          <w:lang w:val="es-ES"/>
        </w:rPr>
      </w:pPr>
      <w:r w:rsidRPr="00780B46">
        <w:rPr>
          <w:b/>
          <w:color w:val="000000"/>
          <w:sz w:val="60"/>
          <w:lang w:val="es-ES"/>
        </w:rPr>
        <w:t>GASTRO-SIM</w:t>
      </w:r>
    </w:p>
    <w:p w14:paraId="0453B17E" w14:textId="77777777" w:rsidR="00717359" w:rsidRPr="00780B46" w:rsidRDefault="00000000">
      <w:pPr>
        <w:spacing w:after="800"/>
        <w:jc w:val="center"/>
        <w:rPr>
          <w:color w:val="000000"/>
          <w:lang w:val="es-ES"/>
        </w:rPr>
      </w:pPr>
      <w:r w:rsidRPr="00780B46">
        <w:rPr>
          <w:color w:val="000000"/>
          <w:sz w:val="24"/>
          <w:lang w:val="es-ES"/>
        </w:rPr>
        <w:t>Simulador web 3D para el entrenamiento de la toma de decisiones humano–IA en escenarios gastrointestinales</w:t>
      </w:r>
    </w:p>
    <w:p w14:paraId="19CCDB5C" w14:textId="77777777" w:rsidR="00717359" w:rsidRPr="00780B46" w:rsidRDefault="00000000">
      <w:pPr>
        <w:spacing w:after="40"/>
        <w:jc w:val="center"/>
        <w:rPr>
          <w:color w:val="000000"/>
          <w:lang w:val="es-ES"/>
        </w:rPr>
      </w:pPr>
      <w:r w:rsidRPr="00780B46">
        <w:rPr>
          <w:color w:val="000000"/>
          <w:sz w:val="22"/>
          <w:lang w:val="es-ES"/>
        </w:rPr>
        <w:t>Equipo ITEVOLUTION</w:t>
      </w:r>
    </w:p>
    <w:p w14:paraId="63080ED1" w14:textId="77777777" w:rsidR="00717359" w:rsidRPr="00780B46" w:rsidRDefault="00000000">
      <w:pPr>
        <w:spacing w:after="40"/>
        <w:jc w:val="center"/>
        <w:rPr>
          <w:color w:val="000000"/>
          <w:lang w:val="es-ES"/>
        </w:rPr>
      </w:pPr>
      <w:r w:rsidRPr="00780B46">
        <w:rPr>
          <w:color w:val="000000"/>
          <w:sz w:val="22"/>
          <w:lang w:val="es-ES"/>
        </w:rPr>
        <w:t>Universidad Santiago de Cali – Facultad de Ingeniería – Ingeniería de Sistemas</w:t>
      </w:r>
    </w:p>
    <w:p w14:paraId="472D632F" w14:textId="77777777" w:rsidR="00717359" w:rsidRPr="00780B46" w:rsidRDefault="00000000">
      <w:pPr>
        <w:spacing w:after="40"/>
        <w:jc w:val="center"/>
        <w:rPr>
          <w:color w:val="000000"/>
          <w:lang w:val="es-ES"/>
        </w:rPr>
      </w:pPr>
      <w:r w:rsidRPr="00780B46">
        <w:rPr>
          <w:color w:val="000000"/>
          <w:sz w:val="22"/>
          <w:lang w:val="es-ES"/>
        </w:rPr>
        <w:t>Gestión de Proyectos de TI · 2026-B · Docente: Jair E. Sanclemente Castro</w:t>
      </w:r>
    </w:p>
    <w:p w14:paraId="3342D432" w14:textId="77777777" w:rsidR="00717359" w:rsidRPr="00780B46" w:rsidRDefault="00000000">
      <w:pPr>
        <w:spacing w:after="40"/>
        <w:jc w:val="center"/>
        <w:rPr>
          <w:color w:val="000000"/>
        </w:rPr>
      </w:pPr>
      <w:proofErr w:type="spellStart"/>
      <w:r w:rsidRPr="00780B46">
        <w:rPr>
          <w:color w:val="000000"/>
          <w:sz w:val="22"/>
        </w:rPr>
        <w:t>Versión</w:t>
      </w:r>
      <w:proofErr w:type="spellEnd"/>
      <w:r w:rsidRPr="00780B46">
        <w:rPr>
          <w:color w:val="000000"/>
          <w:sz w:val="22"/>
        </w:rPr>
        <w:t xml:space="preserve"> 1.0 · 25/10/2026</w:t>
      </w:r>
    </w:p>
    <w:p w14:paraId="25D35F01" w14:textId="77777777" w:rsidR="00717359" w:rsidRPr="00780B46" w:rsidRDefault="00000000">
      <w:pPr>
        <w:rPr>
          <w:color w:val="000000"/>
        </w:rPr>
      </w:pPr>
      <w:r w:rsidRPr="00780B46">
        <w:rPr>
          <w:color w:val="000000"/>
        </w:rPr>
        <w:br w:type="page"/>
      </w:r>
    </w:p>
    <w:p w14:paraId="38F05EDD" w14:textId="77777777" w:rsidR="00717359" w:rsidRPr="00780B46" w:rsidRDefault="00000000">
      <w:pPr>
        <w:spacing w:after="120"/>
        <w:rPr>
          <w:color w:val="000000"/>
        </w:rPr>
      </w:pPr>
      <w:r w:rsidRPr="00780B46">
        <w:rPr>
          <w:b/>
          <w:color w:val="000000"/>
          <w:sz w:val="26"/>
        </w:rPr>
        <w:lastRenderedPageBreak/>
        <w:t>Control del documento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717359" w:rsidRPr="00780B46" w14:paraId="2DA87947" w14:textId="77777777">
        <w:trPr>
          <w:jc w:val="center"/>
        </w:trPr>
        <w:tc>
          <w:tcPr>
            <w:tcW w:w="2551" w:type="dxa"/>
            <w:shd w:val="clear" w:color="auto" w:fill="1F3A5F"/>
          </w:tcPr>
          <w:p w14:paraId="7874124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8"/>
              </w:rPr>
              <w:t>Campo</w:t>
            </w:r>
          </w:p>
        </w:tc>
        <w:tc>
          <w:tcPr>
            <w:tcW w:w="6803" w:type="dxa"/>
            <w:shd w:val="clear" w:color="auto" w:fill="1F3A5F"/>
          </w:tcPr>
          <w:p w14:paraId="17EE57B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8"/>
              </w:rPr>
              <w:t>Valor</w:t>
            </w:r>
          </w:p>
        </w:tc>
      </w:tr>
      <w:tr w:rsidR="00717359" w:rsidRPr="00780B46" w14:paraId="119E0D6A" w14:textId="77777777">
        <w:trPr>
          <w:jc w:val="center"/>
        </w:trPr>
        <w:tc>
          <w:tcPr>
            <w:tcW w:w="2551" w:type="dxa"/>
          </w:tcPr>
          <w:p w14:paraId="33415230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8"/>
              </w:rPr>
              <w:t>Documento</w:t>
            </w:r>
          </w:p>
        </w:tc>
        <w:tc>
          <w:tcPr>
            <w:tcW w:w="6803" w:type="dxa"/>
          </w:tcPr>
          <w:p w14:paraId="6BFADA85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8"/>
                <w:lang w:val="es-ES"/>
              </w:rPr>
              <w:t>Informe de Patrones de Diseño Aplicados de GASTRO-SIM</w:t>
            </w:r>
          </w:p>
        </w:tc>
      </w:tr>
      <w:tr w:rsidR="00717359" w:rsidRPr="00780B46" w14:paraId="7846E27D" w14:textId="77777777">
        <w:trPr>
          <w:jc w:val="center"/>
        </w:trPr>
        <w:tc>
          <w:tcPr>
            <w:tcW w:w="2551" w:type="dxa"/>
          </w:tcPr>
          <w:p w14:paraId="777560F7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8"/>
              </w:rPr>
              <w:t>Versión</w:t>
            </w:r>
            <w:proofErr w:type="spellEnd"/>
            <w:r w:rsidRPr="00780B46">
              <w:rPr>
                <w:color w:val="000000"/>
                <w:sz w:val="18"/>
              </w:rPr>
              <w:t xml:space="preserve"> / </w:t>
            </w:r>
            <w:proofErr w:type="spellStart"/>
            <w:r w:rsidRPr="00780B46">
              <w:rPr>
                <w:color w:val="000000"/>
                <w:sz w:val="18"/>
              </w:rPr>
              <w:t>fecha</w:t>
            </w:r>
            <w:proofErr w:type="spellEnd"/>
          </w:p>
        </w:tc>
        <w:tc>
          <w:tcPr>
            <w:tcW w:w="6803" w:type="dxa"/>
          </w:tcPr>
          <w:p w14:paraId="6D15CC2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8"/>
              </w:rPr>
              <w:t>1.0 · 25/10/2026</w:t>
            </w:r>
          </w:p>
        </w:tc>
      </w:tr>
      <w:tr w:rsidR="00717359" w:rsidRPr="00780B46" w14:paraId="54675E04" w14:textId="77777777">
        <w:trPr>
          <w:jc w:val="center"/>
        </w:trPr>
        <w:tc>
          <w:tcPr>
            <w:tcW w:w="2551" w:type="dxa"/>
          </w:tcPr>
          <w:p w14:paraId="526BD743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8"/>
              </w:rPr>
              <w:t>Elaborado por</w:t>
            </w:r>
          </w:p>
        </w:tc>
        <w:tc>
          <w:tcPr>
            <w:tcW w:w="6803" w:type="dxa"/>
          </w:tcPr>
          <w:p w14:paraId="0E2DF6F1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8"/>
                <w:lang w:val="es-ES"/>
              </w:rPr>
              <w:t xml:space="preserve">Diego Armando Agudelo (Proveedor de Soluciones – </w:t>
            </w:r>
            <w:proofErr w:type="spellStart"/>
            <w:r w:rsidRPr="00780B46">
              <w:rPr>
                <w:color w:val="000000"/>
                <w:sz w:val="18"/>
                <w:lang w:val="es-ES"/>
              </w:rPr>
              <w:t>Development</w:t>
            </w:r>
            <w:proofErr w:type="spellEnd"/>
            <w:r w:rsidRPr="00780B46">
              <w:rPr>
                <w:color w:val="000000"/>
                <w:sz w:val="18"/>
                <w:lang w:val="es-ES"/>
              </w:rPr>
              <w:t xml:space="preserve"> Manager)</w:t>
            </w:r>
          </w:p>
          <w:p w14:paraId="1467279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8"/>
                <w:lang w:val="es-ES"/>
              </w:rPr>
              <w:t>Emmanuel Ospina Giraldo (</w:t>
            </w:r>
            <w:proofErr w:type="gramStart"/>
            <w:r w:rsidRPr="00780B46">
              <w:rPr>
                <w:color w:val="000000"/>
                <w:sz w:val="18"/>
                <w:lang w:val="es-ES"/>
              </w:rPr>
              <w:t>Director</w:t>
            </w:r>
            <w:proofErr w:type="gramEnd"/>
            <w:r w:rsidRPr="00780B46">
              <w:rPr>
                <w:color w:val="000000"/>
                <w:sz w:val="18"/>
                <w:lang w:val="es-ES"/>
              </w:rPr>
              <w:t xml:space="preserve"> de Proyecto)</w:t>
            </w:r>
          </w:p>
        </w:tc>
      </w:tr>
      <w:tr w:rsidR="00717359" w:rsidRPr="00780B46" w14:paraId="45A1C2BF" w14:textId="77777777">
        <w:trPr>
          <w:jc w:val="center"/>
        </w:trPr>
        <w:tc>
          <w:tcPr>
            <w:tcW w:w="2551" w:type="dxa"/>
          </w:tcPr>
          <w:p w14:paraId="1C8EB132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8"/>
              </w:rPr>
              <w:t>Revisado</w:t>
            </w:r>
            <w:proofErr w:type="spellEnd"/>
            <w:r w:rsidRPr="00780B46">
              <w:rPr>
                <w:color w:val="000000"/>
                <w:sz w:val="18"/>
              </w:rPr>
              <w:t xml:space="preserve"> </w:t>
            </w:r>
            <w:proofErr w:type="spellStart"/>
            <w:r w:rsidRPr="00780B46">
              <w:rPr>
                <w:color w:val="000000"/>
                <w:sz w:val="18"/>
              </w:rPr>
              <w:t>por</w:t>
            </w:r>
            <w:proofErr w:type="spellEnd"/>
          </w:p>
        </w:tc>
        <w:tc>
          <w:tcPr>
            <w:tcW w:w="6803" w:type="dxa"/>
          </w:tcPr>
          <w:p w14:paraId="29309AAA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color w:val="000000"/>
                <w:sz w:val="18"/>
                <w:lang w:val="es-ES"/>
              </w:rPr>
              <w:t>Nestor</w:t>
            </w:r>
            <w:proofErr w:type="spellEnd"/>
            <w:r w:rsidRPr="00780B46">
              <w:rPr>
                <w:color w:val="000000"/>
                <w:sz w:val="18"/>
                <w:lang w:val="es-ES"/>
              </w:rPr>
              <w:t xml:space="preserve"> David Velasco Orozco (Garantía de Calidad – </w:t>
            </w:r>
            <w:proofErr w:type="spellStart"/>
            <w:r w:rsidRPr="00780B46">
              <w:rPr>
                <w:color w:val="000000"/>
                <w:sz w:val="18"/>
                <w:lang w:val="es-ES"/>
              </w:rPr>
              <w:t>Quality</w:t>
            </w:r>
            <w:proofErr w:type="spellEnd"/>
            <w:r w:rsidRPr="00780B46">
              <w:rPr>
                <w:color w:val="000000"/>
                <w:sz w:val="18"/>
                <w:lang w:val="es-ES"/>
              </w:rPr>
              <w:t xml:space="preserve"> Manager)</w:t>
            </w:r>
          </w:p>
          <w:p w14:paraId="48AA3AE2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8"/>
                <w:lang w:val="es-ES"/>
              </w:rPr>
              <w:t xml:space="preserve">Cristian Camilo Cruz Gallego (Diseñador – </w:t>
            </w:r>
            <w:proofErr w:type="spellStart"/>
            <w:r w:rsidRPr="00780B46">
              <w:rPr>
                <w:color w:val="000000"/>
                <w:sz w:val="18"/>
                <w:lang w:val="es-ES"/>
              </w:rPr>
              <w:t>Support</w:t>
            </w:r>
            <w:proofErr w:type="spellEnd"/>
            <w:r w:rsidRPr="00780B46">
              <w:rPr>
                <w:color w:val="000000"/>
                <w:sz w:val="18"/>
                <w:lang w:val="es-ES"/>
              </w:rPr>
              <w:t xml:space="preserve"> Manager, líder 3D)</w:t>
            </w:r>
          </w:p>
        </w:tc>
      </w:tr>
      <w:tr w:rsidR="00717359" w:rsidRPr="00780B46" w14:paraId="191F61D8" w14:textId="77777777">
        <w:trPr>
          <w:jc w:val="center"/>
        </w:trPr>
        <w:tc>
          <w:tcPr>
            <w:tcW w:w="2551" w:type="dxa"/>
          </w:tcPr>
          <w:p w14:paraId="69B900A3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8"/>
              </w:rPr>
              <w:t>Aprobado</w:t>
            </w:r>
            <w:proofErr w:type="spellEnd"/>
            <w:r w:rsidRPr="00780B46">
              <w:rPr>
                <w:color w:val="000000"/>
                <w:sz w:val="18"/>
              </w:rPr>
              <w:t xml:space="preserve"> </w:t>
            </w:r>
            <w:proofErr w:type="spellStart"/>
            <w:r w:rsidRPr="00780B46">
              <w:rPr>
                <w:color w:val="000000"/>
                <w:sz w:val="18"/>
              </w:rPr>
              <w:t>por</w:t>
            </w:r>
            <w:proofErr w:type="spellEnd"/>
          </w:p>
        </w:tc>
        <w:tc>
          <w:tcPr>
            <w:tcW w:w="6803" w:type="dxa"/>
          </w:tcPr>
          <w:p w14:paraId="795A5297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8"/>
                <w:lang w:val="es-ES"/>
              </w:rPr>
              <w:t>Jair E. Sanclemente Castro – Propietario del Proyecto (</w:t>
            </w:r>
            <w:proofErr w:type="spellStart"/>
            <w:r w:rsidRPr="00780B46">
              <w:rPr>
                <w:color w:val="000000"/>
                <w:sz w:val="18"/>
                <w:lang w:val="es-ES"/>
              </w:rPr>
              <w:t>Product</w:t>
            </w:r>
            <w:proofErr w:type="spellEnd"/>
            <w:r w:rsidRPr="00780B46">
              <w:rPr>
                <w:color w:val="000000"/>
                <w:sz w:val="18"/>
                <w:lang w:val="es-ES"/>
              </w:rPr>
              <w:t xml:space="preserve"> Owner)</w:t>
            </w:r>
          </w:p>
        </w:tc>
      </w:tr>
      <w:tr w:rsidR="00717359" w:rsidRPr="00780B46" w14:paraId="3B2081F4" w14:textId="77777777">
        <w:trPr>
          <w:jc w:val="center"/>
        </w:trPr>
        <w:tc>
          <w:tcPr>
            <w:tcW w:w="2551" w:type="dxa"/>
          </w:tcPr>
          <w:p w14:paraId="63F96007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8"/>
              </w:rPr>
              <w:t>Paquete</w:t>
            </w:r>
            <w:proofErr w:type="spellEnd"/>
            <w:r w:rsidRPr="00780B46">
              <w:rPr>
                <w:color w:val="000000"/>
                <w:sz w:val="18"/>
              </w:rPr>
              <w:t xml:space="preserve"> de la EDT</w:t>
            </w:r>
          </w:p>
        </w:tc>
        <w:tc>
          <w:tcPr>
            <w:tcW w:w="6803" w:type="dxa"/>
          </w:tcPr>
          <w:p w14:paraId="70E5CE1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8"/>
              </w:rPr>
              <w:t>3.2 Diagramas UML</w:t>
            </w:r>
          </w:p>
        </w:tc>
      </w:tr>
      <w:tr w:rsidR="00717359" w:rsidRPr="00780B46" w14:paraId="04F9C39B" w14:textId="77777777">
        <w:trPr>
          <w:jc w:val="center"/>
        </w:trPr>
        <w:tc>
          <w:tcPr>
            <w:tcW w:w="2551" w:type="dxa"/>
          </w:tcPr>
          <w:p w14:paraId="692644A1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8"/>
              </w:rPr>
              <w:t>Documentos base</w:t>
            </w:r>
          </w:p>
        </w:tc>
        <w:tc>
          <w:tcPr>
            <w:tcW w:w="6803" w:type="dxa"/>
          </w:tcPr>
          <w:p w14:paraId="7C23D044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8"/>
                <w:lang w:val="es-ES"/>
              </w:rPr>
              <w:t>Acta de Constitución v1.2 · Matriz de Trazabilidad v1.3 · SRS ISO/IEC/IEEE 29148 v1.0 · Caso de uso general v1.0 · EDT v1.1</w:t>
            </w:r>
          </w:p>
        </w:tc>
      </w:tr>
    </w:tbl>
    <w:p w14:paraId="7CD1D15E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185A0EF8" w14:textId="77777777" w:rsidR="00717359" w:rsidRPr="00780B46" w:rsidRDefault="00000000">
      <w:pPr>
        <w:spacing w:after="120"/>
        <w:rPr>
          <w:color w:val="000000"/>
        </w:rPr>
      </w:pPr>
      <w:proofErr w:type="spellStart"/>
      <w:r w:rsidRPr="00780B46">
        <w:rPr>
          <w:b/>
          <w:color w:val="000000"/>
          <w:sz w:val="26"/>
        </w:rPr>
        <w:t>Tabla</w:t>
      </w:r>
      <w:proofErr w:type="spellEnd"/>
      <w:r w:rsidRPr="00780B46">
        <w:rPr>
          <w:b/>
          <w:color w:val="000000"/>
          <w:sz w:val="26"/>
        </w:rPr>
        <w:t xml:space="preserve"> de </w:t>
      </w:r>
      <w:proofErr w:type="spellStart"/>
      <w:r w:rsidRPr="00780B46">
        <w:rPr>
          <w:b/>
          <w:color w:val="000000"/>
          <w:sz w:val="26"/>
        </w:rPr>
        <w:t>contenido</w:t>
      </w:r>
      <w:proofErr w:type="spellEnd"/>
    </w:p>
    <w:p w14:paraId="51FCF152" w14:textId="77777777" w:rsidR="003C749D" w:rsidRPr="00780B46" w:rsidRDefault="00000000">
      <w:pPr>
        <w:pStyle w:val="TDC1"/>
        <w:tabs>
          <w:tab w:val="right" w:leader="dot" w:pos="9508"/>
        </w:tabs>
        <w:rPr>
          <w:noProof/>
          <w:color w:val="000000"/>
        </w:rPr>
      </w:pPr>
      <w:r w:rsidRPr="00780B46">
        <w:rPr>
          <w:color w:val="000000"/>
        </w:rPr>
        <w:fldChar w:fldCharType="begin"/>
      </w:r>
      <w:r w:rsidRPr="00780B46">
        <w:rPr>
          <w:color w:val="000000"/>
        </w:rPr>
        <w:instrText>TOC \o "1-2" \h \z \u</w:instrText>
      </w:r>
      <w:r w:rsidRPr="00780B46">
        <w:rPr>
          <w:color w:val="000000"/>
        </w:rPr>
        <w:fldChar w:fldCharType="separate"/>
      </w:r>
      <w:hyperlink w:anchor="_Toc243830454" w:history="1">
        <w:r w:rsidR="003C749D" w:rsidRPr="00780B46">
          <w:rPr>
            <w:rStyle w:val="Hipervnculo"/>
            <w:noProof/>
            <w:color w:val="000000"/>
          </w:rPr>
          <w:t>1. Introducción</w:t>
        </w:r>
        <w:r w:rsidR="003C749D" w:rsidRPr="00780B46">
          <w:rPr>
            <w:noProof/>
            <w:webHidden/>
            <w:color w:val="000000"/>
          </w:rPr>
          <w:tab/>
        </w:r>
        <w:r w:rsidR="003C749D" w:rsidRPr="00780B46">
          <w:rPr>
            <w:noProof/>
            <w:webHidden/>
            <w:color w:val="000000"/>
          </w:rPr>
          <w:fldChar w:fldCharType="begin"/>
        </w:r>
        <w:r w:rsidR="003C749D" w:rsidRPr="00780B46">
          <w:rPr>
            <w:noProof/>
            <w:webHidden/>
            <w:color w:val="000000"/>
          </w:rPr>
          <w:instrText xml:space="preserve"> PAGEREF _Toc243830454 \h </w:instrText>
        </w:r>
        <w:r w:rsidR="003C749D" w:rsidRPr="00780B46">
          <w:rPr>
            <w:noProof/>
            <w:webHidden/>
            <w:color w:val="000000"/>
          </w:rPr>
        </w:r>
        <w:r w:rsidR="003C749D" w:rsidRPr="00780B46">
          <w:rPr>
            <w:noProof/>
            <w:webHidden/>
            <w:color w:val="000000"/>
          </w:rPr>
          <w:fldChar w:fldCharType="separate"/>
        </w:r>
        <w:r w:rsidR="003C749D" w:rsidRPr="00780B46">
          <w:rPr>
            <w:noProof/>
            <w:webHidden/>
            <w:color w:val="000000"/>
          </w:rPr>
          <w:t>4</w:t>
        </w:r>
        <w:r w:rsidR="003C749D" w:rsidRPr="00780B46">
          <w:rPr>
            <w:noProof/>
            <w:webHidden/>
            <w:color w:val="000000"/>
          </w:rPr>
          <w:fldChar w:fldCharType="end"/>
        </w:r>
      </w:hyperlink>
    </w:p>
    <w:p w14:paraId="6FC2BD97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55" w:history="1">
        <w:r w:rsidRPr="00780B46">
          <w:rPr>
            <w:rStyle w:val="Hipervnculo"/>
            <w:noProof/>
            <w:color w:val="000000"/>
          </w:rPr>
          <w:t>1.1 Clasificación usada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_Toc243830455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1CF02BCA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56" w:history="1">
        <w:r w:rsidRPr="00780B46">
          <w:rPr>
            <w:rStyle w:val="Hipervnculo"/>
            <w:noProof/>
            <w:color w:val="000000"/>
          </w:rPr>
          <w:t>1.2 Criterios de selección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_Toc243830456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4CCA772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57" w:history="1">
        <w:r w:rsidRPr="00780B46">
          <w:rPr>
            <w:rStyle w:val="Hipervnculo"/>
            <w:noProof/>
            <w:color w:val="000000"/>
          </w:rPr>
          <w:t>2. Resumen de patrones aplicados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_Toc243830457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7A4089B1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58" w:history="1">
        <w:r w:rsidRPr="00780B46">
          <w:rPr>
            <w:rStyle w:val="Hipervnculo"/>
            <w:noProof/>
            <w:color w:val="000000"/>
          </w:rPr>
          <w:t>3. Strategy (Estrategia)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_Toc243830458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5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18EF3DDE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59" w:history="1">
        <w:r w:rsidRPr="00780B46">
          <w:rPr>
            <w:rStyle w:val="Hipervnculo"/>
            <w:noProof/>
            <w:color w:val="000000"/>
          </w:rPr>
          <w:t>3.1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_Toc243830459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5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D253D26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0" w:history="1">
        <w:r w:rsidRPr="00780B46">
          <w:rPr>
            <w:rStyle w:val="Hipervnculo"/>
            <w:noProof/>
            <w:color w:val="000000"/>
          </w:rPr>
          <w:t>3.2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_Toc243830460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5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08A7A9EF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1" w:history="1">
        <w:r w:rsidRPr="00780B46">
          <w:rPr>
            <w:rStyle w:val="Hipervnculo"/>
            <w:noProof/>
            <w:color w:val="000000"/>
          </w:rPr>
          <w:t>3.3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_Toc243830461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5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32EE21C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2" w:history="1">
        <w:r w:rsidRPr="00780B46">
          <w:rPr>
            <w:rStyle w:val="Hipervnculo"/>
            <w:noProof/>
            <w:color w:val="000000"/>
          </w:rPr>
          <w:t>3.4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_Toc243830462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5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8A50D0F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3" w:history="1">
        <w:r w:rsidRPr="00780B46">
          <w:rPr>
            <w:rStyle w:val="Hipervnculo"/>
            <w:noProof/>
            <w:color w:val="000000"/>
          </w:rPr>
          <w:t>3.5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_Toc243830463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6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EF2DDD4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64" w:history="1">
        <w:r w:rsidRPr="00780B46">
          <w:rPr>
            <w:rStyle w:val="Hipervnculo"/>
            <w:noProof/>
            <w:color w:val="000000"/>
          </w:rPr>
          <w:t>4. Chain of Responsibility (Cadena de responsabilidad)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_Toc243830464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6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634DEA3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5" w:history="1">
        <w:r w:rsidRPr="00780B46">
          <w:rPr>
            <w:rStyle w:val="Hipervnculo"/>
            <w:noProof/>
            <w:color w:val="000000"/>
          </w:rPr>
          <w:t>4.1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_Toc243830465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6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54DFE23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6" w:history="1">
        <w:r w:rsidRPr="00780B46">
          <w:rPr>
            <w:rStyle w:val="Hipervnculo"/>
            <w:noProof/>
            <w:color w:val="000000"/>
          </w:rPr>
          <w:t>4.2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_Toc243830466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6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C1B6645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7" w:history="1">
        <w:r w:rsidRPr="00780B46">
          <w:rPr>
            <w:rStyle w:val="Hipervnculo"/>
            <w:noProof/>
            <w:color w:val="000000"/>
          </w:rPr>
          <w:t>4.3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_Toc243830467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7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22F51F0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8" w:history="1">
        <w:r w:rsidRPr="00780B46">
          <w:rPr>
            <w:rStyle w:val="Hipervnculo"/>
            <w:noProof/>
            <w:color w:val="000000"/>
          </w:rPr>
          <w:t>4.4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_Toc243830468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7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0C673B1C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69" w:history="1">
        <w:r w:rsidRPr="00780B46">
          <w:rPr>
            <w:rStyle w:val="Hipervnculo"/>
            <w:noProof/>
            <w:color w:val="000000"/>
          </w:rPr>
          <w:t>4.5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_Toc243830469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7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F534942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70" w:history="1">
        <w:r w:rsidRPr="00780B46">
          <w:rPr>
            <w:rStyle w:val="Hipervnculo"/>
            <w:noProof/>
            <w:color w:val="000000"/>
          </w:rPr>
          <w:t>5. Adapter (Adaptador)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_Toc243830470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8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92E49A2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1" w:history="1">
        <w:r w:rsidRPr="00780B46">
          <w:rPr>
            <w:rStyle w:val="Hipervnculo"/>
            <w:noProof/>
            <w:color w:val="000000"/>
          </w:rPr>
          <w:t>5.1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_Toc243830471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8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FCBB1D5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2" w:history="1">
        <w:r w:rsidRPr="00780B46">
          <w:rPr>
            <w:rStyle w:val="Hipervnculo"/>
            <w:noProof/>
            <w:color w:val="000000"/>
          </w:rPr>
          <w:t>5.2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_Toc243830472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8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471F406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3" w:history="1">
        <w:r w:rsidRPr="00780B46">
          <w:rPr>
            <w:rStyle w:val="Hipervnculo"/>
            <w:noProof/>
            <w:color w:val="000000"/>
          </w:rPr>
          <w:t>5.3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_Toc243830473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8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12AB5423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4" w:history="1">
        <w:r w:rsidRPr="00780B46">
          <w:rPr>
            <w:rStyle w:val="Hipervnculo"/>
            <w:noProof/>
            <w:color w:val="000000"/>
          </w:rPr>
          <w:t>5.4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_Toc243830474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8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1C780E8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5" w:history="1">
        <w:r w:rsidRPr="00780B46">
          <w:rPr>
            <w:rStyle w:val="Hipervnculo"/>
            <w:noProof/>
            <w:color w:val="000000"/>
          </w:rPr>
          <w:t>5.5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_Toc243830475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DA914FA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76" w:history="1">
        <w:r w:rsidRPr="00780B46">
          <w:rPr>
            <w:rStyle w:val="Hipervnculo"/>
            <w:noProof/>
            <w:color w:val="000000"/>
          </w:rPr>
          <w:t>6. Decorator (Decorador)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_Toc243830476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0A96ACB7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7" w:history="1">
        <w:r w:rsidRPr="00780B46">
          <w:rPr>
            <w:rStyle w:val="Hipervnculo"/>
            <w:noProof/>
            <w:color w:val="000000"/>
          </w:rPr>
          <w:t>6.1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_Toc243830477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16C9F8D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8" w:history="1">
        <w:r w:rsidRPr="00780B46">
          <w:rPr>
            <w:rStyle w:val="Hipervnculo"/>
            <w:noProof/>
            <w:color w:val="000000"/>
          </w:rPr>
          <w:t>6.2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_Toc243830478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F31D178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79" w:history="1">
        <w:r w:rsidRPr="00780B46">
          <w:rPr>
            <w:rStyle w:val="Hipervnculo"/>
            <w:noProof/>
            <w:color w:val="000000"/>
          </w:rPr>
          <w:t>6.3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_Toc243830479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53DBBFD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0" w:history="1">
        <w:r w:rsidRPr="00780B46">
          <w:rPr>
            <w:rStyle w:val="Hipervnculo"/>
            <w:noProof/>
            <w:color w:val="000000"/>
          </w:rPr>
          <w:t>6.4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_Toc243830480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C61B91E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1" w:history="1">
        <w:r w:rsidRPr="00780B46">
          <w:rPr>
            <w:rStyle w:val="Hipervnculo"/>
            <w:noProof/>
            <w:color w:val="000000"/>
          </w:rPr>
          <w:t>6.5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_Toc243830481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9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7C07966D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82" w:history="1">
        <w:r w:rsidRPr="00780B46">
          <w:rPr>
            <w:rStyle w:val="Hipervnculo"/>
            <w:noProof/>
            <w:color w:val="000000"/>
          </w:rPr>
          <w:t>7. Facade (Fachada)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_Toc243830482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A22CE68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3" w:history="1">
        <w:r w:rsidRPr="00780B46">
          <w:rPr>
            <w:rStyle w:val="Hipervnculo"/>
            <w:noProof/>
            <w:color w:val="000000"/>
          </w:rPr>
          <w:t>7.1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_Toc243830483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4553A88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4" w:history="1">
        <w:r w:rsidRPr="00780B46">
          <w:rPr>
            <w:rStyle w:val="Hipervnculo"/>
            <w:noProof/>
            <w:color w:val="000000"/>
          </w:rPr>
          <w:t>7.2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_Toc243830484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4B34993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5" w:history="1">
        <w:r w:rsidRPr="00780B46">
          <w:rPr>
            <w:rStyle w:val="Hipervnculo"/>
            <w:noProof/>
            <w:color w:val="000000"/>
          </w:rPr>
          <w:t>7.3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_Toc243830485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D1A61E6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6" w:history="1">
        <w:r w:rsidRPr="00780B46">
          <w:rPr>
            <w:rStyle w:val="Hipervnculo"/>
            <w:noProof/>
            <w:color w:val="000000"/>
          </w:rPr>
          <w:t>7.4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_Toc243830486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82A71B2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7" w:history="1">
        <w:r w:rsidRPr="00780B46">
          <w:rPr>
            <w:rStyle w:val="Hipervnculo"/>
            <w:noProof/>
            <w:color w:val="000000"/>
          </w:rPr>
          <w:t>7.5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_Toc243830487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F589BE5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88" w:history="1">
        <w:r w:rsidRPr="00780B46">
          <w:rPr>
            <w:rStyle w:val="Hipervnculo"/>
            <w:noProof/>
            <w:color w:val="000000"/>
          </w:rPr>
          <w:t>8. Observer (Observador)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_Toc243830488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10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5617F0D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89" w:history="1">
        <w:r w:rsidRPr="00780B46">
          <w:rPr>
            <w:rStyle w:val="Hipervnculo"/>
            <w:noProof/>
            <w:color w:val="000000"/>
          </w:rPr>
          <w:t>8.1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_Toc243830489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11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853EDEA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0" w:history="1">
        <w:r w:rsidRPr="00780B46">
          <w:rPr>
            <w:rStyle w:val="Hipervnculo"/>
            <w:noProof/>
            <w:color w:val="000000"/>
          </w:rPr>
          <w:t>8.2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_Toc243830490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11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6DAFBD4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1" w:history="1">
        <w:r w:rsidRPr="00780B46">
          <w:rPr>
            <w:rStyle w:val="Hipervnculo"/>
            <w:noProof/>
            <w:color w:val="000000"/>
          </w:rPr>
          <w:t>8.3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_Toc243830491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11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9FBDB58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2" w:history="1">
        <w:r w:rsidRPr="00780B46">
          <w:rPr>
            <w:rStyle w:val="Hipervnculo"/>
            <w:noProof/>
            <w:color w:val="000000"/>
          </w:rPr>
          <w:t>8.4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_Toc243830492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11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E1A84F4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3" w:history="1">
        <w:r w:rsidRPr="00780B46">
          <w:rPr>
            <w:rStyle w:val="Hipervnculo"/>
            <w:noProof/>
            <w:color w:val="000000"/>
          </w:rPr>
          <w:t>8.5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_Toc243830493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12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1A6B5125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494" w:history="1">
        <w:r w:rsidRPr="00780B46">
          <w:rPr>
            <w:rStyle w:val="Hipervnculo"/>
            <w:noProof/>
            <w:color w:val="000000"/>
          </w:rPr>
          <w:t>9. State (Estado)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_Toc243830494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12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214BD61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5" w:history="1">
        <w:r w:rsidRPr="00780B46">
          <w:rPr>
            <w:rStyle w:val="Hipervnculo"/>
            <w:noProof/>
            <w:color w:val="000000"/>
          </w:rPr>
          <w:t>9.1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_Toc243830495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12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10B1E9EA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6" w:history="1">
        <w:r w:rsidRPr="00780B46">
          <w:rPr>
            <w:rStyle w:val="Hipervnculo"/>
            <w:noProof/>
            <w:color w:val="000000"/>
          </w:rPr>
          <w:t>9.2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_Toc243830496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12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146767EA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7" w:history="1">
        <w:r w:rsidRPr="00780B46">
          <w:rPr>
            <w:rStyle w:val="Hipervnculo"/>
            <w:noProof/>
            <w:color w:val="000000"/>
          </w:rPr>
          <w:t>9.3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_Toc243830497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12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E0A2E6F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8" w:history="1">
        <w:r w:rsidRPr="00780B46">
          <w:rPr>
            <w:rStyle w:val="Hipervnculo"/>
            <w:noProof/>
            <w:color w:val="000000"/>
          </w:rPr>
          <w:t>9.4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_Toc243830498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12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47A43B87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499" w:history="1">
        <w:r w:rsidRPr="00780B46">
          <w:rPr>
            <w:rStyle w:val="Hipervnculo"/>
            <w:noProof/>
            <w:color w:val="000000"/>
          </w:rPr>
          <w:t>9.5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_Toc243830499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13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028C96C5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500" w:history="1">
        <w:r w:rsidRPr="00780B46">
          <w:rPr>
            <w:rStyle w:val="Hipervnculo"/>
            <w:noProof/>
            <w:color w:val="000000"/>
          </w:rPr>
          <w:t>10. Repository (Repositorio)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_Toc243830500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13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680A62E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501" w:history="1">
        <w:r w:rsidRPr="00780B46">
          <w:rPr>
            <w:rStyle w:val="Hipervnculo"/>
            <w:noProof/>
            <w:color w:val="000000"/>
          </w:rPr>
          <w:t>10.1 Propósito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_Toc243830501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13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70742FC4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502" w:history="1">
        <w:r w:rsidRPr="00780B46">
          <w:rPr>
            <w:rStyle w:val="Hipervnculo"/>
            <w:noProof/>
            <w:color w:val="000000"/>
          </w:rPr>
          <w:t>10.2 Motivación en GASTRO-SIM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_Toc243830502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13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459691E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503" w:history="1">
        <w:r w:rsidRPr="00780B46">
          <w:rPr>
            <w:rStyle w:val="Hipervnculo"/>
            <w:noProof/>
            <w:color w:val="000000"/>
          </w:rPr>
          <w:t>10.3 Estructura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_Toc243830503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13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5226190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504" w:history="1">
        <w:r w:rsidRPr="00780B46">
          <w:rPr>
            <w:rStyle w:val="Hipervnculo"/>
            <w:noProof/>
            <w:color w:val="000000"/>
          </w:rPr>
          <w:t>10.4 Aplicación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_Toc243830504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13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7305BDF5" w14:textId="77777777" w:rsidR="003C749D" w:rsidRPr="00780B46" w:rsidRDefault="003C749D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0505" w:history="1">
        <w:r w:rsidRPr="00780B46">
          <w:rPr>
            <w:rStyle w:val="Hipervnculo"/>
            <w:noProof/>
            <w:color w:val="000000"/>
          </w:rPr>
          <w:t>10.5 Consecuencias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_Toc243830505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E554861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506" w:history="1">
        <w:r w:rsidRPr="00780B46">
          <w:rPr>
            <w:rStyle w:val="Hipervnculo"/>
            <w:noProof/>
            <w:color w:val="000000"/>
          </w:rPr>
          <w:t>11. MVVM y arquitectura en capas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_Toc243830506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68C68C20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507" w:history="1">
        <w:r w:rsidRPr="00780B46">
          <w:rPr>
            <w:rStyle w:val="Hipervnculo"/>
            <w:noProof/>
            <w:color w:val="000000"/>
          </w:rPr>
          <w:t>12. Patrones considerados y descartados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_Toc243830507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23FA8E21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508" w:history="1">
        <w:r w:rsidRPr="00780B46">
          <w:rPr>
            <w:rStyle w:val="Hipervnculo"/>
            <w:noProof/>
            <w:color w:val="000000"/>
          </w:rPr>
          <w:t>13. Relación entre patrones y atributos de calidad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_Toc243830508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5E2B4E0B" w14:textId="77777777" w:rsidR="003C749D" w:rsidRPr="00780B46" w:rsidRDefault="003C749D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0509" w:history="1">
        <w:r w:rsidRPr="00780B46">
          <w:rPr>
            <w:rStyle w:val="Hipervnculo"/>
            <w:noProof/>
            <w:color w:val="000000"/>
          </w:rPr>
          <w:t>Referencias</w:t>
        </w:r>
        <w:r w:rsidRPr="00780B46">
          <w:rPr>
            <w:noProof/>
            <w:webHidden/>
            <w:color w:val="000000"/>
          </w:rPr>
          <w:tab/>
        </w:r>
        <w:r w:rsidRPr="00780B46">
          <w:rPr>
            <w:noProof/>
            <w:webHidden/>
            <w:color w:val="000000"/>
          </w:rPr>
          <w:fldChar w:fldCharType="begin"/>
        </w:r>
        <w:r w:rsidRPr="00780B46">
          <w:rPr>
            <w:noProof/>
            <w:webHidden/>
            <w:color w:val="000000"/>
          </w:rPr>
          <w:instrText xml:space="preserve"> PAGEREF _Toc243830509 \h </w:instrText>
        </w:r>
        <w:r w:rsidRPr="00780B46">
          <w:rPr>
            <w:noProof/>
            <w:webHidden/>
            <w:color w:val="000000"/>
          </w:rPr>
        </w:r>
        <w:r w:rsidRPr="00780B46">
          <w:rPr>
            <w:noProof/>
            <w:webHidden/>
            <w:color w:val="000000"/>
          </w:rPr>
          <w:fldChar w:fldCharType="separate"/>
        </w:r>
        <w:r w:rsidRPr="00780B46">
          <w:rPr>
            <w:noProof/>
            <w:webHidden/>
            <w:color w:val="000000"/>
          </w:rPr>
          <w:t>14</w:t>
        </w:r>
        <w:r w:rsidRPr="00780B46">
          <w:rPr>
            <w:noProof/>
            <w:webHidden/>
            <w:color w:val="000000"/>
          </w:rPr>
          <w:fldChar w:fldCharType="end"/>
        </w:r>
      </w:hyperlink>
    </w:p>
    <w:p w14:paraId="3E5DF5D4" w14:textId="77777777" w:rsidR="00717359" w:rsidRPr="00780B46" w:rsidRDefault="00000000">
      <w:pPr>
        <w:rPr>
          <w:color w:val="000000"/>
        </w:rPr>
      </w:pPr>
      <w:r w:rsidRPr="00780B46">
        <w:rPr>
          <w:color w:val="000000"/>
        </w:rPr>
        <w:fldChar w:fldCharType="end"/>
      </w:r>
    </w:p>
    <w:p w14:paraId="35ACAD31" w14:textId="77777777" w:rsidR="00717359" w:rsidRPr="00780B46" w:rsidRDefault="00000000">
      <w:pPr>
        <w:rPr>
          <w:color w:val="000000"/>
        </w:rPr>
      </w:pPr>
      <w:r w:rsidRPr="00780B46">
        <w:rPr>
          <w:color w:val="000000"/>
        </w:rPr>
        <w:br w:type="page"/>
      </w:r>
    </w:p>
    <w:p w14:paraId="3C7D0F36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0" w:name="_Toc243830454"/>
      <w:r w:rsidRPr="00780B46">
        <w:rPr>
          <w:color w:val="000000"/>
          <w:lang w:val="es-ES"/>
        </w:rPr>
        <w:lastRenderedPageBreak/>
        <w:t>1. Introducción</w:t>
      </w:r>
      <w:bookmarkEnd w:id="0"/>
    </w:p>
    <w:p w14:paraId="24BD5F5D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Un patrón de diseño es una solución probada para un problema que aparece una y otra vez al diseñar software. No es código que se copia: es un plano general que hay que adaptar a cada programa. Por eso dos proyectos pueden aplicar el mismo patrón con código muy distinto. La diferencia con un algoritmo es de nivel: el algoritmo dice paso a paso qué hacer, como una receta; el patrón describe la forma de la solución, como un plano, y deja al equipo decidir cómo construirla.</w:t>
      </w:r>
    </w:p>
    <w:p w14:paraId="100036F9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Este informe presenta los patrones que el equipo ITEVOLUTION aplicará en GASTRO-SIM. Para cada uno se explican el </w:t>
      </w:r>
      <w:r w:rsidRPr="00780B46">
        <w:rPr>
          <w:b/>
          <w:color w:val="000000"/>
          <w:lang w:val="es-ES"/>
        </w:rPr>
        <w:t>propósito</w:t>
      </w:r>
      <w:r w:rsidRPr="00780B46">
        <w:rPr>
          <w:color w:val="000000"/>
          <w:lang w:val="es-ES"/>
        </w:rPr>
        <w:t xml:space="preserve"> (problema y solución en pocas palabras), la </w:t>
      </w:r>
      <w:r w:rsidRPr="00780B46">
        <w:rPr>
          <w:b/>
          <w:color w:val="000000"/>
          <w:lang w:val="es-ES"/>
        </w:rPr>
        <w:t>motivación</w:t>
      </w:r>
      <w:r w:rsidRPr="00780B46">
        <w:rPr>
          <w:color w:val="000000"/>
          <w:lang w:val="es-ES"/>
        </w:rPr>
        <w:t xml:space="preserve"> (el problema concreto en este proyecto), la </w:t>
      </w:r>
      <w:r w:rsidRPr="00780B46">
        <w:rPr>
          <w:b/>
          <w:color w:val="000000"/>
          <w:lang w:val="es-ES"/>
        </w:rPr>
        <w:t>estructura</w:t>
      </w:r>
      <w:r w:rsidRPr="00780B46">
        <w:rPr>
          <w:color w:val="000000"/>
          <w:lang w:val="es-ES"/>
        </w:rPr>
        <w:t xml:space="preserve"> (clases y relaciones) y la forma en que se implementa, con un fragmento de código ilustrativo y sus consecuencias.</w:t>
      </w:r>
    </w:p>
    <w:p w14:paraId="7349AD2B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1" w:name="_Toc243830455"/>
      <w:r w:rsidRPr="00780B46">
        <w:rPr>
          <w:color w:val="000000"/>
          <w:lang w:val="es-ES"/>
        </w:rPr>
        <w:t>1.1 Clasificación usada</w:t>
      </w:r>
      <w:bookmarkEnd w:id="1"/>
    </w:p>
    <w:p w14:paraId="6C854C18" w14:textId="77777777" w:rsidR="00717359" w:rsidRPr="00780B46" w:rsidRDefault="00000000">
      <w:pPr>
        <w:keepNext/>
        <w:spacing w:after="60"/>
        <w:rPr>
          <w:color w:val="000000"/>
          <w:lang w:val="es-ES"/>
        </w:rPr>
      </w:pPr>
      <w:r w:rsidRPr="00780B46">
        <w:rPr>
          <w:b/>
          <w:color w:val="000000"/>
          <w:sz w:val="18"/>
          <w:lang w:val="es-ES"/>
        </w:rPr>
        <w:t>Tabla 1. Familias de patrones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572"/>
        <w:gridCol w:w="3969"/>
      </w:tblGrid>
      <w:tr w:rsidR="00717359" w:rsidRPr="00780B46" w14:paraId="45160120" w14:textId="77777777">
        <w:trPr>
          <w:jc w:val="center"/>
        </w:trPr>
        <w:tc>
          <w:tcPr>
            <w:tcW w:w="1814" w:type="dxa"/>
            <w:shd w:val="clear" w:color="auto" w:fill="1F3A5F"/>
          </w:tcPr>
          <w:p w14:paraId="50C53020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7"/>
              </w:rPr>
              <w:t>Familia</w:t>
            </w:r>
          </w:p>
        </w:tc>
        <w:tc>
          <w:tcPr>
            <w:tcW w:w="3572" w:type="dxa"/>
            <w:shd w:val="clear" w:color="auto" w:fill="1F3A5F"/>
          </w:tcPr>
          <w:p w14:paraId="37D41BC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7"/>
              </w:rPr>
              <w:t>Qué resuelve</w:t>
            </w:r>
          </w:p>
        </w:tc>
        <w:tc>
          <w:tcPr>
            <w:tcW w:w="3969" w:type="dxa"/>
            <w:shd w:val="clear" w:color="auto" w:fill="1F3A5F"/>
          </w:tcPr>
          <w:p w14:paraId="5F39BD0A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b/>
                <w:color w:val="000000"/>
                <w:sz w:val="17"/>
                <w:lang w:val="es-ES"/>
              </w:rPr>
              <w:t>Patrones usados en GASTRO-SIM</w:t>
            </w:r>
          </w:p>
        </w:tc>
      </w:tr>
      <w:tr w:rsidR="00717359" w:rsidRPr="00780B46" w14:paraId="4E9EBDB6" w14:textId="77777777">
        <w:trPr>
          <w:jc w:val="center"/>
        </w:trPr>
        <w:tc>
          <w:tcPr>
            <w:tcW w:w="1814" w:type="dxa"/>
          </w:tcPr>
          <w:p w14:paraId="7835EFF4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Creacionales</w:t>
            </w:r>
            <w:proofErr w:type="spellEnd"/>
          </w:p>
        </w:tc>
        <w:tc>
          <w:tcPr>
            <w:tcW w:w="3572" w:type="dxa"/>
          </w:tcPr>
          <w:p w14:paraId="484360D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Cómo se crean los objetos para no acoplarse a clases concretas</w:t>
            </w:r>
          </w:p>
        </w:tc>
        <w:tc>
          <w:tcPr>
            <w:tcW w:w="3969" w:type="dxa"/>
          </w:tcPr>
          <w:p w14:paraId="5BE72C63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 xml:space="preserve">Fábrica con registro (apoyo a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Strategy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>)</w:t>
            </w:r>
          </w:p>
        </w:tc>
      </w:tr>
      <w:tr w:rsidR="00717359" w:rsidRPr="00780B46" w14:paraId="07E78512" w14:textId="77777777">
        <w:trPr>
          <w:jc w:val="center"/>
        </w:trPr>
        <w:tc>
          <w:tcPr>
            <w:tcW w:w="1814" w:type="dxa"/>
          </w:tcPr>
          <w:p w14:paraId="3AE0D099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Estructurales</w:t>
            </w:r>
            <w:proofErr w:type="spellEnd"/>
          </w:p>
        </w:tc>
        <w:tc>
          <w:tcPr>
            <w:tcW w:w="3572" w:type="dxa"/>
          </w:tcPr>
          <w:p w14:paraId="5DAF637C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Cómo se combinan clases y objetos en estructuras mayores</w:t>
            </w:r>
          </w:p>
        </w:tc>
        <w:tc>
          <w:tcPr>
            <w:tcW w:w="3969" w:type="dxa"/>
          </w:tcPr>
          <w:p w14:paraId="2C886716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Adapter, Decorator, Facade</w:t>
            </w:r>
          </w:p>
        </w:tc>
      </w:tr>
      <w:tr w:rsidR="00717359" w:rsidRPr="00780B46" w14:paraId="2C232AA9" w14:textId="77777777">
        <w:trPr>
          <w:jc w:val="center"/>
        </w:trPr>
        <w:tc>
          <w:tcPr>
            <w:tcW w:w="1814" w:type="dxa"/>
          </w:tcPr>
          <w:p w14:paraId="57E8C15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De comportamiento</w:t>
            </w:r>
          </w:p>
        </w:tc>
        <w:tc>
          <w:tcPr>
            <w:tcW w:w="3572" w:type="dxa"/>
          </w:tcPr>
          <w:p w14:paraId="174E944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Cómo se reparten responsabilidades y se comunican los objetos</w:t>
            </w:r>
          </w:p>
        </w:tc>
        <w:tc>
          <w:tcPr>
            <w:tcW w:w="3969" w:type="dxa"/>
          </w:tcPr>
          <w:p w14:paraId="3C9B47E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Strategy, Chain of Responsibility, Observer, State</w:t>
            </w:r>
          </w:p>
        </w:tc>
      </w:tr>
      <w:tr w:rsidR="00717359" w:rsidRPr="00780B46" w14:paraId="7CF4A41E" w14:textId="77777777">
        <w:trPr>
          <w:jc w:val="center"/>
        </w:trPr>
        <w:tc>
          <w:tcPr>
            <w:tcW w:w="1814" w:type="dxa"/>
          </w:tcPr>
          <w:p w14:paraId="5C286DE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Arquitectónicos</w:t>
            </w:r>
          </w:p>
        </w:tc>
        <w:tc>
          <w:tcPr>
            <w:tcW w:w="3572" w:type="dxa"/>
          </w:tcPr>
          <w:p w14:paraId="160C64C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Cómo se organiza el sistema completo</w:t>
            </w:r>
          </w:p>
        </w:tc>
        <w:tc>
          <w:tcPr>
            <w:tcW w:w="3969" w:type="dxa"/>
          </w:tcPr>
          <w:p w14:paraId="7483BCF3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Capas</w:t>
            </w:r>
            <w:proofErr w:type="spellEnd"/>
            <w:r w:rsidRPr="00780B46">
              <w:rPr>
                <w:color w:val="000000"/>
                <w:sz w:val="17"/>
              </w:rPr>
              <w:t>, MVVM, Repository</w:t>
            </w:r>
          </w:p>
        </w:tc>
      </w:tr>
    </w:tbl>
    <w:p w14:paraId="50491E0A" w14:textId="77777777" w:rsidR="00717359" w:rsidRPr="00780B46" w:rsidRDefault="00717359">
      <w:pPr>
        <w:spacing w:after="0"/>
        <w:rPr>
          <w:color w:val="000000"/>
        </w:rPr>
      </w:pPr>
    </w:p>
    <w:p w14:paraId="20124B50" w14:textId="77777777" w:rsidR="00717359" w:rsidRPr="00780B46" w:rsidRDefault="00000000">
      <w:pPr>
        <w:pStyle w:val="Ttulo2"/>
        <w:rPr>
          <w:color w:val="000000"/>
        </w:rPr>
      </w:pPr>
      <w:bookmarkStart w:id="2" w:name="_Toc243830456"/>
      <w:r w:rsidRPr="00780B46">
        <w:rPr>
          <w:color w:val="000000"/>
        </w:rPr>
        <w:t>1.2 Criterios de selección</w:t>
      </w:r>
      <w:bookmarkEnd w:id="2"/>
    </w:p>
    <w:p w14:paraId="78E00231" w14:textId="3CF9A0B6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El patrón resuelve un problema que </w:t>
      </w:r>
      <w:r w:rsidRPr="00780B46">
        <w:rPr>
          <w:b/>
          <w:color w:val="000000"/>
          <w:lang w:val="es-ES"/>
        </w:rPr>
        <w:t>existe hoy</w:t>
      </w:r>
      <w:r w:rsidRPr="00780B46">
        <w:rPr>
          <w:color w:val="000000"/>
          <w:lang w:val="es-ES"/>
        </w:rPr>
        <w:t xml:space="preserve"> en los requisitos (no se agregan patrones).</w:t>
      </w:r>
    </w:p>
    <w:p w14:paraId="44C1129A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Reduce el impacto de un cambio que se considera probable: proveedor de IA, nuevos tipos de alteración, nuevas validaciones.</w:t>
      </w:r>
    </w:p>
    <w:p w14:paraId="3DF38113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Hace el código más fácil de probar de forma automática (RNF-09).</w:t>
      </w:r>
    </w:p>
    <w:p w14:paraId="41AB9BA8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El equipo puede implementarlo en el tiempo disponible.</w:t>
      </w:r>
    </w:p>
    <w:p w14:paraId="6F7F4921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3" w:name="_Toc243830457"/>
      <w:r w:rsidRPr="00780B46">
        <w:rPr>
          <w:color w:val="000000"/>
          <w:lang w:val="es-ES"/>
        </w:rPr>
        <w:t>2. Resumen de patrones aplicados</w:t>
      </w:r>
      <w:bookmarkEnd w:id="3"/>
    </w:p>
    <w:p w14:paraId="012573AC" w14:textId="77777777" w:rsidR="00717359" w:rsidRPr="00780B46" w:rsidRDefault="00000000">
      <w:pPr>
        <w:keepNext/>
        <w:spacing w:after="60"/>
        <w:rPr>
          <w:color w:val="000000"/>
          <w:lang w:val="es-ES"/>
        </w:rPr>
      </w:pPr>
      <w:r w:rsidRPr="00780B46">
        <w:rPr>
          <w:b/>
          <w:color w:val="000000"/>
          <w:sz w:val="18"/>
          <w:lang w:val="es-ES"/>
        </w:rPr>
        <w:t>Tabla 2. Patrones, problema que resuelven y ubicación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97"/>
        <w:gridCol w:w="1701"/>
        <w:gridCol w:w="1417"/>
        <w:gridCol w:w="2948"/>
        <w:gridCol w:w="1304"/>
        <w:gridCol w:w="1587"/>
      </w:tblGrid>
      <w:tr w:rsidR="00717359" w:rsidRPr="00780B46" w14:paraId="24DB7738" w14:textId="77777777">
        <w:trPr>
          <w:jc w:val="center"/>
        </w:trPr>
        <w:tc>
          <w:tcPr>
            <w:tcW w:w="397" w:type="dxa"/>
            <w:shd w:val="clear" w:color="auto" w:fill="1F3A5F"/>
          </w:tcPr>
          <w:p w14:paraId="14D34A8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6"/>
              </w:rPr>
              <w:t>#</w:t>
            </w:r>
          </w:p>
        </w:tc>
        <w:tc>
          <w:tcPr>
            <w:tcW w:w="1701" w:type="dxa"/>
            <w:shd w:val="clear" w:color="auto" w:fill="1F3A5F"/>
          </w:tcPr>
          <w:p w14:paraId="08DFDE7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6"/>
              </w:rPr>
              <w:t>Patrón</w:t>
            </w:r>
          </w:p>
        </w:tc>
        <w:tc>
          <w:tcPr>
            <w:tcW w:w="1417" w:type="dxa"/>
            <w:shd w:val="clear" w:color="auto" w:fill="1F3A5F"/>
          </w:tcPr>
          <w:p w14:paraId="0F67298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6"/>
              </w:rPr>
              <w:t>Familia</w:t>
            </w:r>
          </w:p>
        </w:tc>
        <w:tc>
          <w:tcPr>
            <w:tcW w:w="2948" w:type="dxa"/>
            <w:shd w:val="clear" w:color="auto" w:fill="1F3A5F"/>
          </w:tcPr>
          <w:p w14:paraId="03B10683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6"/>
              </w:rPr>
              <w:t>Problema en GASTRO-SIM</w:t>
            </w:r>
          </w:p>
        </w:tc>
        <w:tc>
          <w:tcPr>
            <w:tcW w:w="1304" w:type="dxa"/>
            <w:shd w:val="clear" w:color="auto" w:fill="1F3A5F"/>
          </w:tcPr>
          <w:p w14:paraId="39537EF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6"/>
              </w:rPr>
              <w:t>Módulo (EDT)</w:t>
            </w:r>
          </w:p>
        </w:tc>
        <w:tc>
          <w:tcPr>
            <w:tcW w:w="1587" w:type="dxa"/>
            <w:shd w:val="clear" w:color="auto" w:fill="1F3A5F"/>
          </w:tcPr>
          <w:p w14:paraId="533B4BE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6"/>
              </w:rPr>
              <w:t>Requisitos</w:t>
            </w:r>
          </w:p>
        </w:tc>
      </w:tr>
      <w:tr w:rsidR="00717359" w:rsidRPr="00780B46" w14:paraId="7FE1B2D2" w14:textId="77777777">
        <w:trPr>
          <w:jc w:val="center"/>
        </w:trPr>
        <w:tc>
          <w:tcPr>
            <w:tcW w:w="397" w:type="dxa"/>
          </w:tcPr>
          <w:p w14:paraId="12796FD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1</w:t>
            </w:r>
          </w:p>
        </w:tc>
        <w:tc>
          <w:tcPr>
            <w:tcW w:w="1701" w:type="dxa"/>
          </w:tcPr>
          <w:p w14:paraId="57C381E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Strategy</w:t>
            </w:r>
          </w:p>
        </w:tc>
        <w:tc>
          <w:tcPr>
            <w:tcW w:w="1417" w:type="dxa"/>
          </w:tcPr>
          <w:p w14:paraId="025BB173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Comportamiento</w:t>
            </w:r>
          </w:p>
        </w:tc>
        <w:tc>
          <w:tcPr>
            <w:tcW w:w="2948" w:type="dxa"/>
          </w:tcPr>
          <w:p w14:paraId="12B3282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Varias formas de alterar la recomendación de la IA</w:t>
            </w:r>
          </w:p>
        </w:tc>
        <w:tc>
          <w:tcPr>
            <w:tcW w:w="1304" w:type="dxa"/>
          </w:tcPr>
          <w:p w14:paraId="7E18FDF1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M4 (4.4)</w:t>
            </w:r>
          </w:p>
        </w:tc>
        <w:tc>
          <w:tcPr>
            <w:tcW w:w="1587" w:type="dxa"/>
          </w:tcPr>
          <w:p w14:paraId="1FD3153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RF-08.2</w:t>
            </w:r>
          </w:p>
        </w:tc>
      </w:tr>
      <w:tr w:rsidR="00717359" w:rsidRPr="00780B46" w14:paraId="15971AC9" w14:textId="77777777">
        <w:trPr>
          <w:jc w:val="center"/>
        </w:trPr>
        <w:tc>
          <w:tcPr>
            <w:tcW w:w="397" w:type="dxa"/>
          </w:tcPr>
          <w:p w14:paraId="10962C4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2</w:t>
            </w:r>
          </w:p>
        </w:tc>
        <w:tc>
          <w:tcPr>
            <w:tcW w:w="1701" w:type="dxa"/>
          </w:tcPr>
          <w:p w14:paraId="6C2E9C80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Chain of Responsibility</w:t>
            </w:r>
          </w:p>
        </w:tc>
        <w:tc>
          <w:tcPr>
            <w:tcW w:w="1417" w:type="dxa"/>
          </w:tcPr>
          <w:p w14:paraId="5336D77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Comportamiento</w:t>
            </w:r>
          </w:p>
        </w:tc>
        <w:tc>
          <w:tcPr>
            <w:tcW w:w="2948" w:type="dxa"/>
          </w:tcPr>
          <w:p w14:paraId="79F5629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Validar un caso generado con reglas independientes</w:t>
            </w:r>
          </w:p>
        </w:tc>
        <w:tc>
          <w:tcPr>
            <w:tcW w:w="1304" w:type="dxa"/>
          </w:tcPr>
          <w:p w14:paraId="55D55EE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M2 (4.2)</w:t>
            </w:r>
          </w:p>
        </w:tc>
        <w:tc>
          <w:tcPr>
            <w:tcW w:w="1587" w:type="dxa"/>
          </w:tcPr>
          <w:p w14:paraId="75A6A86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RF-14.4, RNF-13</w:t>
            </w:r>
          </w:p>
        </w:tc>
      </w:tr>
      <w:tr w:rsidR="00717359" w:rsidRPr="00780B46" w14:paraId="5AE922B9" w14:textId="77777777">
        <w:trPr>
          <w:jc w:val="center"/>
        </w:trPr>
        <w:tc>
          <w:tcPr>
            <w:tcW w:w="397" w:type="dxa"/>
          </w:tcPr>
          <w:p w14:paraId="60EB60A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3</w:t>
            </w:r>
          </w:p>
        </w:tc>
        <w:tc>
          <w:tcPr>
            <w:tcW w:w="1701" w:type="dxa"/>
          </w:tcPr>
          <w:p w14:paraId="40E85D2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Adapter</w:t>
            </w:r>
          </w:p>
        </w:tc>
        <w:tc>
          <w:tcPr>
            <w:tcW w:w="1417" w:type="dxa"/>
          </w:tcPr>
          <w:p w14:paraId="2D4B9E7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Estructural</w:t>
            </w:r>
          </w:p>
        </w:tc>
        <w:tc>
          <w:tcPr>
            <w:tcW w:w="2948" w:type="dxa"/>
          </w:tcPr>
          <w:p w14:paraId="490B9652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Aislar la biblioteca del modelo de lenguaje</w:t>
            </w:r>
          </w:p>
        </w:tc>
        <w:tc>
          <w:tcPr>
            <w:tcW w:w="1304" w:type="dxa"/>
          </w:tcPr>
          <w:p w14:paraId="5C92A61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M2, M4</w:t>
            </w:r>
          </w:p>
        </w:tc>
        <w:tc>
          <w:tcPr>
            <w:tcW w:w="1587" w:type="dxa"/>
          </w:tcPr>
          <w:p w14:paraId="00FBE76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RF-07.1, RF-14.2</w:t>
            </w:r>
          </w:p>
        </w:tc>
      </w:tr>
      <w:tr w:rsidR="00717359" w:rsidRPr="00780B46" w14:paraId="21FBC180" w14:textId="77777777">
        <w:trPr>
          <w:jc w:val="center"/>
        </w:trPr>
        <w:tc>
          <w:tcPr>
            <w:tcW w:w="397" w:type="dxa"/>
          </w:tcPr>
          <w:p w14:paraId="3CE5F7EA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4</w:t>
            </w:r>
          </w:p>
        </w:tc>
        <w:tc>
          <w:tcPr>
            <w:tcW w:w="1701" w:type="dxa"/>
          </w:tcPr>
          <w:p w14:paraId="5D648FB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Decorator</w:t>
            </w:r>
          </w:p>
        </w:tc>
        <w:tc>
          <w:tcPr>
            <w:tcW w:w="1417" w:type="dxa"/>
          </w:tcPr>
          <w:p w14:paraId="75EB4DA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Estructural</w:t>
            </w:r>
          </w:p>
        </w:tc>
        <w:tc>
          <w:tcPr>
            <w:tcW w:w="2948" w:type="dxa"/>
          </w:tcPr>
          <w:p w14:paraId="5F0EF381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Agregar reintentos y modelos de respaldo sin tocar el adaptador</w:t>
            </w:r>
          </w:p>
        </w:tc>
        <w:tc>
          <w:tcPr>
            <w:tcW w:w="1304" w:type="dxa"/>
          </w:tcPr>
          <w:p w14:paraId="5BA0950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M2, M4</w:t>
            </w:r>
          </w:p>
        </w:tc>
        <w:tc>
          <w:tcPr>
            <w:tcW w:w="1587" w:type="dxa"/>
          </w:tcPr>
          <w:p w14:paraId="3A81D601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RF-07.3, RNF-03</w:t>
            </w:r>
          </w:p>
        </w:tc>
      </w:tr>
      <w:tr w:rsidR="00717359" w:rsidRPr="00780B46" w14:paraId="1640F62E" w14:textId="77777777">
        <w:trPr>
          <w:jc w:val="center"/>
        </w:trPr>
        <w:tc>
          <w:tcPr>
            <w:tcW w:w="397" w:type="dxa"/>
          </w:tcPr>
          <w:p w14:paraId="523B1CD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5</w:t>
            </w:r>
          </w:p>
        </w:tc>
        <w:tc>
          <w:tcPr>
            <w:tcW w:w="1701" w:type="dxa"/>
          </w:tcPr>
          <w:p w14:paraId="40CF7AE4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Facade</w:t>
            </w:r>
          </w:p>
        </w:tc>
        <w:tc>
          <w:tcPr>
            <w:tcW w:w="1417" w:type="dxa"/>
          </w:tcPr>
          <w:p w14:paraId="72AA5B8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Estructural</w:t>
            </w:r>
          </w:p>
        </w:tc>
        <w:tc>
          <w:tcPr>
            <w:tcW w:w="2948" w:type="dxa"/>
          </w:tcPr>
          <w:p w14:paraId="0C868764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Ocultar los seis pasos de la generación de un caso</w:t>
            </w:r>
          </w:p>
        </w:tc>
        <w:tc>
          <w:tcPr>
            <w:tcW w:w="1304" w:type="dxa"/>
          </w:tcPr>
          <w:p w14:paraId="2004BB1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M2 (4.2)</w:t>
            </w:r>
          </w:p>
        </w:tc>
        <w:tc>
          <w:tcPr>
            <w:tcW w:w="1587" w:type="dxa"/>
          </w:tcPr>
          <w:p w14:paraId="708AC1F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RF-14.1 a RF-14.5</w:t>
            </w:r>
          </w:p>
        </w:tc>
      </w:tr>
      <w:tr w:rsidR="00717359" w:rsidRPr="00780B46" w14:paraId="2935CD52" w14:textId="77777777">
        <w:trPr>
          <w:jc w:val="center"/>
        </w:trPr>
        <w:tc>
          <w:tcPr>
            <w:tcW w:w="397" w:type="dxa"/>
          </w:tcPr>
          <w:p w14:paraId="5531128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6</w:t>
            </w:r>
          </w:p>
        </w:tc>
        <w:tc>
          <w:tcPr>
            <w:tcW w:w="1701" w:type="dxa"/>
          </w:tcPr>
          <w:p w14:paraId="569FF03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Observer</w:t>
            </w:r>
          </w:p>
        </w:tc>
        <w:tc>
          <w:tcPr>
            <w:tcW w:w="1417" w:type="dxa"/>
          </w:tcPr>
          <w:p w14:paraId="50CFA33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Comportamiento</w:t>
            </w:r>
          </w:p>
        </w:tc>
        <w:tc>
          <w:tcPr>
            <w:tcW w:w="2948" w:type="dxa"/>
          </w:tcPr>
          <w:p w14:paraId="48B5F72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Varios componentes reaccionan a lo que pasa en la escena 3D</w:t>
            </w:r>
          </w:p>
        </w:tc>
        <w:tc>
          <w:tcPr>
            <w:tcW w:w="1304" w:type="dxa"/>
          </w:tcPr>
          <w:p w14:paraId="07D89D5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M1, M5</w:t>
            </w:r>
          </w:p>
        </w:tc>
        <w:tc>
          <w:tcPr>
            <w:tcW w:w="1587" w:type="dxa"/>
          </w:tcPr>
          <w:p w14:paraId="1C19EA14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RF-03.3, RF-03.6, RF-12</w:t>
            </w:r>
          </w:p>
        </w:tc>
      </w:tr>
      <w:tr w:rsidR="00717359" w:rsidRPr="00780B46" w14:paraId="473431C5" w14:textId="77777777">
        <w:trPr>
          <w:jc w:val="center"/>
        </w:trPr>
        <w:tc>
          <w:tcPr>
            <w:tcW w:w="397" w:type="dxa"/>
          </w:tcPr>
          <w:p w14:paraId="1012844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7</w:t>
            </w:r>
          </w:p>
        </w:tc>
        <w:tc>
          <w:tcPr>
            <w:tcW w:w="1701" w:type="dxa"/>
          </w:tcPr>
          <w:p w14:paraId="31696831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State</w:t>
            </w:r>
          </w:p>
        </w:tc>
        <w:tc>
          <w:tcPr>
            <w:tcW w:w="1417" w:type="dxa"/>
          </w:tcPr>
          <w:p w14:paraId="33CEF5D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Comportamiento</w:t>
            </w:r>
          </w:p>
        </w:tc>
        <w:tc>
          <w:tcPr>
            <w:tcW w:w="2948" w:type="dxa"/>
          </w:tcPr>
          <w:p w14:paraId="25B940D9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Impedir que el intento se salte pasos</w:t>
            </w:r>
          </w:p>
        </w:tc>
        <w:tc>
          <w:tcPr>
            <w:tcW w:w="1304" w:type="dxa"/>
          </w:tcPr>
          <w:p w14:paraId="4EF98A3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M5 (4.5)</w:t>
            </w:r>
          </w:p>
        </w:tc>
        <w:tc>
          <w:tcPr>
            <w:tcW w:w="1587" w:type="dxa"/>
          </w:tcPr>
          <w:p w14:paraId="56384176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RF-05, RF-07.2, RF-09</w:t>
            </w:r>
          </w:p>
        </w:tc>
      </w:tr>
      <w:tr w:rsidR="00717359" w:rsidRPr="00780B46" w14:paraId="5538C0BE" w14:textId="77777777">
        <w:trPr>
          <w:jc w:val="center"/>
        </w:trPr>
        <w:tc>
          <w:tcPr>
            <w:tcW w:w="397" w:type="dxa"/>
          </w:tcPr>
          <w:p w14:paraId="38662D9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8</w:t>
            </w:r>
          </w:p>
        </w:tc>
        <w:tc>
          <w:tcPr>
            <w:tcW w:w="1701" w:type="dxa"/>
          </w:tcPr>
          <w:p w14:paraId="42F0616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Repository</w:t>
            </w:r>
          </w:p>
        </w:tc>
        <w:tc>
          <w:tcPr>
            <w:tcW w:w="1417" w:type="dxa"/>
          </w:tcPr>
          <w:p w14:paraId="1AD4D0C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Arquitectónico</w:t>
            </w:r>
          </w:p>
        </w:tc>
        <w:tc>
          <w:tcPr>
            <w:tcW w:w="2948" w:type="dxa"/>
          </w:tcPr>
          <w:p w14:paraId="715A5CD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Separar la lógica de negocio del acceso a datos</w:t>
            </w:r>
          </w:p>
        </w:tc>
        <w:tc>
          <w:tcPr>
            <w:tcW w:w="1304" w:type="dxa"/>
          </w:tcPr>
          <w:p w14:paraId="32A9DD8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Todos</w:t>
            </w:r>
          </w:p>
        </w:tc>
        <w:tc>
          <w:tcPr>
            <w:tcW w:w="1587" w:type="dxa"/>
          </w:tcPr>
          <w:p w14:paraId="39A39FD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RNF-09</w:t>
            </w:r>
          </w:p>
        </w:tc>
      </w:tr>
      <w:tr w:rsidR="00717359" w:rsidRPr="00780B46" w14:paraId="06F0F037" w14:textId="77777777">
        <w:trPr>
          <w:jc w:val="center"/>
        </w:trPr>
        <w:tc>
          <w:tcPr>
            <w:tcW w:w="397" w:type="dxa"/>
          </w:tcPr>
          <w:p w14:paraId="7D47229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9</w:t>
            </w:r>
          </w:p>
        </w:tc>
        <w:tc>
          <w:tcPr>
            <w:tcW w:w="1701" w:type="dxa"/>
          </w:tcPr>
          <w:p w14:paraId="2D071EC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MVVM</w:t>
            </w:r>
          </w:p>
        </w:tc>
        <w:tc>
          <w:tcPr>
            <w:tcW w:w="1417" w:type="dxa"/>
          </w:tcPr>
          <w:p w14:paraId="05356270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Arquitectónico</w:t>
            </w:r>
          </w:p>
        </w:tc>
        <w:tc>
          <w:tcPr>
            <w:tcW w:w="2948" w:type="dxa"/>
          </w:tcPr>
          <w:p w14:paraId="6C0E0C7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 xml:space="preserve">Separar presentación, estado y datos en el </w:t>
            </w:r>
            <w:proofErr w:type="spellStart"/>
            <w:r w:rsidRPr="00780B46">
              <w:rPr>
                <w:color w:val="000000"/>
                <w:sz w:val="16"/>
                <w:lang w:val="es-ES"/>
              </w:rPr>
              <w:t>frontend</w:t>
            </w:r>
            <w:proofErr w:type="spellEnd"/>
          </w:p>
        </w:tc>
        <w:tc>
          <w:tcPr>
            <w:tcW w:w="1304" w:type="dxa"/>
          </w:tcPr>
          <w:p w14:paraId="72024B9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M1, frontend</w:t>
            </w:r>
          </w:p>
        </w:tc>
        <w:tc>
          <w:tcPr>
            <w:tcW w:w="1587" w:type="dxa"/>
          </w:tcPr>
          <w:p w14:paraId="5D1B9A0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RNF-05, RNF-09</w:t>
            </w:r>
          </w:p>
        </w:tc>
      </w:tr>
      <w:tr w:rsidR="00717359" w:rsidRPr="00780B46" w14:paraId="5EF0F8FD" w14:textId="77777777">
        <w:trPr>
          <w:jc w:val="center"/>
        </w:trPr>
        <w:tc>
          <w:tcPr>
            <w:tcW w:w="397" w:type="dxa"/>
          </w:tcPr>
          <w:p w14:paraId="643C102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10</w:t>
            </w:r>
          </w:p>
        </w:tc>
        <w:tc>
          <w:tcPr>
            <w:tcW w:w="1701" w:type="dxa"/>
          </w:tcPr>
          <w:p w14:paraId="6F44550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Capas</w:t>
            </w:r>
          </w:p>
        </w:tc>
        <w:tc>
          <w:tcPr>
            <w:tcW w:w="1417" w:type="dxa"/>
          </w:tcPr>
          <w:p w14:paraId="2B7FA5F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Arquitectónico</w:t>
            </w:r>
          </w:p>
        </w:tc>
        <w:tc>
          <w:tcPr>
            <w:tcW w:w="2948" w:type="dxa"/>
          </w:tcPr>
          <w:p w14:paraId="5B0FEC0C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6"/>
                <w:lang w:val="es-ES"/>
              </w:rPr>
              <w:t>Organizar la API por niveles de responsabilidad</w:t>
            </w:r>
          </w:p>
        </w:tc>
        <w:tc>
          <w:tcPr>
            <w:tcW w:w="1304" w:type="dxa"/>
          </w:tcPr>
          <w:p w14:paraId="0CDF5BF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API</w:t>
            </w:r>
          </w:p>
        </w:tc>
        <w:tc>
          <w:tcPr>
            <w:tcW w:w="1587" w:type="dxa"/>
          </w:tcPr>
          <w:p w14:paraId="6FD87AE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6"/>
              </w:rPr>
              <w:t>RNF-09</w:t>
            </w:r>
          </w:p>
        </w:tc>
      </w:tr>
    </w:tbl>
    <w:p w14:paraId="5D8CFDC4" w14:textId="77777777" w:rsidR="00717359" w:rsidRPr="00780B46" w:rsidRDefault="00717359">
      <w:pPr>
        <w:spacing w:after="0"/>
        <w:rPr>
          <w:color w:val="000000"/>
        </w:rPr>
      </w:pPr>
    </w:p>
    <w:p w14:paraId="04F02BB6" w14:textId="77777777" w:rsidR="00717359" w:rsidRPr="00780B46" w:rsidRDefault="00000000">
      <w:pPr>
        <w:pStyle w:val="Ttulo1"/>
        <w:rPr>
          <w:color w:val="000000"/>
        </w:rPr>
      </w:pPr>
      <w:bookmarkStart w:id="4" w:name="_Toc243830458"/>
      <w:r w:rsidRPr="00780B46">
        <w:rPr>
          <w:color w:val="000000"/>
        </w:rPr>
        <w:lastRenderedPageBreak/>
        <w:t>3. Strategy (Estrategia)</w:t>
      </w:r>
      <w:bookmarkEnd w:id="4"/>
    </w:p>
    <w:p w14:paraId="0CC9A0FD" w14:textId="77777777" w:rsidR="00717359" w:rsidRPr="00780B46" w:rsidRDefault="00000000">
      <w:pPr>
        <w:spacing w:after="120"/>
        <w:jc w:val="both"/>
        <w:rPr>
          <w:color w:val="000000"/>
        </w:rPr>
      </w:pPr>
      <w:r w:rsidRPr="00780B46">
        <w:rPr>
          <w:b/>
          <w:color w:val="000000"/>
        </w:rPr>
        <w:t>Familia:</w:t>
      </w:r>
      <w:r w:rsidRPr="00780B46">
        <w:rPr>
          <w:color w:val="000000"/>
        </w:rPr>
        <w:t xml:space="preserve"> de comportamiento.</w:t>
      </w:r>
    </w:p>
    <w:p w14:paraId="2E31C268" w14:textId="77777777" w:rsidR="00717359" w:rsidRPr="00780B46" w:rsidRDefault="00000000">
      <w:pPr>
        <w:pStyle w:val="Ttulo2"/>
        <w:rPr>
          <w:color w:val="000000"/>
        </w:rPr>
      </w:pPr>
      <w:bookmarkStart w:id="5" w:name="_Toc243830459"/>
      <w:r w:rsidRPr="00780B46">
        <w:rPr>
          <w:color w:val="000000"/>
        </w:rPr>
        <w:t>3.1 Propósito</w:t>
      </w:r>
      <w:bookmarkEnd w:id="5"/>
    </w:p>
    <w:p w14:paraId="45FBE7F9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Define una familia de algoritmos intercambiables, encapsula cada uno en su propia clase y permite elegir cuál usar en tiempo de ejecución sin que el cliente cambie.</w:t>
      </w:r>
    </w:p>
    <w:p w14:paraId="6BFF0D47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6" w:name="_Toc243830460"/>
      <w:r w:rsidRPr="00780B46">
        <w:rPr>
          <w:color w:val="000000"/>
          <w:lang w:val="es-ES"/>
        </w:rPr>
        <w:t>3.2 Motivación en GASTRO-SIM</w:t>
      </w:r>
      <w:bookmarkEnd w:id="6"/>
    </w:p>
    <w:p w14:paraId="32AD441F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RF-08.2 pide tres formas de alterar la recomendación de la IA: cambiar la clase, cambiar la confianza o desplazar la región de interés. El docente elige cuáles usar y el sistema decide al azar en cada intento. Si la lógica se escribiera con condicionales, cada tipo nuevo obligaría a modificar y volver a probar el mismo método. Con </w:t>
      </w:r>
      <w:proofErr w:type="spellStart"/>
      <w:r w:rsidRPr="00780B46">
        <w:rPr>
          <w:color w:val="000000"/>
          <w:lang w:val="es-ES"/>
        </w:rPr>
        <w:t>Strategy</w:t>
      </w:r>
      <w:proofErr w:type="spellEnd"/>
      <w:r w:rsidRPr="00780B46">
        <w:rPr>
          <w:color w:val="000000"/>
          <w:lang w:val="es-ES"/>
        </w:rPr>
        <w:t>, cada alteración es una clase y el servicio solo conoce la interfaz común.</w:t>
      </w:r>
    </w:p>
    <w:p w14:paraId="3C1B1F52" w14:textId="77777777" w:rsidR="00717359" w:rsidRPr="00780B46" w:rsidRDefault="00000000">
      <w:pPr>
        <w:pStyle w:val="Ttulo2"/>
        <w:rPr>
          <w:color w:val="000000"/>
        </w:rPr>
      </w:pPr>
      <w:bookmarkStart w:id="7" w:name="_Toc243830461"/>
      <w:r w:rsidRPr="00780B46">
        <w:rPr>
          <w:color w:val="000000"/>
        </w:rPr>
        <w:t xml:space="preserve">3.3 </w:t>
      </w:r>
      <w:proofErr w:type="spellStart"/>
      <w:r w:rsidRPr="00780B46">
        <w:rPr>
          <w:color w:val="000000"/>
        </w:rPr>
        <w:t>Estructura</w:t>
      </w:r>
      <w:bookmarkEnd w:id="7"/>
      <w:proofErr w:type="spellEnd"/>
    </w:p>
    <w:p w14:paraId="778D6042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2A4CE59E" wp14:editId="6311B550">
            <wp:extent cx="5580000" cy="19769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_strate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7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AB28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 xml:space="preserve">Figura 1. Estructura de </w:t>
      </w:r>
      <w:proofErr w:type="spellStart"/>
      <w:r w:rsidRPr="00780B46">
        <w:rPr>
          <w:i/>
          <w:color w:val="000000"/>
          <w:sz w:val="18"/>
          <w:lang w:val="es-ES"/>
        </w:rPr>
        <w:t>Strategy</w:t>
      </w:r>
      <w:proofErr w:type="spellEnd"/>
      <w:r w:rsidRPr="00780B46">
        <w:rPr>
          <w:i/>
          <w:color w:val="000000"/>
          <w:sz w:val="18"/>
          <w:lang w:val="es-ES"/>
        </w:rPr>
        <w:t xml:space="preserve"> aplicada a las alteraciones de la recomendación.</w:t>
      </w:r>
    </w:p>
    <w:p w14:paraId="325CD5A7" w14:textId="77777777" w:rsidR="00717359" w:rsidRPr="00780B46" w:rsidRDefault="00000000">
      <w:pPr>
        <w:pStyle w:val="Ttulo2"/>
        <w:rPr>
          <w:color w:val="000000"/>
        </w:rPr>
      </w:pPr>
      <w:bookmarkStart w:id="8" w:name="_Toc243830462"/>
      <w:r w:rsidRPr="00780B46">
        <w:rPr>
          <w:color w:val="000000"/>
        </w:rPr>
        <w:t>3.4 Aplicación</w:t>
      </w:r>
      <w:bookmarkEnd w:id="8"/>
    </w:p>
    <w:p w14:paraId="2E7D4362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Contexto: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ServicioAlteraciones</w:t>
      </w:r>
      <w:proofErr w:type="spellEnd"/>
      <w:r w:rsidRPr="00780B46">
        <w:rPr>
          <w:color w:val="000000"/>
          <w:lang w:val="es-ES"/>
        </w:rPr>
        <w:t>, que lee la configuración vigente y decide si el intento lleva alteración.</w:t>
      </w:r>
    </w:p>
    <w:p w14:paraId="168EC6AB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Estrategia:</w:t>
      </w:r>
      <w:r w:rsidRPr="00780B46">
        <w:rPr>
          <w:color w:val="000000"/>
          <w:lang w:val="es-ES"/>
        </w:rPr>
        <w:t xml:space="preserve"> la interfaz </w:t>
      </w:r>
      <w:proofErr w:type="spellStart"/>
      <w:r w:rsidRPr="00780B46">
        <w:rPr>
          <w:color w:val="000000"/>
          <w:lang w:val="es-ES"/>
        </w:rPr>
        <w:t>EstrategiaAlteracion</w:t>
      </w:r>
      <w:proofErr w:type="spellEnd"/>
      <w:r w:rsidRPr="00780B46">
        <w:rPr>
          <w:color w:val="000000"/>
          <w:lang w:val="es-ES"/>
        </w:rPr>
        <w:t xml:space="preserve"> con el método </w:t>
      </w:r>
      <w:proofErr w:type="gramStart"/>
      <w:r w:rsidRPr="00780B46">
        <w:rPr>
          <w:color w:val="000000"/>
          <w:lang w:val="es-ES"/>
        </w:rPr>
        <w:t>aplicar(</w:t>
      </w:r>
      <w:proofErr w:type="gramEnd"/>
      <w:r w:rsidRPr="00780B46">
        <w:rPr>
          <w:color w:val="000000"/>
          <w:lang w:val="es-ES"/>
        </w:rPr>
        <w:t>).</w:t>
      </w:r>
    </w:p>
    <w:p w14:paraId="7E684D35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Estrategias concretas: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ClaseIncorrecta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ConfianzaAlterada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RoiDesplazada</w:t>
      </w:r>
      <w:proofErr w:type="spellEnd"/>
      <w:r w:rsidRPr="00780B46">
        <w:rPr>
          <w:color w:val="000000"/>
          <w:lang w:val="es-ES"/>
        </w:rPr>
        <w:t xml:space="preserve"> y </w:t>
      </w:r>
      <w:proofErr w:type="spellStart"/>
      <w:r w:rsidRPr="00780B46">
        <w:rPr>
          <w:color w:val="000000"/>
          <w:lang w:val="es-ES"/>
        </w:rPr>
        <w:t>SinAlteracion</w:t>
      </w:r>
      <w:proofErr w:type="spellEnd"/>
      <w:r w:rsidRPr="00780B46">
        <w:rPr>
          <w:color w:val="000000"/>
          <w:lang w:val="es-ES"/>
        </w:rPr>
        <w:t xml:space="preserve"> (objeto nulo para no usar condicionales).</w:t>
      </w:r>
    </w:p>
    <w:p w14:paraId="0266E836" w14:textId="775558FE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Apoyo creacional: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FabricaAlteraciones</w:t>
      </w:r>
      <w:proofErr w:type="spellEnd"/>
      <w:r w:rsidRPr="00780B46">
        <w:rPr>
          <w:color w:val="000000"/>
          <w:lang w:val="es-ES"/>
        </w:rPr>
        <w:t xml:space="preserve"> mantiene un registro de tipo </w:t>
      </w:r>
      <w:r w:rsidR="003C749D" w:rsidRPr="00780B46">
        <w:rPr>
          <w:color w:val="000000"/>
          <w:lang w:val="es-ES"/>
        </w:rPr>
        <w:t>-</w:t>
      </w:r>
      <w:r w:rsidRPr="00780B46">
        <w:rPr>
          <w:color w:val="000000"/>
          <w:lang w:val="es-ES"/>
        </w:rPr>
        <w:t xml:space="preserve"> clase, de modo que agregar un tipo es registrar una clase nueva.</w:t>
      </w:r>
    </w:p>
    <w:p w14:paraId="40E72021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La semilla del intento hace que la alteración sea reproducible para la investigación.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78AF9079" w14:textId="77777777">
        <w:tc>
          <w:tcPr>
            <w:tcW w:w="9354" w:type="dxa"/>
            <w:shd w:val="clear" w:color="auto" w:fill="F3F5F8"/>
          </w:tcPr>
          <w:p w14:paraId="7DC87AE3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EstrategiaAlteracion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Protocol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):</w:t>
            </w:r>
          </w:p>
          <w:p w14:paraId="0F1F52B3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tipo: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str</w:t>
            </w:r>
            <w:proofErr w:type="spellEnd"/>
          </w:p>
          <w:p w14:paraId="3FB456A6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aplicar(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rec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Recomendacion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rng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: Random) -&gt;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Recomendacion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 ...</w:t>
            </w:r>
          </w:p>
          <w:p w14:paraId="046CEBE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</w:p>
          <w:p w14:paraId="61A3EA31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ClaseIncorrecta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</w:t>
            </w:r>
          </w:p>
          <w:p w14:paraId="685C46B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tipo = "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clase_incorrecta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"</w:t>
            </w:r>
          </w:p>
          <w:p w14:paraId="3712EB46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def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aplicar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self, rec,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rng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):</w:t>
            </w:r>
          </w:p>
          <w:p w14:paraId="6BD8A6C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otra = rng.choice([c for c in CLASES_TRACTO_SUPERIOR if c != rec.clase])</w:t>
            </w:r>
          </w:p>
          <w:p w14:paraId="7182418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return replace(rec, clase=otra)</w:t>
            </w:r>
          </w:p>
          <w:p w14:paraId="2D17FAC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</w:t>
            </w:r>
          </w:p>
          <w:p w14:paraId="0BFBB8E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>class ServicioAlteraciones:</w:t>
            </w:r>
          </w:p>
          <w:p w14:paraId="52F2046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def decidir(self, intento, config) -&gt; tuple[Recomendacion, str | None]:</w:t>
            </w:r>
          </w:p>
          <w:p w14:paraId="299FFF5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rng = Random(intento.semilla)</w:t>
            </w:r>
          </w:p>
          <w:p w14:paraId="7A13AC94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lastRenderedPageBreak/>
              <w:t xml:space="preserve">        if rng.random() * 100 &gt;= config.porcentaje:</w:t>
            </w:r>
          </w:p>
          <w:p w14:paraId="5FD0B342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intento.recomendacion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_original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None</w:t>
            </w:r>
            <w:proofErr w:type="spellEnd"/>
          </w:p>
          <w:p w14:paraId="6479D0C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estrategia =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fabrica.crear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rng.choice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config.tipos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))</w:t>
            </w:r>
          </w:p>
          <w:p w14:paraId="304C42E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estrategia.aplicar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intento.recomendacion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_original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rng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),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estrategia.tipo</w:t>
            </w:r>
            <w:proofErr w:type="spellEnd"/>
            <w:proofErr w:type="gramEnd"/>
          </w:p>
        </w:tc>
      </w:tr>
    </w:tbl>
    <w:p w14:paraId="02467C21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6514AF5D" w14:textId="77777777" w:rsidR="00717359" w:rsidRPr="00780B46" w:rsidRDefault="00000000">
      <w:pPr>
        <w:pStyle w:val="Ttulo2"/>
        <w:rPr>
          <w:color w:val="000000"/>
        </w:rPr>
      </w:pPr>
      <w:bookmarkStart w:id="9" w:name="_Toc243830463"/>
      <w:r w:rsidRPr="00780B46">
        <w:rPr>
          <w:color w:val="000000"/>
        </w:rPr>
        <w:t xml:space="preserve">3.5 </w:t>
      </w:r>
      <w:proofErr w:type="spellStart"/>
      <w:r w:rsidRPr="00780B46">
        <w:rPr>
          <w:color w:val="000000"/>
        </w:rPr>
        <w:t>Consecuencias</w:t>
      </w:r>
      <w:bookmarkEnd w:id="9"/>
      <w:proofErr w:type="spellEnd"/>
    </w:p>
    <w:p w14:paraId="65987786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Agregar un tipo de alteración no modifica el servicio ni las otras estrategias (principio abierto/cerrado).</w:t>
      </w:r>
    </w:p>
    <w:p w14:paraId="252E4060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Cada estrategia se prueba por separado con una semilla fija.</w:t>
      </w:r>
    </w:p>
    <w:p w14:paraId="7A685D8A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Hay más clases pequeñas; se compensa con nombres claros y un archivo por estrategia.</w:t>
      </w:r>
    </w:p>
    <w:p w14:paraId="10D97FF4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10" w:name="_Toc243830464"/>
      <w:r w:rsidRPr="00780B46">
        <w:rPr>
          <w:color w:val="000000"/>
          <w:lang w:val="es-ES"/>
        </w:rPr>
        <w:t xml:space="preserve">4. Chain </w:t>
      </w:r>
      <w:proofErr w:type="spellStart"/>
      <w:r w:rsidRPr="00780B46">
        <w:rPr>
          <w:color w:val="000000"/>
          <w:lang w:val="es-ES"/>
        </w:rPr>
        <w:t>of</w:t>
      </w:r>
      <w:proofErr w:type="spellEnd"/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Responsibility</w:t>
      </w:r>
      <w:proofErr w:type="spellEnd"/>
      <w:r w:rsidRPr="00780B46">
        <w:rPr>
          <w:color w:val="000000"/>
          <w:lang w:val="es-ES"/>
        </w:rPr>
        <w:t xml:space="preserve"> (Cadena de responsabilidad)</w:t>
      </w:r>
      <w:bookmarkEnd w:id="10"/>
    </w:p>
    <w:p w14:paraId="030E810C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de comportamiento.</w:t>
      </w:r>
    </w:p>
    <w:p w14:paraId="5E794ED2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11" w:name="_Toc243830465"/>
      <w:r w:rsidRPr="00780B46">
        <w:rPr>
          <w:color w:val="000000"/>
          <w:lang w:val="es-ES"/>
        </w:rPr>
        <w:t>4.1 Propósito</w:t>
      </w:r>
      <w:bookmarkEnd w:id="11"/>
    </w:p>
    <w:p w14:paraId="6ED1C799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Pasa una solicitud a lo largo de una cadena de manejadores; cada uno decide si la procesa, la rechaza o la pasa al siguiente.</w:t>
      </w:r>
    </w:p>
    <w:p w14:paraId="00E32C5A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12" w:name="_Toc243830466"/>
      <w:r w:rsidRPr="00780B46">
        <w:rPr>
          <w:color w:val="000000"/>
          <w:lang w:val="es-ES"/>
        </w:rPr>
        <w:t>4.2 Motivación en GASTRO-SIM</w:t>
      </w:r>
      <w:bookmarkEnd w:id="12"/>
    </w:p>
    <w:p w14:paraId="26291E3C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Antes de mostrar un caso, RF-14.4 exige revisar que tenga todos los campos, que la etiqueta coincida con la región, que la historia no revele la respuesta y que no contenga términos prohibidos. Son reglas independientes, que crecerán cuando el validador clínico encuentre problemas nuevos. La cadena permite agregar, quitar o reordenar reglas sin tocar el generador.</w:t>
      </w:r>
    </w:p>
    <w:p w14:paraId="1279BDB7" w14:textId="77777777" w:rsidR="00717359" w:rsidRPr="00780B46" w:rsidRDefault="00000000">
      <w:pPr>
        <w:pStyle w:val="Ttulo2"/>
        <w:rPr>
          <w:color w:val="000000"/>
        </w:rPr>
      </w:pPr>
      <w:bookmarkStart w:id="13" w:name="_Toc243830467"/>
      <w:r w:rsidRPr="00780B46">
        <w:rPr>
          <w:color w:val="000000"/>
        </w:rPr>
        <w:t xml:space="preserve">4.3 </w:t>
      </w:r>
      <w:proofErr w:type="spellStart"/>
      <w:r w:rsidRPr="00780B46">
        <w:rPr>
          <w:color w:val="000000"/>
        </w:rPr>
        <w:t>Estructura</w:t>
      </w:r>
      <w:bookmarkEnd w:id="13"/>
      <w:proofErr w:type="spellEnd"/>
    </w:p>
    <w:p w14:paraId="636FD342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3965B2E0" wp14:editId="0D8C1C09">
            <wp:extent cx="5580000" cy="35828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86EE4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>Figura 2. Cadena de validadores del caso generado.</w:t>
      </w:r>
    </w:p>
    <w:p w14:paraId="6293163D" w14:textId="77777777" w:rsidR="00717359" w:rsidRPr="00780B46" w:rsidRDefault="00000000">
      <w:pPr>
        <w:pStyle w:val="Ttulo2"/>
        <w:rPr>
          <w:color w:val="000000"/>
        </w:rPr>
      </w:pPr>
      <w:bookmarkStart w:id="14" w:name="_Toc243830468"/>
      <w:r w:rsidRPr="00780B46">
        <w:rPr>
          <w:color w:val="000000"/>
        </w:rPr>
        <w:lastRenderedPageBreak/>
        <w:t>4.4 Aplicación</w:t>
      </w:r>
      <w:bookmarkEnd w:id="14"/>
    </w:p>
    <w:p w14:paraId="3FC91434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Manejador abstracto: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ValidadorCaso</w:t>
      </w:r>
      <w:proofErr w:type="spellEnd"/>
      <w:r w:rsidRPr="00780B46">
        <w:rPr>
          <w:color w:val="000000"/>
          <w:lang w:val="es-ES"/>
        </w:rPr>
        <w:t>, que guarda la referencia al siguiente eslabón.</w:t>
      </w:r>
    </w:p>
    <w:p w14:paraId="2018D3E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Manejadores concretos: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CamposCompletos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CoherenciaEtiquetaRegion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SinRespuestaEnHistoria</w:t>
      </w:r>
      <w:proofErr w:type="spellEnd"/>
      <w:r w:rsidRPr="00780B46">
        <w:rPr>
          <w:color w:val="000000"/>
          <w:lang w:val="es-ES"/>
        </w:rPr>
        <w:t xml:space="preserve"> y </w:t>
      </w:r>
      <w:proofErr w:type="spellStart"/>
      <w:r w:rsidRPr="00780B46">
        <w:rPr>
          <w:color w:val="000000"/>
          <w:lang w:val="es-ES"/>
        </w:rPr>
        <w:t>TerminosProhibidos</w:t>
      </w:r>
      <w:proofErr w:type="spellEnd"/>
      <w:r w:rsidRPr="00780B46">
        <w:rPr>
          <w:color w:val="000000"/>
          <w:lang w:val="es-ES"/>
        </w:rPr>
        <w:t>.</w:t>
      </w:r>
    </w:p>
    <w:p w14:paraId="7386038E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La cadena se arma una sola vez al iniciar la API; el primer rechazo detiene la revisión y devuelve el motivo, que se guarda en el campo </w:t>
      </w:r>
      <w:proofErr w:type="spellStart"/>
      <w:r w:rsidRPr="00780B46">
        <w:rPr>
          <w:color w:val="000000"/>
          <w:lang w:val="es-ES"/>
        </w:rPr>
        <w:t>validacion</w:t>
      </w:r>
      <w:proofErr w:type="spellEnd"/>
      <w:r w:rsidRPr="00780B46">
        <w:rPr>
          <w:color w:val="000000"/>
          <w:lang w:val="es-ES"/>
        </w:rPr>
        <w:t xml:space="preserve"> del caso.</w:t>
      </w:r>
    </w:p>
    <w:p w14:paraId="7743591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Si un caso es rechazado, la fachada pide al modelo de lenguaje una nueva versión (máximo dos intentos).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34"/>
      </w:tblGrid>
      <w:tr w:rsidR="00717359" w:rsidRPr="00780B46" w14:paraId="28A8AC26" w14:textId="77777777">
        <w:tc>
          <w:tcPr>
            <w:tcW w:w="9354" w:type="dxa"/>
            <w:shd w:val="clear" w:color="auto" w:fill="F3F5F8"/>
          </w:tcPr>
          <w:p w14:paraId="6DBDC6F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class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ValidadorCaso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ABC):</w:t>
            </w:r>
          </w:p>
          <w:p w14:paraId="24868BB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def __init__(self): self._siguiente = None</w:t>
            </w:r>
          </w:p>
          <w:p w14:paraId="58AB5FF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enlazar(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siguiente):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._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siguiente = siguiente;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siguiente</w:t>
            </w:r>
          </w:p>
          <w:p w14:paraId="418DA18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validar(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 caso) -&gt; Resultado:</w:t>
            </w:r>
          </w:p>
          <w:p w14:paraId="717AC29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r =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self.revisar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(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caso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)</w:t>
            </w:r>
          </w:p>
          <w:p w14:paraId="0D87C8B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if not r.ok or self._siguiente is None: return r</w:t>
            </w:r>
          </w:p>
          <w:p w14:paraId="2D2BCE40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._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siguiente.validar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(caso)</w:t>
            </w:r>
          </w:p>
          <w:p w14:paraId="049448D1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@abstractmethod</w:t>
            </w:r>
          </w:p>
          <w:p w14:paraId="47BA2C0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revisar(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 caso) -&gt; Resultado: ...</w:t>
            </w:r>
          </w:p>
          <w:p w14:paraId="4C38DC6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</w:p>
          <w:p w14:paraId="3C6CCBB7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cadena =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CamposCompletos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</w:t>
            </w:r>
          </w:p>
          <w:p w14:paraId="34CFF2F7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cadena.enlazar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(CoherenciaEtiquetaRegion()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).enlazar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(SinRespuestaEnHistoria()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).enlazar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TerminosProhibidos(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))</w:t>
            </w:r>
          </w:p>
        </w:tc>
      </w:tr>
    </w:tbl>
    <w:p w14:paraId="69E0ED0B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74F2A485" w14:textId="77777777" w:rsidR="00717359" w:rsidRPr="00780B46" w:rsidRDefault="00000000">
      <w:pPr>
        <w:pStyle w:val="Ttulo2"/>
        <w:rPr>
          <w:color w:val="000000"/>
        </w:rPr>
      </w:pPr>
      <w:bookmarkStart w:id="15" w:name="_Toc243830469"/>
      <w:r w:rsidRPr="00780B46">
        <w:rPr>
          <w:color w:val="000000"/>
        </w:rPr>
        <w:t xml:space="preserve">4.5 </w:t>
      </w:r>
      <w:proofErr w:type="spellStart"/>
      <w:r w:rsidRPr="00780B46">
        <w:rPr>
          <w:color w:val="000000"/>
        </w:rPr>
        <w:t>Consecuencias</w:t>
      </w:r>
      <w:bookmarkEnd w:id="15"/>
      <w:proofErr w:type="spellEnd"/>
    </w:p>
    <w:p w14:paraId="1B9E873E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Cada regla es pequeña y tiene su propia prueba.</w:t>
      </w:r>
    </w:p>
    <w:p w14:paraId="2BB711D8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El orden se ajusta para ejecutar primero las reglas más baratas.</w:t>
      </w:r>
    </w:p>
    <w:p w14:paraId="2934476A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Si la cadena queda mal armada, una regla podría no ejecutarse; se cubre con una prueba que recorre la cadena completa.</w:t>
      </w:r>
    </w:p>
    <w:p w14:paraId="55A46CF9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16" w:name="_Toc243830470"/>
      <w:r w:rsidRPr="00780B46">
        <w:rPr>
          <w:color w:val="000000"/>
          <w:lang w:val="es-ES"/>
        </w:rPr>
        <w:t xml:space="preserve">5. </w:t>
      </w:r>
      <w:proofErr w:type="spellStart"/>
      <w:r w:rsidRPr="00780B46">
        <w:rPr>
          <w:color w:val="000000"/>
          <w:lang w:val="es-ES"/>
        </w:rPr>
        <w:t>Adapter</w:t>
      </w:r>
      <w:proofErr w:type="spellEnd"/>
      <w:r w:rsidRPr="00780B46">
        <w:rPr>
          <w:color w:val="000000"/>
          <w:lang w:val="es-ES"/>
        </w:rPr>
        <w:t xml:space="preserve"> (Adaptador)</w:t>
      </w:r>
      <w:bookmarkEnd w:id="16"/>
    </w:p>
    <w:p w14:paraId="1FF56087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estructural.</w:t>
      </w:r>
    </w:p>
    <w:p w14:paraId="2384ED3E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17" w:name="_Toc243830471"/>
      <w:r w:rsidRPr="00780B46">
        <w:rPr>
          <w:color w:val="000000"/>
          <w:lang w:val="es-ES"/>
        </w:rPr>
        <w:t>5.1 Propósito</w:t>
      </w:r>
      <w:bookmarkEnd w:id="17"/>
    </w:p>
    <w:p w14:paraId="3D8E20F7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Convierte la interfaz de una clase en otra que el cliente espera, para que clases con interfaces incompatibles trabajen juntas.</w:t>
      </w:r>
    </w:p>
    <w:p w14:paraId="10937B7A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18" w:name="_Toc243830472"/>
      <w:r w:rsidRPr="00780B46">
        <w:rPr>
          <w:color w:val="000000"/>
          <w:lang w:val="es-ES"/>
        </w:rPr>
        <w:t>5.2 Motivación en GASTRO-SIM</w:t>
      </w:r>
      <w:bookmarkEnd w:id="18"/>
    </w:p>
    <w:p w14:paraId="04F49F56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El generador de casos y el tutor necesitan «pedir un texto a un modelo de lenguaje». La biblioteca </w:t>
      </w:r>
      <w:proofErr w:type="spellStart"/>
      <w:r w:rsidRPr="00780B46">
        <w:rPr>
          <w:color w:val="000000"/>
          <w:lang w:val="es-ES"/>
        </w:rPr>
        <w:t>google-genai</w:t>
      </w:r>
      <w:proofErr w:type="spellEnd"/>
      <w:r w:rsidRPr="00780B46">
        <w:rPr>
          <w:color w:val="000000"/>
          <w:lang w:val="es-ES"/>
        </w:rPr>
        <w:t xml:space="preserve"> expone su propia forma de hacerlo (</w:t>
      </w:r>
      <w:proofErr w:type="spellStart"/>
      <w:proofErr w:type="gramStart"/>
      <w:r w:rsidRPr="00780B46">
        <w:rPr>
          <w:color w:val="000000"/>
          <w:lang w:val="es-ES"/>
        </w:rPr>
        <w:t>client.interactions</w:t>
      </w:r>
      <w:proofErr w:type="gramEnd"/>
      <w:r w:rsidRPr="00780B46">
        <w:rPr>
          <w:color w:val="000000"/>
          <w:lang w:val="es-ES"/>
        </w:rPr>
        <w:t>.create</w:t>
      </w:r>
      <w:proofErr w:type="spellEnd"/>
      <w:r w:rsidRPr="00780B46">
        <w:rPr>
          <w:color w:val="000000"/>
          <w:lang w:val="es-ES"/>
        </w:rPr>
        <w:t xml:space="preserve"> con modelo, instrucciones del sistema y configuración). Si los servicios la usaran directamente, cambiar de modelo o de proveedor obligaría a modificar el dominio. El adaptador traduce la interfaz propia del proyecto a la de la biblioteca.</w:t>
      </w:r>
    </w:p>
    <w:p w14:paraId="37915992" w14:textId="77777777" w:rsidR="00717359" w:rsidRPr="00780B46" w:rsidRDefault="00000000">
      <w:pPr>
        <w:pStyle w:val="Ttulo2"/>
        <w:rPr>
          <w:color w:val="000000"/>
        </w:rPr>
      </w:pPr>
      <w:bookmarkStart w:id="19" w:name="_Toc243830473"/>
      <w:r w:rsidRPr="00780B46">
        <w:rPr>
          <w:color w:val="000000"/>
        </w:rPr>
        <w:lastRenderedPageBreak/>
        <w:t xml:space="preserve">5.3 </w:t>
      </w:r>
      <w:proofErr w:type="spellStart"/>
      <w:r w:rsidRPr="00780B46">
        <w:rPr>
          <w:color w:val="000000"/>
        </w:rPr>
        <w:t>Estructura</w:t>
      </w:r>
      <w:bookmarkEnd w:id="19"/>
      <w:proofErr w:type="spellEnd"/>
    </w:p>
    <w:p w14:paraId="5E25F9C6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531C44E2" wp14:editId="7E8B741B">
            <wp:extent cx="5580000" cy="16798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3_adapter_decor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028F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 xml:space="preserve">Figura 3. </w:t>
      </w:r>
      <w:proofErr w:type="spellStart"/>
      <w:r w:rsidRPr="00780B46">
        <w:rPr>
          <w:i/>
          <w:color w:val="000000"/>
          <w:sz w:val="18"/>
          <w:lang w:val="es-ES"/>
        </w:rPr>
        <w:t>Adapter</w:t>
      </w:r>
      <w:proofErr w:type="spellEnd"/>
      <w:r w:rsidRPr="00780B46">
        <w:rPr>
          <w:i/>
          <w:color w:val="000000"/>
          <w:sz w:val="18"/>
          <w:lang w:val="es-ES"/>
        </w:rPr>
        <w:t xml:space="preserve"> y </w:t>
      </w:r>
      <w:proofErr w:type="spellStart"/>
      <w:r w:rsidRPr="00780B46">
        <w:rPr>
          <w:i/>
          <w:color w:val="000000"/>
          <w:sz w:val="18"/>
          <w:lang w:val="es-ES"/>
        </w:rPr>
        <w:t>Decorator</w:t>
      </w:r>
      <w:proofErr w:type="spellEnd"/>
      <w:r w:rsidRPr="00780B46">
        <w:rPr>
          <w:i/>
          <w:color w:val="000000"/>
          <w:sz w:val="18"/>
          <w:lang w:val="es-ES"/>
        </w:rPr>
        <w:t xml:space="preserve"> alrededor del cliente del modelo de lenguaje.</w:t>
      </w:r>
    </w:p>
    <w:p w14:paraId="062B1BCB" w14:textId="77777777" w:rsidR="00717359" w:rsidRPr="00780B46" w:rsidRDefault="00000000">
      <w:pPr>
        <w:pStyle w:val="Ttulo2"/>
        <w:rPr>
          <w:color w:val="000000"/>
        </w:rPr>
      </w:pPr>
      <w:bookmarkStart w:id="20" w:name="_Toc243830474"/>
      <w:r w:rsidRPr="00780B46">
        <w:rPr>
          <w:color w:val="000000"/>
        </w:rPr>
        <w:t>5.4 Aplicación</w:t>
      </w:r>
      <w:bookmarkEnd w:id="20"/>
    </w:p>
    <w:p w14:paraId="3ED5E72E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Objetivo: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ClienteLLM</w:t>
      </w:r>
      <w:proofErr w:type="spellEnd"/>
      <w:r w:rsidRPr="00780B46">
        <w:rPr>
          <w:color w:val="000000"/>
          <w:lang w:val="es-ES"/>
        </w:rPr>
        <w:t xml:space="preserve">, interfaz propia con un único método </w:t>
      </w:r>
      <w:proofErr w:type="gramStart"/>
      <w:r w:rsidRPr="00780B46">
        <w:rPr>
          <w:color w:val="000000"/>
          <w:lang w:val="es-ES"/>
        </w:rPr>
        <w:t>generar(</w:t>
      </w:r>
      <w:proofErr w:type="gramEnd"/>
      <w:r w:rsidRPr="00780B46">
        <w:rPr>
          <w:color w:val="000000"/>
          <w:lang w:val="es-ES"/>
        </w:rPr>
        <w:t>).</w:t>
      </w:r>
    </w:p>
    <w:p w14:paraId="2F129E89" w14:textId="77777777" w:rsidR="00717359" w:rsidRPr="00780B46" w:rsidRDefault="00000000">
      <w:pPr>
        <w:pStyle w:val="Listaconvietas"/>
        <w:spacing w:after="40"/>
        <w:rPr>
          <w:color w:val="000000"/>
        </w:rPr>
      </w:pPr>
      <w:proofErr w:type="spellStart"/>
      <w:r w:rsidRPr="00780B46">
        <w:rPr>
          <w:b/>
          <w:color w:val="000000"/>
        </w:rPr>
        <w:t>Adaptado</w:t>
      </w:r>
      <w:proofErr w:type="spellEnd"/>
      <w:r w:rsidRPr="00780B46">
        <w:rPr>
          <w:b/>
          <w:color w:val="000000"/>
        </w:rPr>
        <w:t>:</w:t>
      </w:r>
      <w:r w:rsidRPr="00780B46">
        <w:rPr>
          <w:color w:val="000000"/>
        </w:rPr>
        <w:t xml:space="preserve"> </w:t>
      </w:r>
      <w:proofErr w:type="spellStart"/>
      <w:proofErr w:type="gramStart"/>
      <w:r w:rsidRPr="00780B46">
        <w:rPr>
          <w:color w:val="000000"/>
        </w:rPr>
        <w:t>google.genai</w:t>
      </w:r>
      <w:proofErr w:type="gramEnd"/>
      <w:r w:rsidRPr="00780B46">
        <w:rPr>
          <w:color w:val="000000"/>
        </w:rPr>
        <w:t>.Client</w:t>
      </w:r>
      <w:proofErr w:type="spellEnd"/>
      <w:r w:rsidRPr="00780B46">
        <w:rPr>
          <w:color w:val="000000"/>
        </w:rPr>
        <w:t>.</w:t>
      </w:r>
    </w:p>
    <w:p w14:paraId="7858CAE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Adaptadores: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AdaptadorGemini</w:t>
      </w:r>
      <w:proofErr w:type="spellEnd"/>
      <w:r w:rsidRPr="00780B46">
        <w:rPr>
          <w:color w:val="000000"/>
          <w:lang w:val="es-ES"/>
        </w:rPr>
        <w:t xml:space="preserve"> para producción y </w:t>
      </w:r>
      <w:proofErr w:type="spellStart"/>
      <w:r w:rsidRPr="00780B46">
        <w:rPr>
          <w:color w:val="000000"/>
          <w:lang w:val="es-ES"/>
        </w:rPr>
        <w:t>AdaptadorSimulado</w:t>
      </w:r>
      <w:proofErr w:type="spellEnd"/>
      <w:r w:rsidRPr="00780B46">
        <w:rPr>
          <w:color w:val="000000"/>
          <w:lang w:val="es-ES"/>
        </w:rPr>
        <w:t xml:space="preserve"> para pruebas y para trabajar sin conexión ni costo.</w:t>
      </w:r>
    </w:p>
    <w:p w14:paraId="016CF7A8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La clave de API se lee de la variable de entorno GEMINI_API_KEY dentro del adaptador; nunca pasa por el dominio.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6AC8D0F0" w14:textId="77777777">
        <w:tc>
          <w:tcPr>
            <w:tcW w:w="9354" w:type="dxa"/>
            <w:shd w:val="clear" w:color="auto" w:fill="F3F5F8"/>
          </w:tcPr>
          <w:p w14:paraId="4C65A58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class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AdaptadorGemini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:</w:t>
            </w:r>
          </w:p>
          <w:p w14:paraId="728CCA91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def __init__(self, modelo: str):</w:t>
            </w:r>
          </w:p>
          <w:p w14:paraId="1E4418C2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._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cliente =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genai.Client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()   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# lee GEMINI_API_KEY del entorno</w:t>
            </w:r>
          </w:p>
          <w:p w14:paraId="35769C86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._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modelo = modelo</w:t>
            </w:r>
          </w:p>
          <w:p w14:paraId="225F968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generar(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instrucciones: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str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entrada: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str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temperatura: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float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 0.7) -&gt;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str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</w:t>
            </w:r>
          </w:p>
          <w:p w14:paraId="481F58D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r =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self._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cliente.interactions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.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create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(</w:t>
            </w:r>
            <w:proofErr w:type="gramEnd"/>
          </w:p>
          <w:p w14:paraId="75A0241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model=self._modelo, input=entrada, system_instruction=instrucciones,</w:t>
            </w:r>
          </w:p>
          <w:p w14:paraId="1B958D74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generation_config={"temperature": temperatura, "max_output_tokens": 2000,</w:t>
            </w:r>
          </w:p>
          <w:p w14:paraId="536061C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                   "thinking_level": "low"})</w:t>
            </w:r>
          </w:p>
          <w:p w14:paraId="3394B3F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return r.output_text</w:t>
            </w:r>
          </w:p>
        </w:tc>
      </w:tr>
    </w:tbl>
    <w:p w14:paraId="35046898" w14:textId="77777777" w:rsidR="00717359" w:rsidRPr="00780B46" w:rsidRDefault="00717359">
      <w:pPr>
        <w:spacing w:after="0"/>
        <w:rPr>
          <w:color w:val="000000"/>
        </w:rPr>
      </w:pPr>
    </w:p>
    <w:p w14:paraId="052D6E28" w14:textId="77777777" w:rsidR="00717359" w:rsidRPr="00780B46" w:rsidRDefault="00000000">
      <w:pPr>
        <w:pStyle w:val="Ttulo2"/>
        <w:rPr>
          <w:color w:val="000000"/>
        </w:rPr>
      </w:pPr>
      <w:bookmarkStart w:id="21" w:name="_Toc243830475"/>
      <w:r w:rsidRPr="00780B46">
        <w:rPr>
          <w:color w:val="000000"/>
        </w:rPr>
        <w:t>5.5 Consecuencias</w:t>
      </w:r>
      <w:bookmarkEnd w:id="21"/>
    </w:p>
    <w:p w14:paraId="3AE7AD54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Cambiar de proveedor significa escribir un adaptador nuevo (escenario E6 de la justificación).</w:t>
      </w:r>
    </w:p>
    <w:p w14:paraId="64F13D3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Las pruebas no consumen cuota del plan gratuito.</w:t>
      </w:r>
    </w:p>
    <w:p w14:paraId="15C64EAF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Si se necesitan funciones muy específicas de un proveedor, la interfaz común debe crecer con cuidado.</w:t>
      </w:r>
    </w:p>
    <w:p w14:paraId="73C55208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22" w:name="_Toc243830476"/>
      <w:r w:rsidRPr="00780B46">
        <w:rPr>
          <w:color w:val="000000"/>
          <w:lang w:val="es-ES"/>
        </w:rPr>
        <w:t xml:space="preserve">6. </w:t>
      </w:r>
      <w:proofErr w:type="spellStart"/>
      <w:r w:rsidRPr="00780B46">
        <w:rPr>
          <w:color w:val="000000"/>
          <w:lang w:val="es-ES"/>
        </w:rPr>
        <w:t>Decorator</w:t>
      </w:r>
      <w:proofErr w:type="spellEnd"/>
      <w:r w:rsidRPr="00780B46">
        <w:rPr>
          <w:color w:val="000000"/>
          <w:lang w:val="es-ES"/>
        </w:rPr>
        <w:t xml:space="preserve"> (Decorador)</w:t>
      </w:r>
      <w:bookmarkEnd w:id="22"/>
    </w:p>
    <w:p w14:paraId="73E90187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estructural.</w:t>
      </w:r>
    </w:p>
    <w:p w14:paraId="4CEC8537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23" w:name="_Toc243830477"/>
      <w:r w:rsidRPr="00780B46">
        <w:rPr>
          <w:color w:val="000000"/>
          <w:lang w:val="es-ES"/>
        </w:rPr>
        <w:t>6.1 Propósito</w:t>
      </w:r>
      <w:bookmarkEnd w:id="23"/>
    </w:p>
    <w:p w14:paraId="28BF5B7C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Agrega responsabilidades a un objeto de forma dinámica envolviéndolo en otro objeto con la misma interfaz, como alternativa flexible a la herencia.</w:t>
      </w:r>
    </w:p>
    <w:p w14:paraId="502568FB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24" w:name="_Toc243830478"/>
      <w:r w:rsidRPr="00780B46">
        <w:rPr>
          <w:color w:val="000000"/>
          <w:lang w:val="es-ES"/>
        </w:rPr>
        <w:t>6.2 Motivación en GASTRO-SIM</w:t>
      </w:r>
      <w:bookmarkEnd w:id="24"/>
    </w:p>
    <w:p w14:paraId="46394338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En las pruebas técnicas de octubre el plan gratuito de Gemini respondió con errores 503 cuando estaba saturado. RF-07.3 y RF-14.4 exigen que el sistema reintente y use modelos de respaldo. Meter esa lógica dentro del adaptador lo mezclaría con la traducción de la API; heredar crearía una </w:t>
      </w:r>
      <w:r w:rsidRPr="00780B46">
        <w:rPr>
          <w:color w:val="000000"/>
          <w:lang w:val="es-ES"/>
        </w:rPr>
        <w:lastRenderedPageBreak/>
        <w:t xml:space="preserve">clase por combinación. El decorador envuelve a cualquier </w:t>
      </w:r>
      <w:proofErr w:type="spellStart"/>
      <w:r w:rsidRPr="00780B46">
        <w:rPr>
          <w:color w:val="000000"/>
          <w:lang w:val="es-ES"/>
        </w:rPr>
        <w:t>ClienteLLM</w:t>
      </w:r>
      <w:proofErr w:type="spellEnd"/>
      <w:r w:rsidRPr="00780B46">
        <w:rPr>
          <w:color w:val="000000"/>
          <w:lang w:val="es-ES"/>
        </w:rPr>
        <w:t xml:space="preserve"> y le agrega reintentos con espera creciente y cambio de modelo.</w:t>
      </w:r>
    </w:p>
    <w:p w14:paraId="1DD4939D" w14:textId="77777777" w:rsidR="00717359" w:rsidRPr="00780B46" w:rsidRDefault="00000000">
      <w:pPr>
        <w:pStyle w:val="Ttulo2"/>
        <w:rPr>
          <w:color w:val="000000"/>
        </w:rPr>
      </w:pPr>
      <w:bookmarkStart w:id="25" w:name="_Toc243830479"/>
      <w:r w:rsidRPr="00780B46">
        <w:rPr>
          <w:color w:val="000000"/>
        </w:rPr>
        <w:t xml:space="preserve">6.3 </w:t>
      </w:r>
      <w:proofErr w:type="spellStart"/>
      <w:r w:rsidRPr="00780B46">
        <w:rPr>
          <w:color w:val="000000"/>
        </w:rPr>
        <w:t>Estructura</w:t>
      </w:r>
      <w:bookmarkEnd w:id="25"/>
      <w:proofErr w:type="spellEnd"/>
    </w:p>
    <w:p w14:paraId="7F2FA075" w14:textId="77777777" w:rsidR="00717359" w:rsidRPr="00780B46" w:rsidRDefault="00000000">
      <w:pPr>
        <w:pStyle w:val="Ttulo2"/>
        <w:rPr>
          <w:color w:val="000000"/>
        </w:rPr>
      </w:pPr>
      <w:bookmarkStart w:id="26" w:name="_Toc243830480"/>
      <w:r w:rsidRPr="00780B46">
        <w:rPr>
          <w:color w:val="000000"/>
        </w:rPr>
        <w:t>6.4 Aplicación</w:t>
      </w:r>
      <w:bookmarkEnd w:id="26"/>
    </w:p>
    <w:p w14:paraId="612BB212" w14:textId="77777777" w:rsidR="00717359" w:rsidRPr="00780B46" w:rsidRDefault="00000000">
      <w:pPr>
        <w:pStyle w:val="Listaconvietas"/>
        <w:spacing w:after="40"/>
        <w:rPr>
          <w:color w:val="000000"/>
        </w:rPr>
      </w:pPr>
      <w:r w:rsidRPr="00780B46">
        <w:rPr>
          <w:b/>
          <w:color w:val="000000"/>
        </w:rPr>
        <w:t>Componente:</w:t>
      </w:r>
      <w:r w:rsidRPr="00780B46">
        <w:rPr>
          <w:color w:val="000000"/>
        </w:rPr>
        <w:t xml:space="preserve"> ClienteLLM.</w:t>
      </w:r>
    </w:p>
    <w:p w14:paraId="645B4942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Decorador concreto: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ReintentoConRespaldo</w:t>
      </w:r>
      <w:proofErr w:type="spellEnd"/>
      <w:r w:rsidRPr="00780B46">
        <w:rPr>
          <w:color w:val="000000"/>
          <w:lang w:val="es-ES"/>
        </w:rPr>
        <w:t xml:space="preserve">, que contiene el cliente principal y una lista de clientes de respaldo (por </w:t>
      </w:r>
      <w:proofErr w:type="gramStart"/>
      <w:r w:rsidRPr="00780B46">
        <w:rPr>
          <w:color w:val="000000"/>
          <w:lang w:val="es-ES"/>
        </w:rPr>
        <w:t>ejemplo</w:t>
      </w:r>
      <w:proofErr w:type="gramEnd"/>
      <w:r w:rsidRPr="00780B46">
        <w:rPr>
          <w:color w:val="000000"/>
          <w:lang w:val="es-ES"/>
        </w:rPr>
        <w:t xml:space="preserve"> gemini-3.8-</w:t>
      </w:r>
      <w:proofErr w:type="gramStart"/>
      <w:r w:rsidRPr="00780B46">
        <w:rPr>
          <w:color w:val="000000"/>
          <w:lang w:val="es-ES"/>
        </w:rPr>
        <w:t>flash</w:t>
      </w:r>
      <w:proofErr w:type="gramEnd"/>
      <w:r w:rsidRPr="00780B46">
        <w:rPr>
          <w:color w:val="000000"/>
          <w:lang w:val="es-ES"/>
        </w:rPr>
        <w:t xml:space="preserve"> → gemini-3.6-</w:t>
      </w:r>
      <w:proofErr w:type="gramStart"/>
      <w:r w:rsidRPr="00780B46">
        <w:rPr>
          <w:color w:val="000000"/>
          <w:lang w:val="es-ES"/>
        </w:rPr>
        <w:t>flash</w:t>
      </w:r>
      <w:proofErr w:type="gramEnd"/>
      <w:r w:rsidRPr="00780B46">
        <w:rPr>
          <w:color w:val="000000"/>
          <w:lang w:val="es-ES"/>
        </w:rPr>
        <w:t xml:space="preserve"> → gemini-2.5-</w:t>
      </w:r>
      <w:proofErr w:type="gramStart"/>
      <w:r w:rsidRPr="00780B46">
        <w:rPr>
          <w:color w:val="000000"/>
          <w:lang w:val="es-ES"/>
        </w:rPr>
        <w:t>flash</w:t>
      </w:r>
      <w:proofErr w:type="gramEnd"/>
      <w:r w:rsidRPr="00780B46">
        <w:rPr>
          <w:color w:val="000000"/>
          <w:lang w:val="es-ES"/>
        </w:rPr>
        <w:t>).</w:t>
      </w:r>
    </w:p>
    <w:p w14:paraId="1D165853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Se pueden apilar otros decoradores con la misma idea, como uno que mida la latencia para RNF-03 y RNF-14.</w:t>
      </w:r>
    </w:p>
    <w:p w14:paraId="7D47187A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La estructura aparece en la figura anterior junto al adaptador.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1168D796" w14:textId="77777777">
        <w:tc>
          <w:tcPr>
            <w:tcW w:w="9354" w:type="dxa"/>
            <w:shd w:val="clear" w:color="auto" w:fill="F3F5F8"/>
          </w:tcPr>
          <w:p w14:paraId="2B830698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ReintentoConRespaldo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</w:t>
            </w:r>
          </w:p>
          <w:p w14:paraId="5CA0BBE0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__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init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principal: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ClienteLLM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respaldos: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list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[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ClienteLLM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], reintentos=2):</w:t>
            </w:r>
          </w:p>
          <w:p w14:paraId="1D54653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._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clientes = [principal, *respaldos];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._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reintentos = reintentos</w:t>
            </w:r>
          </w:p>
          <w:p w14:paraId="49BC4EA4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generar(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instrucciones, entrada, temperatura=0.7) -&gt;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str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</w:t>
            </w:r>
          </w:p>
          <w:p w14:paraId="5821CAF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for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cliente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in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self._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clientes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:</w:t>
            </w:r>
          </w:p>
          <w:p w14:paraId="2375047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for n in range(self._reintentos + 1):</w:t>
            </w:r>
          </w:p>
          <w:p w14:paraId="5B39C1D7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    </w:t>
            </w: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try:</w:t>
            </w:r>
          </w:p>
          <w:p w14:paraId="51CE492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        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cliente.generar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(instrucciones, entrada, temperatura)</w:t>
            </w:r>
          </w:p>
          <w:p w14:paraId="71D9DE52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    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except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ServicioSaturado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:</w:t>
            </w:r>
          </w:p>
          <w:p w14:paraId="4E32D89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        time.sleep(2 ** n)               # 1 s, 2 s, 4 s</w:t>
            </w:r>
          </w:p>
          <w:p w14:paraId="0FACDD60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raise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LLMNoDisponible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                      # el servicio muestra el mensaje de respaldo</w:t>
            </w:r>
          </w:p>
          <w:p w14:paraId="75B55349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</w:p>
          <w:p w14:paraId="48490630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cliente_llm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ReintentoConRespaldo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AdaptadorGemini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("gemini-3.8-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flash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"),</w:t>
            </w:r>
          </w:p>
          <w:p w14:paraId="347F443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                       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>[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AdaptadorGemini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("gemini-3.6-flash"),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AdaptadorGemini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("gemini-2.5-flash")])</w:t>
            </w:r>
          </w:p>
        </w:tc>
      </w:tr>
    </w:tbl>
    <w:p w14:paraId="7E2354A7" w14:textId="77777777" w:rsidR="00717359" w:rsidRPr="00780B46" w:rsidRDefault="00717359">
      <w:pPr>
        <w:spacing w:after="0"/>
        <w:rPr>
          <w:color w:val="000000"/>
        </w:rPr>
      </w:pPr>
    </w:p>
    <w:p w14:paraId="2C738F98" w14:textId="77777777" w:rsidR="00717359" w:rsidRPr="00780B46" w:rsidRDefault="00000000">
      <w:pPr>
        <w:pStyle w:val="Ttulo2"/>
        <w:rPr>
          <w:color w:val="000000"/>
        </w:rPr>
      </w:pPr>
      <w:bookmarkStart w:id="27" w:name="_Toc243830481"/>
      <w:r w:rsidRPr="00780B46">
        <w:rPr>
          <w:color w:val="000000"/>
        </w:rPr>
        <w:t>6.5 Consecuencias</w:t>
      </w:r>
      <w:bookmarkEnd w:id="27"/>
    </w:p>
    <w:p w14:paraId="68587689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La tolerancia a fallas se agrega sin modificar el adaptador ni los servicios.</w:t>
      </w:r>
    </w:p>
    <w:p w14:paraId="24C84814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La lista de modelos se configura por variable de entorno.</w:t>
      </w:r>
    </w:p>
    <w:p w14:paraId="3281E6BB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Los reintentos alargan la espera; el límite total se ajusta para no superar los 15 s de RNF-14.</w:t>
      </w:r>
    </w:p>
    <w:p w14:paraId="3C7D6801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28" w:name="_Toc243830482"/>
      <w:r w:rsidRPr="00780B46">
        <w:rPr>
          <w:color w:val="000000"/>
          <w:lang w:val="es-ES"/>
        </w:rPr>
        <w:t xml:space="preserve">7. </w:t>
      </w:r>
      <w:proofErr w:type="spellStart"/>
      <w:r w:rsidRPr="00780B46">
        <w:rPr>
          <w:color w:val="000000"/>
          <w:lang w:val="es-ES"/>
        </w:rPr>
        <w:t>Facade</w:t>
      </w:r>
      <w:proofErr w:type="spellEnd"/>
      <w:r w:rsidRPr="00780B46">
        <w:rPr>
          <w:color w:val="000000"/>
          <w:lang w:val="es-ES"/>
        </w:rPr>
        <w:t xml:space="preserve"> (Fachada)</w:t>
      </w:r>
      <w:bookmarkEnd w:id="28"/>
    </w:p>
    <w:p w14:paraId="320BC090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estructural.</w:t>
      </w:r>
    </w:p>
    <w:p w14:paraId="07E711C2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29" w:name="_Toc243830483"/>
      <w:r w:rsidRPr="00780B46">
        <w:rPr>
          <w:color w:val="000000"/>
          <w:lang w:val="es-ES"/>
        </w:rPr>
        <w:t>7.1 Propósito</w:t>
      </w:r>
      <w:bookmarkEnd w:id="29"/>
    </w:p>
    <w:p w14:paraId="46A0F0DB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Ofrece una interfaz simple a un subsistema complejo, de modo que el cliente haga una sola llamada en lugar de coordinar muchas clases.</w:t>
      </w:r>
    </w:p>
    <w:p w14:paraId="2744CFEF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30" w:name="_Toc243830484"/>
      <w:r w:rsidRPr="00780B46">
        <w:rPr>
          <w:color w:val="000000"/>
          <w:lang w:val="es-ES"/>
        </w:rPr>
        <w:t>7.2 Motivación en GASTRO-SIM</w:t>
      </w:r>
      <w:bookmarkEnd w:id="30"/>
    </w:p>
    <w:p w14:paraId="15E9DD84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Generar un caso exige seleccionar una imagen, ubicar el hallazgo en la ruta 3D, redactar la historia, validarla, guardarla y firmar la URL de la imagen. Si el </w:t>
      </w:r>
      <w:proofErr w:type="spellStart"/>
      <w:r w:rsidRPr="00780B46">
        <w:rPr>
          <w:color w:val="000000"/>
          <w:lang w:val="es-ES"/>
        </w:rPr>
        <w:t>router</w:t>
      </w:r>
      <w:proofErr w:type="spellEnd"/>
      <w:r w:rsidRPr="00780B46">
        <w:rPr>
          <w:color w:val="000000"/>
          <w:lang w:val="es-ES"/>
        </w:rPr>
        <w:t xml:space="preserve"> coordinara todo, la lógica quedaría repartida en la capa equivocada y sería difícil de probar. </w:t>
      </w:r>
      <w:proofErr w:type="spellStart"/>
      <w:r w:rsidRPr="00780B46">
        <w:rPr>
          <w:color w:val="000000"/>
          <w:lang w:val="es-ES"/>
        </w:rPr>
        <w:t>ServicioCasos</w:t>
      </w:r>
      <w:proofErr w:type="spellEnd"/>
      <w:r w:rsidRPr="00780B46">
        <w:rPr>
          <w:color w:val="000000"/>
          <w:lang w:val="es-ES"/>
        </w:rPr>
        <w:t xml:space="preserve"> es la fachada del módulo M2: el </w:t>
      </w:r>
      <w:proofErr w:type="spellStart"/>
      <w:r w:rsidRPr="00780B46">
        <w:rPr>
          <w:color w:val="000000"/>
          <w:lang w:val="es-ES"/>
        </w:rPr>
        <w:t>router</w:t>
      </w:r>
      <w:proofErr w:type="spellEnd"/>
      <w:r w:rsidRPr="00780B46">
        <w:rPr>
          <w:color w:val="000000"/>
          <w:lang w:val="es-ES"/>
        </w:rPr>
        <w:t xml:space="preserve"> hace una sola llamada.</w:t>
      </w:r>
    </w:p>
    <w:p w14:paraId="47E3D4B0" w14:textId="77777777" w:rsidR="00717359" w:rsidRPr="00780B46" w:rsidRDefault="00000000">
      <w:pPr>
        <w:pStyle w:val="Ttulo2"/>
        <w:rPr>
          <w:color w:val="000000"/>
        </w:rPr>
      </w:pPr>
      <w:bookmarkStart w:id="31" w:name="_Toc243830485"/>
      <w:r w:rsidRPr="00780B46">
        <w:rPr>
          <w:color w:val="000000"/>
        </w:rPr>
        <w:lastRenderedPageBreak/>
        <w:t xml:space="preserve">7.3 </w:t>
      </w:r>
      <w:proofErr w:type="spellStart"/>
      <w:r w:rsidRPr="00780B46">
        <w:rPr>
          <w:color w:val="000000"/>
        </w:rPr>
        <w:t>Estructura</w:t>
      </w:r>
      <w:bookmarkEnd w:id="31"/>
      <w:proofErr w:type="spellEnd"/>
    </w:p>
    <w:p w14:paraId="0A634593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46F22020" wp14:editId="51C75041">
            <wp:extent cx="5580000" cy="17390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4_fac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BF84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 xml:space="preserve">Figura 4. </w:t>
      </w:r>
      <w:proofErr w:type="spellStart"/>
      <w:r w:rsidRPr="00780B46">
        <w:rPr>
          <w:i/>
          <w:color w:val="000000"/>
          <w:sz w:val="18"/>
          <w:lang w:val="es-ES"/>
        </w:rPr>
        <w:t>ServicioCasos</w:t>
      </w:r>
      <w:proofErr w:type="spellEnd"/>
      <w:r w:rsidRPr="00780B46">
        <w:rPr>
          <w:i/>
          <w:color w:val="000000"/>
          <w:sz w:val="18"/>
          <w:lang w:val="es-ES"/>
        </w:rPr>
        <w:t xml:space="preserve"> como fachada del subsistema de generación.</w:t>
      </w:r>
    </w:p>
    <w:p w14:paraId="096FFDC1" w14:textId="77777777" w:rsidR="00717359" w:rsidRPr="00780B46" w:rsidRDefault="00000000">
      <w:pPr>
        <w:pStyle w:val="Ttulo2"/>
        <w:rPr>
          <w:color w:val="000000"/>
        </w:rPr>
      </w:pPr>
      <w:bookmarkStart w:id="32" w:name="_Toc243830486"/>
      <w:r w:rsidRPr="00780B46">
        <w:rPr>
          <w:color w:val="000000"/>
        </w:rPr>
        <w:t>7.4 Aplicación</w:t>
      </w:r>
      <w:bookmarkEnd w:id="32"/>
    </w:p>
    <w:p w14:paraId="28667D94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Fachada: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ServicioCasos</w:t>
      </w:r>
      <w:proofErr w:type="spellEnd"/>
      <w:r w:rsidRPr="00780B46">
        <w:rPr>
          <w:color w:val="000000"/>
          <w:lang w:val="es-ES"/>
        </w:rPr>
        <w:t xml:space="preserve"> con los métodos </w:t>
      </w:r>
      <w:proofErr w:type="gramStart"/>
      <w:r w:rsidRPr="00780B46">
        <w:rPr>
          <w:color w:val="000000"/>
          <w:lang w:val="es-ES"/>
        </w:rPr>
        <w:t>generar(</w:t>
      </w:r>
      <w:proofErr w:type="gramEnd"/>
      <w:r w:rsidRPr="00780B46">
        <w:rPr>
          <w:color w:val="000000"/>
          <w:lang w:val="es-ES"/>
        </w:rPr>
        <w:t xml:space="preserve">) y </w:t>
      </w:r>
      <w:proofErr w:type="gramStart"/>
      <w:r w:rsidRPr="00780B46">
        <w:rPr>
          <w:color w:val="000000"/>
          <w:lang w:val="es-ES"/>
        </w:rPr>
        <w:t>repetir(</w:t>
      </w:r>
      <w:proofErr w:type="gramEnd"/>
      <w:r w:rsidRPr="00780B46">
        <w:rPr>
          <w:color w:val="000000"/>
          <w:lang w:val="es-ES"/>
        </w:rPr>
        <w:t>).</w:t>
      </w:r>
    </w:p>
    <w:p w14:paraId="7EEC4D89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Subsistema: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RepositorioImagenes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TablaUbicaciones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ClienteLLM</w:t>
      </w:r>
      <w:proofErr w:type="spellEnd"/>
      <w:r w:rsidRPr="00780B46">
        <w:rPr>
          <w:color w:val="000000"/>
          <w:lang w:val="es-ES"/>
        </w:rPr>
        <w:t xml:space="preserve">, la cadena de validadores, </w:t>
      </w:r>
      <w:proofErr w:type="spellStart"/>
      <w:r w:rsidRPr="00780B46">
        <w:rPr>
          <w:color w:val="000000"/>
          <w:lang w:val="es-ES"/>
        </w:rPr>
        <w:t>RepositorioCasos</w:t>
      </w:r>
      <w:proofErr w:type="spellEnd"/>
      <w:r w:rsidRPr="00780B46">
        <w:rPr>
          <w:color w:val="000000"/>
          <w:lang w:val="es-ES"/>
        </w:rPr>
        <w:t xml:space="preserve"> y </w:t>
      </w:r>
      <w:proofErr w:type="spellStart"/>
      <w:r w:rsidRPr="00780B46">
        <w:rPr>
          <w:color w:val="000000"/>
          <w:lang w:val="es-ES"/>
        </w:rPr>
        <w:t>AdaptadorStorage</w:t>
      </w:r>
      <w:proofErr w:type="spellEnd"/>
      <w:r w:rsidRPr="00780B46">
        <w:rPr>
          <w:color w:val="000000"/>
          <w:lang w:val="es-ES"/>
        </w:rPr>
        <w:t>.</w:t>
      </w:r>
    </w:p>
    <w:p w14:paraId="4A677881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Cada módulo de la EDT tiene su propia fachada en la capa de servicios (cuentas, casos, intentos, tutor, alteraciones y evaluación).</w:t>
      </w:r>
    </w:p>
    <w:p w14:paraId="7E86D0BD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La fachada devuelve un </w:t>
      </w:r>
      <w:proofErr w:type="spellStart"/>
      <w:r w:rsidRPr="00780B46">
        <w:rPr>
          <w:color w:val="000000"/>
          <w:lang w:val="es-ES"/>
        </w:rPr>
        <w:t>CasoPublico</w:t>
      </w:r>
      <w:proofErr w:type="spellEnd"/>
      <w:r w:rsidRPr="00780B46">
        <w:rPr>
          <w:color w:val="000000"/>
          <w:lang w:val="es-ES"/>
        </w:rPr>
        <w:t>, que por diseño no tiene el campo de respuesta de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21ED1F1C" w14:textId="77777777">
        <w:tc>
          <w:tcPr>
            <w:tcW w:w="9354" w:type="dxa"/>
            <w:shd w:val="clear" w:color="auto" w:fill="F3F5F8"/>
          </w:tcPr>
          <w:p w14:paraId="1502E7B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>@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router.post(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"/casos",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status_code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=201)</w:t>
            </w:r>
          </w:p>
          <w:p w14:paraId="2B80E18D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async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crear_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caso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datos: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SolicitudCaso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 usuario=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Depends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(usuario_aal2),</w:t>
            </w:r>
          </w:p>
          <w:p w14:paraId="0A59B84A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             servicio: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ServicioCasos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Depends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servicio_casos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)) -&gt;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CasoPublico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</w:t>
            </w:r>
          </w:p>
          <w:p w14:paraId="2EFFAF19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await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servicio.generar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(usuario,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datos.dificultad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datos.region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</w:t>
            </w:r>
          </w:p>
        </w:tc>
      </w:tr>
    </w:tbl>
    <w:p w14:paraId="20CF4486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4A8489DE" w14:textId="77777777" w:rsidR="00717359" w:rsidRPr="00780B46" w:rsidRDefault="00000000">
      <w:pPr>
        <w:pStyle w:val="Ttulo2"/>
        <w:rPr>
          <w:color w:val="000000"/>
        </w:rPr>
      </w:pPr>
      <w:bookmarkStart w:id="33" w:name="_Toc243830487"/>
      <w:r w:rsidRPr="00780B46">
        <w:rPr>
          <w:color w:val="000000"/>
        </w:rPr>
        <w:t xml:space="preserve">7.5 </w:t>
      </w:r>
      <w:proofErr w:type="spellStart"/>
      <w:r w:rsidRPr="00780B46">
        <w:rPr>
          <w:color w:val="000000"/>
        </w:rPr>
        <w:t>Consecuencias</w:t>
      </w:r>
      <w:bookmarkEnd w:id="33"/>
      <w:proofErr w:type="spellEnd"/>
    </w:p>
    <w:p w14:paraId="59A9E489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(+) Los </w:t>
      </w:r>
      <w:proofErr w:type="spellStart"/>
      <w:r w:rsidRPr="00780B46">
        <w:rPr>
          <w:color w:val="000000"/>
          <w:lang w:val="es-ES"/>
        </w:rPr>
        <w:t>routers</w:t>
      </w:r>
      <w:proofErr w:type="spellEnd"/>
      <w:r w:rsidRPr="00780B46">
        <w:rPr>
          <w:color w:val="000000"/>
          <w:lang w:val="es-ES"/>
        </w:rPr>
        <w:t xml:space="preserve"> quedan delgados y la lógica se prueba sin HTTP.</w:t>
      </w:r>
    </w:p>
    <w:p w14:paraId="65B14245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(+) El contrato con el </w:t>
      </w:r>
      <w:proofErr w:type="spellStart"/>
      <w:r w:rsidRPr="00780B46">
        <w:rPr>
          <w:color w:val="000000"/>
          <w:lang w:val="es-ES"/>
        </w:rPr>
        <w:t>frontend</w:t>
      </w:r>
      <w:proofErr w:type="spellEnd"/>
      <w:r w:rsidRPr="00780B46">
        <w:rPr>
          <w:color w:val="000000"/>
          <w:lang w:val="es-ES"/>
        </w:rPr>
        <w:t xml:space="preserve"> no </w:t>
      </w:r>
      <w:proofErr w:type="gramStart"/>
      <w:r w:rsidRPr="00780B46">
        <w:rPr>
          <w:color w:val="000000"/>
          <w:lang w:val="es-ES"/>
        </w:rPr>
        <w:t>cambia</w:t>
      </w:r>
      <w:proofErr w:type="gramEnd"/>
      <w:r w:rsidRPr="00780B46">
        <w:rPr>
          <w:color w:val="000000"/>
          <w:lang w:val="es-ES"/>
        </w:rPr>
        <w:t xml:space="preserve"> aunque cambie el subsistema.</w:t>
      </w:r>
    </w:p>
    <w:p w14:paraId="5C483D7C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La fachada podría crecer demasiado; se divide si supera unas 300 líneas.</w:t>
      </w:r>
    </w:p>
    <w:p w14:paraId="5A6BB7E1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34" w:name="_Toc243830488"/>
      <w:r w:rsidRPr="00780B46">
        <w:rPr>
          <w:color w:val="000000"/>
          <w:lang w:val="es-ES"/>
        </w:rPr>
        <w:t xml:space="preserve">8. </w:t>
      </w:r>
      <w:proofErr w:type="spellStart"/>
      <w:r w:rsidRPr="00780B46">
        <w:rPr>
          <w:color w:val="000000"/>
          <w:lang w:val="es-ES"/>
        </w:rPr>
        <w:t>Observer</w:t>
      </w:r>
      <w:proofErr w:type="spellEnd"/>
      <w:r w:rsidRPr="00780B46">
        <w:rPr>
          <w:color w:val="000000"/>
          <w:lang w:val="es-ES"/>
        </w:rPr>
        <w:t xml:space="preserve"> (Observador)</w:t>
      </w:r>
      <w:bookmarkEnd w:id="34"/>
    </w:p>
    <w:p w14:paraId="717A19E9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de comportamiento.</w:t>
      </w:r>
    </w:p>
    <w:p w14:paraId="7441046A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35" w:name="_Toc243830489"/>
      <w:r w:rsidRPr="00780B46">
        <w:rPr>
          <w:color w:val="000000"/>
          <w:lang w:val="es-ES"/>
        </w:rPr>
        <w:t>8.1 Propósito</w:t>
      </w:r>
      <w:bookmarkEnd w:id="35"/>
    </w:p>
    <w:p w14:paraId="7D53519D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Define una relación de uno a muchos entre objetos: cuando uno cambia de estado, todos sus suscriptores reciben un aviso automáticamente.</w:t>
      </w:r>
    </w:p>
    <w:p w14:paraId="006EDEAA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36" w:name="_Toc243830490"/>
      <w:r w:rsidRPr="00780B46">
        <w:rPr>
          <w:color w:val="000000"/>
          <w:lang w:val="es-ES"/>
        </w:rPr>
        <w:t>8.2 Motivación en GASTRO-SIM</w:t>
      </w:r>
      <w:bookmarkEnd w:id="36"/>
    </w:p>
    <w:p w14:paraId="3860BF27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Cuando el endoscopio pasa por la línea Z ocurren varias cosas a la vez: el hito se marca en la lista (RF-03.3), el minimapa se actualiza (RF-03.6) y la telemetría guarda el evento (RF-12). Si el endoscopio llamara a cada componente, quedaría acoplado a todos. Con </w:t>
      </w:r>
      <w:proofErr w:type="spellStart"/>
      <w:r w:rsidRPr="00780B46">
        <w:rPr>
          <w:color w:val="000000"/>
          <w:lang w:val="es-ES"/>
        </w:rPr>
        <w:t>Observer</w:t>
      </w:r>
      <w:proofErr w:type="spellEnd"/>
      <w:r w:rsidRPr="00780B46">
        <w:rPr>
          <w:color w:val="000000"/>
          <w:lang w:val="es-ES"/>
        </w:rPr>
        <w:t>, la escena solo publica eventos y cada interesado se suscribe.</w:t>
      </w:r>
    </w:p>
    <w:p w14:paraId="72921920" w14:textId="77777777" w:rsidR="00717359" w:rsidRPr="00780B46" w:rsidRDefault="00000000">
      <w:pPr>
        <w:pStyle w:val="Ttulo2"/>
        <w:rPr>
          <w:color w:val="000000"/>
        </w:rPr>
      </w:pPr>
      <w:bookmarkStart w:id="37" w:name="_Toc243830491"/>
      <w:r w:rsidRPr="00780B46">
        <w:rPr>
          <w:color w:val="000000"/>
        </w:rPr>
        <w:lastRenderedPageBreak/>
        <w:t xml:space="preserve">8.3 </w:t>
      </w:r>
      <w:proofErr w:type="spellStart"/>
      <w:r w:rsidRPr="00780B46">
        <w:rPr>
          <w:color w:val="000000"/>
        </w:rPr>
        <w:t>Estructura</w:t>
      </w:r>
      <w:bookmarkEnd w:id="37"/>
      <w:proofErr w:type="spellEnd"/>
    </w:p>
    <w:p w14:paraId="69DAE3BF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665EA547" wp14:editId="57F78290">
            <wp:extent cx="5580000" cy="29634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obse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11A6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>Figura 5. Bus de eventos de la escena 3D.</w:t>
      </w:r>
    </w:p>
    <w:p w14:paraId="3991B910" w14:textId="77777777" w:rsidR="00717359" w:rsidRPr="00780B46" w:rsidRDefault="00000000">
      <w:pPr>
        <w:pStyle w:val="Ttulo2"/>
        <w:rPr>
          <w:color w:val="000000"/>
        </w:rPr>
      </w:pPr>
      <w:bookmarkStart w:id="38" w:name="_Toc243830492"/>
      <w:r w:rsidRPr="00780B46">
        <w:rPr>
          <w:color w:val="000000"/>
        </w:rPr>
        <w:t>8.4 Aplicación</w:t>
      </w:r>
      <w:bookmarkEnd w:id="38"/>
    </w:p>
    <w:p w14:paraId="267577A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Sujeto: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BusEscena</w:t>
      </w:r>
      <w:proofErr w:type="spellEnd"/>
      <w:r w:rsidRPr="00780B46">
        <w:rPr>
          <w:color w:val="000000"/>
          <w:lang w:val="es-ES"/>
        </w:rPr>
        <w:t xml:space="preserve">, un emisor de eventos en el </w:t>
      </w:r>
      <w:proofErr w:type="spellStart"/>
      <w:r w:rsidRPr="00780B46">
        <w:rPr>
          <w:color w:val="000000"/>
          <w:lang w:val="es-ES"/>
        </w:rPr>
        <w:t>frontend</w:t>
      </w:r>
      <w:proofErr w:type="spellEnd"/>
      <w:r w:rsidRPr="00780B46">
        <w:rPr>
          <w:color w:val="000000"/>
          <w:lang w:val="es-ES"/>
        </w:rPr>
        <w:t>.</w:t>
      </w:r>
    </w:p>
    <w:p w14:paraId="037BF72C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Publicadores:</w:t>
      </w:r>
      <w:r w:rsidRPr="00780B46">
        <w:rPr>
          <w:color w:val="000000"/>
          <w:lang w:val="es-ES"/>
        </w:rPr>
        <w:t xml:space="preserve"> Endoscopio (colisión con un hito) y Hallazgo (captura válida u omisión).</w:t>
      </w:r>
    </w:p>
    <w:p w14:paraId="45C5FA9F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Observadores:</w:t>
      </w:r>
      <w:r w:rsidRPr="00780B46">
        <w:rPr>
          <w:color w:val="000000"/>
          <w:lang w:val="es-ES"/>
        </w:rPr>
        <w:t xml:space="preserve"> </w:t>
      </w:r>
      <w:proofErr w:type="spellStart"/>
      <w:r w:rsidRPr="00780B46">
        <w:rPr>
          <w:color w:val="000000"/>
          <w:lang w:val="es-ES"/>
        </w:rPr>
        <w:t>ListaHitos</w:t>
      </w:r>
      <w:proofErr w:type="spellEnd"/>
      <w:r w:rsidRPr="00780B46">
        <w:rPr>
          <w:color w:val="000000"/>
          <w:lang w:val="es-ES"/>
        </w:rPr>
        <w:t xml:space="preserve">, Minimapa y </w:t>
      </w:r>
      <w:proofErr w:type="spellStart"/>
      <w:r w:rsidRPr="00780B46">
        <w:rPr>
          <w:color w:val="000000"/>
          <w:lang w:val="es-ES"/>
        </w:rPr>
        <w:t>TelemetriaBuffer</w:t>
      </w:r>
      <w:proofErr w:type="spellEnd"/>
      <w:r w:rsidRPr="00780B46">
        <w:rPr>
          <w:color w:val="000000"/>
          <w:lang w:val="es-ES"/>
        </w:rPr>
        <w:t>, que acumula los eventos y los envía por lotes a la API.</w:t>
      </w:r>
    </w:p>
    <w:p w14:paraId="572C82F9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Cada suscripción devuelve una función para cancelarla al desmontar el componente, lo que evita fugas de memoria.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09BAEE2B" w14:textId="77777777">
        <w:tc>
          <w:tcPr>
            <w:tcW w:w="9354" w:type="dxa"/>
            <w:shd w:val="clear" w:color="auto" w:fill="F3F5F8"/>
          </w:tcPr>
          <w:p w14:paraId="61A962CC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type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EventoEscena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{ tipo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 '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hito_visitado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' | '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hallazgo_capturado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' | '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hallazgo_omitido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'; datos: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object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; t: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number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}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;</w:t>
            </w:r>
          </w:p>
          <w:p w14:paraId="3A400BD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const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suscriptores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= new Map&lt;string, Set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&lt;(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e: EventoEscena) =&gt; void&gt;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&gt;(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);</w:t>
            </w:r>
          </w:p>
          <w:p w14:paraId="461422BB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export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const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busEscena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 {</w:t>
            </w:r>
          </w:p>
          <w:p w14:paraId="0D854D0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suscribir(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tipo: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string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: (e: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EventoEscena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) =&gt;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void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 {</w:t>
            </w:r>
          </w:p>
          <w:p w14:paraId="4DE8F15D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if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(!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suscriptores.has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(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tipo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))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suscriptores.set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tipo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, new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</w:rPr>
              <w:t>Set(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</w:rPr>
              <w:t>));</w:t>
            </w:r>
          </w:p>
          <w:p w14:paraId="7C80653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suscriptores.get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(tipo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)!.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add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);</w:t>
            </w:r>
          </w:p>
          <w:p w14:paraId="64B89094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return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() =&gt;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suscriptores.get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(tipo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)!.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delete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fn</w:t>
            </w:r>
            <w:proofErr w:type="spellEnd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);   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// cancelar</w:t>
            </w:r>
          </w:p>
          <w:p w14:paraId="178F5942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},</w:t>
            </w:r>
          </w:p>
          <w:p w14:paraId="715FE422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emitir(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e: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EventoEscena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) 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{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suscriptores.get</w:t>
            </w:r>
            <w:proofErr w:type="spellEnd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e.tipo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)?.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forEach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=&gt;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fn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(e))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; }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</w:t>
            </w:r>
          </w:p>
          <w:p w14:paraId="06BFDE2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>};</w:t>
            </w:r>
          </w:p>
        </w:tc>
      </w:tr>
    </w:tbl>
    <w:p w14:paraId="634F933A" w14:textId="77777777" w:rsidR="00717359" w:rsidRPr="00780B46" w:rsidRDefault="00717359">
      <w:pPr>
        <w:spacing w:after="0"/>
        <w:rPr>
          <w:color w:val="000000"/>
        </w:rPr>
      </w:pPr>
    </w:p>
    <w:p w14:paraId="7ED00D54" w14:textId="77777777" w:rsidR="00717359" w:rsidRPr="00780B46" w:rsidRDefault="00000000">
      <w:pPr>
        <w:pStyle w:val="Ttulo2"/>
        <w:rPr>
          <w:color w:val="000000"/>
        </w:rPr>
      </w:pPr>
      <w:bookmarkStart w:id="39" w:name="_Toc243830493"/>
      <w:r w:rsidRPr="00780B46">
        <w:rPr>
          <w:color w:val="000000"/>
        </w:rPr>
        <w:t>8.5 Consecuencias</w:t>
      </w:r>
      <w:bookmarkEnd w:id="39"/>
    </w:p>
    <w:p w14:paraId="0E9C59FD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Agregar un observador, como el sistema de insignias, no toca la escena.</w:t>
      </w:r>
    </w:p>
    <w:p w14:paraId="1F34E5CD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La escena 3D se prueba sin interfaz ni red.</w:t>
      </w:r>
    </w:p>
    <w:p w14:paraId="4B60A75D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El orden de notificación no está garantizado; ningún observador debe depender de otro.</w:t>
      </w:r>
    </w:p>
    <w:p w14:paraId="560175F9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40" w:name="_Toc243830494"/>
      <w:r w:rsidRPr="00780B46">
        <w:rPr>
          <w:color w:val="000000"/>
          <w:lang w:val="es-ES"/>
        </w:rPr>
        <w:t>9. State (Estado)</w:t>
      </w:r>
      <w:bookmarkEnd w:id="40"/>
    </w:p>
    <w:p w14:paraId="1117AD79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de comportamiento.</w:t>
      </w:r>
    </w:p>
    <w:p w14:paraId="5466B088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41" w:name="_Toc243830495"/>
      <w:r w:rsidRPr="00780B46">
        <w:rPr>
          <w:color w:val="000000"/>
          <w:lang w:val="es-ES"/>
        </w:rPr>
        <w:lastRenderedPageBreak/>
        <w:t>9.1 Propósito</w:t>
      </w:r>
      <w:bookmarkEnd w:id="41"/>
    </w:p>
    <w:p w14:paraId="028F2661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Permite que un objeto cambie su comportamiento cuando cambia su estado interno; cada estado se modela como una clase con sus propias reglas.</w:t>
      </w:r>
    </w:p>
    <w:p w14:paraId="48C009F7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42" w:name="_Toc243830496"/>
      <w:r w:rsidRPr="00780B46">
        <w:rPr>
          <w:color w:val="000000"/>
          <w:lang w:val="es-ES"/>
        </w:rPr>
        <w:t>9.2 Motivación en GASTRO-SIM</w:t>
      </w:r>
      <w:bookmarkEnd w:id="42"/>
    </w:p>
    <w:p w14:paraId="0A4B2174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El intento pasa por estados con reglas estrictas: la recomendación solo se entrega después de la decisión inicial (RF-05), el tutor nunca revela la respuesta (RF-07.2) y la decisión final cierra el intento (RF-09). Con condicionales repartidos por los servicios sería fácil olvidar una verificación y abrir una fuga. Con State, cada estado dice qué operaciones permite; las demás lanzan un error que la API traduce como 409.</w:t>
      </w:r>
    </w:p>
    <w:p w14:paraId="7F4F05A6" w14:textId="77777777" w:rsidR="00717359" w:rsidRPr="00780B46" w:rsidRDefault="00000000">
      <w:pPr>
        <w:pStyle w:val="Ttulo2"/>
        <w:rPr>
          <w:color w:val="000000"/>
        </w:rPr>
      </w:pPr>
      <w:bookmarkStart w:id="43" w:name="_Toc243830497"/>
      <w:r w:rsidRPr="00780B46">
        <w:rPr>
          <w:color w:val="000000"/>
        </w:rPr>
        <w:t xml:space="preserve">9.3 </w:t>
      </w:r>
      <w:proofErr w:type="spellStart"/>
      <w:r w:rsidRPr="00780B46">
        <w:rPr>
          <w:color w:val="000000"/>
        </w:rPr>
        <w:t>Estructura</w:t>
      </w:r>
      <w:bookmarkEnd w:id="43"/>
      <w:proofErr w:type="spellEnd"/>
    </w:p>
    <w:p w14:paraId="1598BF72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4D58AC1F" wp14:editId="5DD00AFC">
            <wp:extent cx="5580000" cy="262705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41EC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>Figura 6. Patrón State en el intento.</w:t>
      </w:r>
    </w:p>
    <w:p w14:paraId="1EEEB57B" w14:textId="77777777" w:rsidR="00717359" w:rsidRPr="00780B46" w:rsidRDefault="00000000">
      <w:pPr>
        <w:pStyle w:val="Ttulo2"/>
        <w:rPr>
          <w:color w:val="000000"/>
        </w:rPr>
      </w:pPr>
      <w:bookmarkStart w:id="44" w:name="_Toc243830498"/>
      <w:r w:rsidRPr="00780B46">
        <w:rPr>
          <w:color w:val="000000"/>
        </w:rPr>
        <w:t>9.4 Aplicación</w:t>
      </w:r>
      <w:bookmarkEnd w:id="44"/>
    </w:p>
    <w:p w14:paraId="46B4F2BF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Contexto:</w:t>
      </w:r>
      <w:r w:rsidRPr="00780B46">
        <w:rPr>
          <w:color w:val="000000"/>
          <w:lang w:val="es-ES"/>
        </w:rPr>
        <w:t xml:space="preserve"> Intento, que delega cada operación en su estado actual.</w:t>
      </w:r>
    </w:p>
    <w:p w14:paraId="26D152AB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Estados:</w:t>
      </w:r>
      <w:r w:rsidRPr="00780B46">
        <w:rPr>
          <w:color w:val="000000"/>
          <w:lang w:val="es-ES"/>
        </w:rPr>
        <w:t xml:space="preserve"> Explorando, </w:t>
      </w:r>
      <w:proofErr w:type="spellStart"/>
      <w:r w:rsidRPr="00780B46">
        <w:rPr>
          <w:color w:val="000000"/>
          <w:lang w:val="es-ES"/>
        </w:rPr>
        <w:t>DecisionInicial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Recomendacion</w:t>
      </w:r>
      <w:proofErr w:type="spellEnd"/>
      <w:r w:rsidRPr="00780B46">
        <w:rPr>
          <w:color w:val="000000"/>
          <w:lang w:val="es-ES"/>
        </w:rPr>
        <w:t xml:space="preserve"> y Finalizado (el diagrama de estados completo está en la Arquitectura del Software, figura 6).</w:t>
      </w:r>
    </w:p>
    <w:p w14:paraId="475D3653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El estado se guarda en la columna estado de la tabla intento, de modo que la regla se </w:t>
      </w:r>
      <w:proofErr w:type="gramStart"/>
      <w:r w:rsidRPr="00780B46">
        <w:rPr>
          <w:color w:val="000000"/>
          <w:lang w:val="es-ES"/>
        </w:rPr>
        <w:t>cumple</w:t>
      </w:r>
      <w:proofErr w:type="gramEnd"/>
      <w:r w:rsidRPr="00780B46">
        <w:rPr>
          <w:color w:val="000000"/>
          <w:lang w:val="es-ES"/>
        </w:rPr>
        <w:t xml:space="preserve"> aunque el servidor se reinicie.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12D13546" w14:textId="77777777">
        <w:tc>
          <w:tcPr>
            <w:tcW w:w="9354" w:type="dxa"/>
            <w:shd w:val="clear" w:color="auto" w:fill="F3F5F8"/>
          </w:tcPr>
          <w:p w14:paraId="5DF9DD93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DecisionInicial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EstadoIntento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):</w:t>
            </w:r>
          </w:p>
          <w:p w14:paraId="55B63EEC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registrar_decision_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inicial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intento,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decision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 confianza):</w:t>
            </w:r>
          </w:p>
          <w:p w14:paraId="4B98BA80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intento.decision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_inicial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,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intento.confianza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_inicial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=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decision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 confianza</w:t>
            </w:r>
          </w:p>
          <w:p w14:paraId="3D37A761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intento.cambiar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_a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Recomendacion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))</w:t>
            </w:r>
          </w:p>
          <w:p w14:paraId="1B1CF6C7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</w:p>
          <w:p w14:paraId="4133EF28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class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EstadoIntento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:</w:t>
            </w:r>
          </w:p>
          <w:p w14:paraId="006ABA96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def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obtener_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recomendacion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spellStart"/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self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, intento):</w:t>
            </w:r>
          </w:p>
          <w:p w14:paraId="1984B2EF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      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raise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TransicionInvalida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(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"Primero registra tu decisión inicial</w:t>
            </w:r>
            <w:proofErr w:type="gramStart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 xml:space="preserve">")   </w:t>
            </w:r>
            <w:proofErr w:type="gramEnd"/>
            <w:r w:rsidRPr="00780B46">
              <w:rPr>
                <w:rFonts w:ascii="Consolas" w:eastAsia="Consolas" w:hAnsi="Consolas"/>
                <w:color w:val="000000"/>
                <w:sz w:val="17"/>
                <w:lang w:val="es-ES"/>
              </w:rPr>
              <w:t># → HTTP 409</w:t>
            </w:r>
          </w:p>
        </w:tc>
      </w:tr>
    </w:tbl>
    <w:p w14:paraId="7EF5711D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29017450" w14:textId="77777777" w:rsidR="00717359" w:rsidRPr="00780B46" w:rsidRDefault="00000000">
      <w:pPr>
        <w:pStyle w:val="Ttulo2"/>
        <w:rPr>
          <w:color w:val="000000"/>
        </w:rPr>
      </w:pPr>
      <w:bookmarkStart w:id="45" w:name="_Toc243830499"/>
      <w:r w:rsidRPr="00780B46">
        <w:rPr>
          <w:color w:val="000000"/>
        </w:rPr>
        <w:t xml:space="preserve">9.5 </w:t>
      </w:r>
      <w:proofErr w:type="spellStart"/>
      <w:r w:rsidRPr="00780B46">
        <w:rPr>
          <w:color w:val="000000"/>
        </w:rPr>
        <w:t>Consecuencias</w:t>
      </w:r>
      <w:bookmarkEnd w:id="45"/>
      <w:proofErr w:type="spellEnd"/>
    </w:p>
    <w:p w14:paraId="37D7EC3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Las reglas del experimento están en un solo lugar y tienen pruebas automáticas.</w:t>
      </w:r>
    </w:p>
    <w:p w14:paraId="718DDAEF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Se pueden agregar estados (por ejemplo, Pausado) sin tocar los existentes.</w:t>
      </w:r>
    </w:p>
    <w:p w14:paraId="6A1504AC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lastRenderedPageBreak/>
        <w:t>(−) Para un flujo muy corto podría parecer excesivo; aquí se justifica porque la integridad de los datos de investigación depende de él.</w:t>
      </w:r>
    </w:p>
    <w:p w14:paraId="43613272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46" w:name="_Toc243830500"/>
      <w:r w:rsidRPr="00780B46">
        <w:rPr>
          <w:color w:val="000000"/>
          <w:lang w:val="es-ES"/>
        </w:rPr>
        <w:t xml:space="preserve">10. </w:t>
      </w:r>
      <w:proofErr w:type="spellStart"/>
      <w:r w:rsidRPr="00780B46">
        <w:rPr>
          <w:color w:val="000000"/>
          <w:lang w:val="es-ES"/>
        </w:rPr>
        <w:t>Repository</w:t>
      </w:r>
      <w:proofErr w:type="spellEnd"/>
      <w:r w:rsidRPr="00780B46">
        <w:rPr>
          <w:color w:val="000000"/>
          <w:lang w:val="es-ES"/>
        </w:rPr>
        <w:t xml:space="preserve"> (Repositorio)</w:t>
      </w:r>
      <w:bookmarkEnd w:id="46"/>
    </w:p>
    <w:p w14:paraId="02D911D7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b/>
          <w:color w:val="000000"/>
          <w:lang w:val="es-ES"/>
        </w:rPr>
        <w:t>Familia:</w:t>
      </w:r>
      <w:r w:rsidRPr="00780B46">
        <w:rPr>
          <w:color w:val="000000"/>
          <w:lang w:val="es-ES"/>
        </w:rPr>
        <w:t xml:space="preserve"> arquitectónico (de acceso a datos).</w:t>
      </w:r>
    </w:p>
    <w:p w14:paraId="5C8E1116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47" w:name="_Toc243830501"/>
      <w:r w:rsidRPr="00780B46">
        <w:rPr>
          <w:color w:val="000000"/>
          <w:lang w:val="es-ES"/>
        </w:rPr>
        <w:t>10.1 Propósito</w:t>
      </w:r>
      <w:bookmarkEnd w:id="47"/>
    </w:p>
    <w:p w14:paraId="51326ABC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Media entre el dominio y la base de datos con una interfaz parecida a una colección de objetos, ocultando las consultas SQL.</w:t>
      </w:r>
    </w:p>
    <w:p w14:paraId="163594CD" w14:textId="77777777" w:rsidR="00717359" w:rsidRPr="00780B46" w:rsidRDefault="00000000">
      <w:pPr>
        <w:pStyle w:val="Ttulo2"/>
        <w:rPr>
          <w:color w:val="000000"/>
          <w:lang w:val="es-ES"/>
        </w:rPr>
      </w:pPr>
      <w:bookmarkStart w:id="48" w:name="_Toc243830502"/>
      <w:r w:rsidRPr="00780B46">
        <w:rPr>
          <w:color w:val="000000"/>
          <w:lang w:val="es-ES"/>
        </w:rPr>
        <w:t>10.2 Motivación en GASTRO-SIM</w:t>
      </w:r>
      <w:bookmarkEnd w:id="48"/>
    </w:p>
    <w:p w14:paraId="209A4288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Los servicios necesitan obtener y guardar casos e intentos. Si escribieran SQL directamente, no se podrían probar sin una base de datos y cualquier cambio de esquema afectaría la lógica de negocio.</w:t>
      </w:r>
    </w:p>
    <w:p w14:paraId="58F72EE0" w14:textId="77777777" w:rsidR="00717359" w:rsidRPr="00780B46" w:rsidRDefault="00000000">
      <w:pPr>
        <w:pStyle w:val="Ttulo2"/>
        <w:rPr>
          <w:color w:val="000000"/>
        </w:rPr>
      </w:pPr>
      <w:bookmarkStart w:id="49" w:name="_Toc243830503"/>
      <w:r w:rsidRPr="00780B46">
        <w:rPr>
          <w:color w:val="000000"/>
        </w:rPr>
        <w:t xml:space="preserve">10.3 </w:t>
      </w:r>
      <w:proofErr w:type="spellStart"/>
      <w:r w:rsidRPr="00780B46">
        <w:rPr>
          <w:color w:val="000000"/>
        </w:rPr>
        <w:t>Estructura</w:t>
      </w:r>
      <w:bookmarkEnd w:id="49"/>
      <w:proofErr w:type="spellEnd"/>
    </w:p>
    <w:p w14:paraId="1DCE2E8E" w14:textId="77777777" w:rsidR="00717359" w:rsidRPr="00780B46" w:rsidRDefault="00000000">
      <w:pPr>
        <w:keepNext/>
        <w:jc w:val="center"/>
        <w:rPr>
          <w:color w:val="000000"/>
        </w:rPr>
      </w:pPr>
      <w:r w:rsidRPr="00780B46">
        <w:rPr>
          <w:noProof/>
          <w:color w:val="000000"/>
        </w:rPr>
        <w:drawing>
          <wp:inline distT="0" distB="0" distL="0" distR="0" wp14:anchorId="11424AB4" wp14:editId="3738971C">
            <wp:extent cx="5580000" cy="14201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7_reposi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2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CB5A3" w14:textId="77777777" w:rsidR="00717359" w:rsidRPr="00780B46" w:rsidRDefault="00000000">
      <w:pPr>
        <w:jc w:val="center"/>
        <w:rPr>
          <w:color w:val="000000"/>
          <w:lang w:val="es-ES"/>
        </w:rPr>
      </w:pPr>
      <w:r w:rsidRPr="00780B46">
        <w:rPr>
          <w:i/>
          <w:color w:val="000000"/>
          <w:sz w:val="18"/>
          <w:lang w:val="es-ES"/>
        </w:rPr>
        <w:t>Figura 7. Repositorio de intentos con dos implementaciones.</w:t>
      </w:r>
    </w:p>
    <w:p w14:paraId="7330DC98" w14:textId="77777777" w:rsidR="00717359" w:rsidRPr="00780B46" w:rsidRDefault="00000000">
      <w:pPr>
        <w:pStyle w:val="Ttulo2"/>
        <w:rPr>
          <w:color w:val="000000"/>
        </w:rPr>
      </w:pPr>
      <w:bookmarkStart w:id="50" w:name="_Toc243830504"/>
      <w:r w:rsidRPr="00780B46">
        <w:rPr>
          <w:color w:val="000000"/>
        </w:rPr>
        <w:t>10.4 Aplicación</w:t>
      </w:r>
      <w:bookmarkEnd w:id="50"/>
    </w:p>
    <w:p w14:paraId="348B9DC5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 xml:space="preserve">Una interfaz por agregado: </w:t>
      </w:r>
      <w:proofErr w:type="spellStart"/>
      <w:r w:rsidRPr="00780B46">
        <w:rPr>
          <w:color w:val="000000"/>
          <w:lang w:val="es-ES"/>
        </w:rPr>
        <w:t>RepositorioCasos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RepositorioIntentos</w:t>
      </w:r>
      <w:proofErr w:type="spellEnd"/>
      <w:r w:rsidRPr="00780B46">
        <w:rPr>
          <w:color w:val="000000"/>
          <w:lang w:val="es-ES"/>
        </w:rPr>
        <w:t xml:space="preserve">, </w:t>
      </w:r>
      <w:proofErr w:type="spellStart"/>
      <w:r w:rsidRPr="00780B46">
        <w:rPr>
          <w:color w:val="000000"/>
          <w:lang w:val="es-ES"/>
        </w:rPr>
        <w:t>RepositorioImagenes</w:t>
      </w:r>
      <w:proofErr w:type="spellEnd"/>
      <w:r w:rsidRPr="00780B46">
        <w:rPr>
          <w:color w:val="000000"/>
          <w:lang w:val="es-ES"/>
        </w:rPr>
        <w:t xml:space="preserve"> y </w:t>
      </w:r>
      <w:proofErr w:type="spellStart"/>
      <w:r w:rsidRPr="00780B46">
        <w:rPr>
          <w:color w:val="000000"/>
          <w:lang w:val="es-ES"/>
        </w:rPr>
        <w:t>RepositorioPerfiles</w:t>
      </w:r>
      <w:proofErr w:type="spellEnd"/>
      <w:r w:rsidRPr="00780B46">
        <w:rPr>
          <w:color w:val="000000"/>
          <w:lang w:val="es-ES"/>
        </w:rPr>
        <w:t>.</w:t>
      </w:r>
    </w:p>
    <w:p w14:paraId="6B304D47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Implementación con PostgreSQL para producción y en memoria para las pruebas.</w:t>
      </w:r>
    </w:p>
    <w:p w14:paraId="37119E45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proofErr w:type="spellStart"/>
      <w:r w:rsidRPr="00780B46">
        <w:rPr>
          <w:color w:val="000000"/>
          <w:lang w:val="es-ES"/>
        </w:rPr>
        <w:t>FastAPI</w:t>
      </w:r>
      <w:proofErr w:type="spellEnd"/>
      <w:r w:rsidRPr="00780B46">
        <w:rPr>
          <w:color w:val="000000"/>
          <w:lang w:val="es-ES"/>
        </w:rPr>
        <w:t xml:space="preserve"> inyecta la implementación con </w:t>
      </w:r>
      <w:proofErr w:type="spellStart"/>
      <w:proofErr w:type="gramStart"/>
      <w:r w:rsidRPr="00780B46">
        <w:rPr>
          <w:color w:val="000000"/>
          <w:lang w:val="es-ES"/>
        </w:rPr>
        <w:t>Depends</w:t>
      </w:r>
      <w:proofErr w:type="spellEnd"/>
      <w:r w:rsidRPr="00780B46">
        <w:rPr>
          <w:color w:val="000000"/>
          <w:lang w:val="es-ES"/>
        </w:rPr>
        <w:t>(</w:t>
      </w:r>
      <w:proofErr w:type="gramEnd"/>
      <w:r w:rsidRPr="00780B46">
        <w:rPr>
          <w:color w:val="000000"/>
          <w:lang w:val="es-ES"/>
        </w:rPr>
        <w:t>), lo que reemplaza el uso de un Singleton global.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717359" w:rsidRPr="00780B46" w14:paraId="205F3B05" w14:textId="77777777">
        <w:tc>
          <w:tcPr>
            <w:tcW w:w="9354" w:type="dxa"/>
            <w:shd w:val="clear" w:color="auto" w:fill="F3F5F8"/>
          </w:tcPr>
          <w:p w14:paraId="39F1921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class </w:t>
            </w:r>
            <w:proofErr w:type="spellStart"/>
            <w:r w:rsidRPr="00780B46">
              <w:rPr>
                <w:rFonts w:ascii="Consolas" w:eastAsia="Consolas" w:hAnsi="Consolas"/>
                <w:color w:val="000000"/>
                <w:sz w:val="17"/>
              </w:rPr>
              <w:t>RepositorioIntentosPostgres</w:t>
            </w:r>
            <w:proofErr w:type="spellEnd"/>
            <w:r w:rsidRPr="00780B46">
              <w:rPr>
                <w:rFonts w:ascii="Consolas" w:eastAsia="Consolas" w:hAnsi="Consolas"/>
                <w:color w:val="000000"/>
                <w:sz w:val="17"/>
              </w:rPr>
              <w:t>:</w:t>
            </w:r>
          </w:p>
          <w:p w14:paraId="037F1C3C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def __init__(self, pool): self._pool = pool</w:t>
            </w:r>
          </w:p>
          <w:p w14:paraId="3E6AD80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async def obtener(self, id: UUID) -&gt; Intento:</w:t>
            </w:r>
          </w:p>
          <w:p w14:paraId="23EE612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async with self._pool.connection() as c:</w:t>
            </w:r>
          </w:p>
          <w:p w14:paraId="0B12027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    fila = await (await c.execute("select * from investigacion.intento where id = %s", (id,))).fetchone()</w:t>
            </w:r>
          </w:p>
          <w:p w14:paraId="4CF64FC6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rFonts w:ascii="Consolas" w:eastAsia="Consolas" w:hAnsi="Consolas"/>
                <w:color w:val="000000"/>
                <w:sz w:val="17"/>
              </w:rPr>
              <w:t xml:space="preserve">        return Intento.desde_fila(fila)</w:t>
            </w:r>
          </w:p>
        </w:tc>
      </w:tr>
    </w:tbl>
    <w:p w14:paraId="0067EB5D" w14:textId="77777777" w:rsidR="00717359" w:rsidRPr="00780B46" w:rsidRDefault="00717359">
      <w:pPr>
        <w:spacing w:after="0"/>
        <w:rPr>
          <w:color w:val="000000"/>
        </w:rPr>
      </w:pPr>
    </w:p>
    <w:p w14:paraId="2DBCF945" w14:textId="77777777" w:rsidR="00717359" w:rsidRPr="00780B46" w:rsidRDefault="00000000">
      <w:pPr>
        <w:pStyle w:val="Ttulo2"/>
        <w:rPr>
          <w:color w:val="000000"/>
        </w:rPr>
      </w:pPr>
      <w:bookmarkStart w:id="51" w:name="_Toc243830505"/>
      <w:r w:rsidRPr="00780B46">
        <w:rPr>
          <w:color w:val="000000"/>
        </w:rPr>
        <w:t>10.5 Consecuencias</w:t>
      </w:r>
      <w:bookmarkEnd w:id="51"/>
    </w:p>
    <w:p w14:paraId="45B3A588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Las pruebas del dominio corren en milisegundos.</w:t>
      </w:r>
    </w:p>
    <w:p w14:paraId="17E235FD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(+) El SQL queda en un solo lugar, revisable por la analista de datos.</w:t>
      </w:r>
    </w:p>
    <w:p w14:paraId="5C3DEDBF" w14:textId="77777777" w:rsidR="00717359" w:rsidRPr="00780B46" w:rsidRDefault="00000000">
      <w:pPr>
        <w:pStyle w:val="Listaconvietas"/>
        <w:spacing w:after="40"/>
        <w:rPr>
          <w:color w:val="000000"/>
          <w:lang w:val="es-ES"/>
        </w:rPr>
      </w:pPr>
      <w:r w:rsidRPr="00780B46">
        <w:rPr>
          <w:color w:val="000000"/>
          <w:lang w:val="es-ES"/>
        </w:rPr>
        <w:t>(−) Hay que mantener dos implementaciones sincronizadas; las pruebas comparten casos para ambas.</w:t>
      </w:r>
    </w:p>
    <w:p w14:paraId="4ED69320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52" w:name="_Toc243830506"/>
      <w:r w:rsidRPr="00780B46">
        <w:rPr>
          <w:color w:val="000000"/>
          <w:lang w:val="es-ES"/>
        </w:rPr>
        <w:lastRenderedPageBreak/>
        <w:t>11. MVVM y arquitectura en capas</w:t>
      </w:r>
      <w:bookmarkEnd w:id="52"/>
    </w:p>
    <w:p w14:paraId="18D70B31" w14:textId="77777777" w:rsidR="00717359" w:rsidRPr="00780B46" w:rsidRDefault="00000000">
      <w:pPr>
        <w:spacing w:after="120"/>
        <w:jc w:val="both"/>
        <w:rPr>
          <w:color w:val="000000"/>
          <w:lang w:val="es-ES"/>
        </w:rPr>
      </w:pPr>
      <w:r w:rsidRPr="00780B46">
        <w:rPr>
          <w:color w:val="000000"/>
          <w:lang w:val="es-ES"/>
        </w:rPr>
        <w:t>Estos dos patrones arquitectónicos organizan el conjunto. Su estructura está en el documento de Arquitectura del Software (figuras 2 y 3); aquí se resume por qué se eligieron frente a las variantes del mismo grupo.</w:t>
      </w:r>
    </w:p>
    <w:p w14:paraId="0CD5251B" w14:textId="77777777" w:rsidR="00717359" w:rsidRPr="00780B46" w:rsidRDefault="00000000">
      <w:pPr>
        <w:keepNext/>
        <w:spacing w:after="60"/>
        <w:rPr>
          <w:color w:val="000000"/>
          <w:lang w:val="es-ES"/>
        </w:rPr>
      </w:pPr>
      <w:r w:rsidRPr="00780B46">
        <w:rPr>
          <w:b/>
          <w:color w:val="000000"/>
          <w:sz w:val="18"/>
          <w:lang w:val="es-ES"/>
        </w:rPr>
        <w:t>Tabla 3. Comparación de patrones de presentación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175"/>
        <w:gridCol w:w="3175"/>
        <w:gridCol w:w="1871"/>
      </w:tblGrid>
      <w:tr w:rsidR="00717359" w:rsidRPr="00780B46" w14:paraId="74662D50" w14:textId="77777777">
        <w:trPr>
          <w:jc w:val="center"/>
        </w:trPr>
        <w:tc>
          <w:tcPr>
            <w:tcW w:w="1134" w:type="dxa"/>
            <w:shd w:val="clear" w:color="auto" w:fill="1F3A5F"/>
          </w:tcPr>
          <w:p w14:paraId="67FD292A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b/>
                <w:color w:val="000000"/>
                <w:sz w:val="17"/>
              </w:rPr>
              <w:t>Patrón</w:t>
            </w:r>
            <w:proofErr w:type="spellEnd"/>
          </w:p>
        </w:tc>
        <w:tc>
          <w:tcPr>
            <w:tcW w:w="3175" w:type="dxa"/>
            <w:shd w:val="clear" w:color="auto" w:fill="1F3A5F"/>
          </w:tcPr>
          <w:p w14:paraId="76211E79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b/>
                <w:color w:val="000000"/>
                <w:sz w:val="17"/>
                <w:lang w:val="es-ES"/>
              </w:rPr>
              <w:t>Cómo se comunica la vista</w:t>
            </w:r>
          </w:p>
        </w:tc>
        <w:tc>
          <w:tcPr>
            <w:tcW w:w="3175" w:type="dxa"/>
            <w:shd w:val="clear" w:color="auto" w:fill="1F3A5F"/>
          </w:tcPr>
          <w:p w14:paraId="6F9B0F93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b/>
                <w:color w:val="000000"/>
                <w:sz w:val="17"/>
              </w:rPr>
              <w:t>Encaje</w:t>
            </w:r>
            <w:proofErr w:type="spellEnd"/>
            <w:r w:rsidRPr="00780B46">
              <w:rPr>
                <w:b/>
                <w:color w:val="000000"/>
                <w:sz w:val="17"/>
              </w:rPr>
              <w:t xml:space="preserve"> con React</w:t>
            </w:r>
          </w:p>
        </w:tc>
        <w:tc>
          <w:tcPr>
            <w:tcW w:w="1871" w:type="dxa"/>
            <w:shd w:val="clear" w:color="auto" w:fill="1F3A5F"/>
          </w:tcPr>
          <w:p w14:paraId="2AB171C4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7"/>
              </w:rPr>
              <w:t>Decisión</w:t>
            </w:r>
          </w:p>
        </w:tc>
      </w:tr>
      <w:tr w:rsidR="00717359" w:rsidRPr="00780B46" w14:paraId="4E22A210" w14:textId="77777777">
        <w:trPr>
          <w:jc w:val="center"/>
        </w:trPr>
        <w:tc>
          <w:tcPr>
            <w:tcW w:w="1134" w:type="dxa"/>
          </w:tcPr>
          <w:p w14:paraId="0EE5505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MVC</w:t>
            </w:r>
          </w:p>
        </w:tc>
        <w:tc>
          <w:tcPr>
            <w:tcW w:w="3175" w:type="dxa"/>
          </w:tcPr>
          <w:p w14:paraId="0E482A9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El controlador recibe la entrada y actualiza modelo y vista</w:t>
            </w:r>
          </w:p>
        </w:tc>
        <w:tc>
          <w:tcPr>
            <w:tcW w:w="3175" w:type="dxa"/>
          </w:tcPr>
          <w:p w14:paraId="0196CEE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 xml:space="preserve">Bajo: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React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no tiene controladores explícitos</w:t>
            </w:r>
          </w:p>
        </w:tc>
        <w:tc>
          <w:tcPr>
            <w:tcW w:w="1871" w:type="dxa"/>
          </w:tcPr>
          <w:p w14:paraId="118C4AEA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No</w:t>
            </w:r>
          </w:p>
        </w:tc>
      </w:tr>
      <w:tr w:rsidR="00717359" w:rsidRPr="00780B46" w14:paraId="5583E56F" w14:textId="77777777">
        <w:trPr>
          <w:jc w:val="center"/>
        </w:trPr>
        <w:tc>
          <w:tcPr>
            <w:tcW w:w="1134" w:type="dxa"/>
          </w:tcPr>
          <w:p w14:paraId="21B027DA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MVP</w:t>
            </w:r>
          </w:p>
        </w:tc>
        <w:tc>
          <w:tcPr>
            <w:tcW w:w="3175" w:type="dxa"/>
          </w:tcPr>
          <w:p w14:paraId="7DF5A4DE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El presentador actualiza la vista a través de una interfaz</w:t>
            </w:r>
          </w:p>
        </w:tc>
        <w:tc>
          <w:tcPr>
            <w:tcW w:w="3175" w:type="dxa"/>
          </w:tcPr>
          <w:p w14:paraId="53C2CE36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Medio: obliga a código repetitivo</w:t>
            </w:r>
          </w:p>
        </w:tc>
        <w:tc>
          <w:tcPr>
            <w:tcW w:w="1871" w:type="dxa"/>
          </w:tcPr>
          <w:p w14:paraId="736DC74E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No</w:t>
            </w:r>
          </w:p>
        </w:tc>
      </w:tr>
      <w:tr w:rsidR="00717359" w:rsidRPr="00780B46" w14:paraId="093A125E" w14:textId="77777777">
        <w:trPr>
          <w:jc w:val="center"/>
        </w:trPr>
        <w:tc>
          <w:tcPr>
            <w:tcW w:w="1134" w:type="dxa"/>
          </w:tcPr>
          <w:p w14:paraId="4005B4F5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MVVM</w:t>
            </w:r>
          </w:p>
        </w:tc>
        <w:tc>
          <w:tcPr>
            <w:tcW w:w="3175" w:type="dxa"/>
          </w:tcPr>
          <w:p w14:paraId="35FBE87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La vista se enlaza al estado del modelo de vista y se actualiza sola</w:t>
            </w:r>
          </w:p>
        </w:tc>
        <w:tc>
          <w:tcPr>
            <w:tcW w:w="3175" w:type="dxa"/>
          </w:tcPr>
          <w:p w14:paraId="1C12897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 xml:space="preserve">Alto: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hooks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y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stores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cumplen el papel del modelo de vista</w:t>
            </w:r>
          </w:p>
        </w:tc>
        <w:tc>
          <w:tcPr>
            <w:tcW w:w="1871" w:type="dxa"/>
          </w:tcPr>
          <w:p w14:paraId="0E310283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Sí</w:t>
            </w:r>
            <w:proofErr w:type="spellEnd"/>
          </w:p>
        </w:tc>
      </w:tr>
      <w:tr w:rsidR="00717359" w:rsidRPr="00780B46" w14:paraId="0B4DE3A1" w14:textId="77777777">
        <w:trPr>
          <w:jc w:val="center"/>
        </w:trPr>
        <w:tc>
          <w:tcPr>
            <w:tcW w:w="1134" w:type="dxa"/>
          </w:tcPr>
          <w:p w14:paraId="13DF4B29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VIPER</w:t>
            </w:r>
          </w:p>
        </w:tc>
        <w:tc>
          <w:tcPr>
            <w:tcW w:w="3175" w:type="dxa"/>
          </w:tcPr>
          <w:p w14:paraId="78532168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 xml:space="preserve">Cinco roles (vista,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interactor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>, presentador, entidad, enrutador)</w:t>
            </w:r>
          </w:p>
        </w:tc>
        <w:tc>
          <w:tcPr>
            <w:tcW w:w="3175" w:type="dxa"/>
          </w:tcPr>
          <w:p w14:paraId="283597DB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Pensado para iOS; demasiadas piezas para el alcance</w:t>
            </w:r>
          </w:p>
        </w:tc>
        <w:tc>
          <w:tcPr>
            <w:tcW w:w="1871" w:type="dxa"/>
          </w:tcPr>
          <w:p w14:paraId="2B0F76D0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No</w:t>
            </w:r>
          </w:p>
        </w:tc>
      </w:tr>
    </w:tbl>
    <w:p w14:paraId="462257B4" w14:textId="77777777" w:rsidR="00717359" w:rsidRPr="00780B46" w:rsidRDefault="00717359">
      <w:pPr>
        <w:spacing w:after="0"/>
        <w:rPr>
          <w:color w:val="000000"/>
        </w:rPr>
      </w:pPr>
    </w:p>
    <w:p w14:paraId="2E8B616B" w14:textId="77777777" w:rsidR="00717359" w:rsidRPr="00780B46" w:rsidRDefault="00000000">
      <w:pPr>
        <w:pStyle w:val="Ttulo1"/>
        <w:rPr>
          <w:color w:val="000000"/>
        </w:rPr>
      </w:pPr>
      <w:bookmarkStart w:id="53" w:name="_Toc243830507"/>
      <w:r w:rsidRPr="00780B46">
        <w:rPr>
          <w:color w:val="000000"/>
        </w:rPr>
        <w:t>12. Patrones considerados y descartados</w:t>
      </w:r>
      <w:bookmarkEnd w:id="53"/>
    </w:p>
    <w:p w14:paraId="34251539" w14:textId="77777777" w:rsidR="00717359" w:rsidRPr="00780B46" w:rsidRDefault="00000000">
      <w:pPr>
        <w:keepNext/>
        <w:spacing w:after="60"/>
        <w:rPr>
          <w:color w:val="000000"/>
        </w:rPr>
      </w:pPr>
      <w:r w:rsidRPr="00780B46">
        <w:rPr>
          <w:b/>
          <w:color w:val="000000"/>
          <w:sz w:val="18"/>
        </w:rPr>
        <w:t>Tabla 4. Patrones descartados y razón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7313"/>
      </w:tblGrid>
      <w:tr w:rsidR="00717359" w:rsidRPr="00780B46" w14:paraId="38F32DC5" w14:textId="77777777">
        <w:trPr>
          <w:jc w:val="center"/>
        </w:trPr>
        <w:tc>
          <w:tcPr>
            <w:tcW w:w="2041" w:type="dxa"/>
            <w:shd w:val="clear" w:color="auto" w:fill="1F3A5F"/>
          </w:tcPr>
          <w:p w14:paraId="0DABECE6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7"/>
              </w:rPr>
              <w:t>Patrón</w:t>
            </w:r>
          </w:p>
        </w:tc>
        <w:tc>
          <w:tcPr>
            <w:tcW w:w="7313" w:type="dxa"/>
            <w:shd w:val="clear" w:color="auto" w:fill="1F3A5F"/>
          </w:tcPr>
          <w:p w14:paraId="17ABE815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b/>
                <w:color w:val="000000"/>
                <w:sz w:val="17"/>
                <w:lang w:val="es-ES"/>
              </w:rPr>
              <w:t>Por qué no se usa</w:t>
            </w:r>
          </w:p>
        </w:tc>
      </w:tr>
      <w:tr w:rsidR="00717359" w:rsidRPr="00780B46" w14:paraId="1F6BEB66" w14:textId="77777777">
        <w:trPr>
          <w:jc w:val="center"/>
        </w:trPr>
        <w:tc>
          <w:tcPr>
            <w:tcW w:w="2041" w:type="dxa"/>
          </w:tcPr>
          <w:p w14:paraId="642FA49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Singleton</w:t>
            </w:r>
          </w:p>
        </w:tc>
        <w:tc>
          <w:tcPr>
            <w:tcW w:w="7313" w:type="dxa"/>
          </w:tcPr>
          <w:p w14:paraId="12CB6199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 xml:space="preserve">Las instancias únicas (pool de conexiones, cliente de IA) las gestiona la inyección de dependencias de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FastAPI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>; un Singleton global dificultaría las pruebas.</w:t>
            </w:r>
          </w:p>
        </w:tc>
      </w:tr>
      <w:tr w:rsidR="00717359" w:rsidRPr="00780B46" w14:paraId="3E310DFC" w14:textId="77777777">
        <w:trPr>
          <w:jc w:val="center"/>
        </w:trPr>
        <w:tc>
          <w:tcPr>
            <w:tcW w:w="2041" w:type="dxa"/>
          </w:tcPr>
          <w:p w14:paraId="0A32601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Mediator</w:t>
            </w:r>
          </w:p>
        </w:tc>
        <w:tc>
          <w:tcPr>
            <w:tcW w:w="7313" w:type="dxa"/>
          </w:tcPr>
          <w:p w14:paraId="499D9A30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El bus de eventos de la escena cubre la comunicación entre componentes 3D; un mediador central agregaría acoplamiento.</w:t>
            </w:r>
          </w:p>
        </w:tc>
      </w:tr>
      <w:tr w:rsidR="00717359" w:rsidRPr="00780B46" w14:paraId="48008334" w14:textId="77777777">
        <w:trPr>
          <w:jc w:val="center"/>
        </w:trPr>
        <w:tc>
          <w:tcPr>
            <w:tcW w:w="2041" w:type="dxa"/>
          </w:tcPr>
          <w:p w14:paraId="7AF2619F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Abstract Factory</w:t>
            </w:r>
          </w:p>
        </w:tc>
        <w:tc>
          <w:tcPr>
            <w:tcW w:w="7313" w:type="dxa"/>
          </w:tcPr>
          <w:p w14:paraId="3F98123D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No hay familias de objetos que deban crearse juntas; la fábrica con registro es suficiente.</w:t>
            </w:r>
          </w:p>
        </w:tc>
      </w:tr>
      <w:tr w:rsidR="00717359" w:rsidRPr="00780B46" w14:paraId="6D5BD69F" w14:textId="77777777">
        <w:trPr>
          <w:jc w:val="center"/>
        </w:trPr>
        <w:tc>
          <w:tcPr>
            <w:tcW w:w="2041" w:type="dxa"/>
          </w:tcPr>
          <w:p w14:paraId="56B641F3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Microservicios</w:t>
            </w:r>
            <w:proofErr w:type="spellEnd"/>
            <w:r w:rsidRPr="00780B46">
              <w:rPr>
                <w:color w:val="000000"/>
                <w:sz w:val="17"/>
              </w:rPr>
              <w:t xml:space="preserve"> (</w:t>
            </w:r>
            <w:proofErr w:type="spellStart"/>
            <w:r w:rsidRPr="00780B46">
              <w:rPr>
                <w:color w:val="000000"/>
                <w:sz w:val="17"/>
              </w:rPr>
              <w:t>patrón</w:t>
            </w:r>
            <w:proofErr w:type="spellEnd"/>
            <w:r w:rsidRPr="00780B46">
              <w:rPr>
                <w:color w:val="000000"/>
                <w:sz w:val="17"/>
              </w:rPr>
              <w:t xml:space="preserve"> </w:t>
            </w:r>
            <w:proofErr w:type="spellStart"/>
            <w:r w:rsidRPr="00780B46">
              <w:rPr>
                <w:color w:val="000000"/>
                <w:sz w:val="17"/>
              </w:rPr>
              <w:t>arquitectónico</w:t>
            </w:r>
            <w:proofErr w:type="spellEnd"/>
            <w:r w:rsidRPr="00780B46">
              <w:rPr>
                <w:color w:val="000000"/>
                <w:sz w:val="17"/>
              </w:rPr>
              <w:t>)</w:t>
            </w:r>
          </w:p>
        </w:tc>
        <w:tc>
          <w:tcPr>
            <w:tcW w:w="7313" w:type="dxa"/>
          </w:tcPr>
          <w:p w14:paraId="290CDBE0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Descartado en la Justificación de la Arquitectura (ADR-01) por el esfuerzo de operación.</w:t>
            </w:r>
          </w:p>
        </w:tc>
      </w:tr>
    </w:tbl>
    <w:p w14:paraId="77457F14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40292311" w14:textId="77777777" w:rsidR="00717359" w:rsidRPr="00780B46" w:rsidRDefault="00000000">
      <w:pPr>
        <w:pStyle w:val="Ttulo1"/>
        <w:rPr>
          <w:color w:val="000000"/>
          <w:lang w:val="es-ES"/>
        </w:rPr>
      </w:pPr>
      <w:bookmarkStart w:id="54" w:name="_Toc243830508"/>
      <w:r w:rsidRPr="00780B46">
        <w:rPr>
          <w:color w:val="000000"/>
          <w:lang w:val="es-ES"/>
        </w:rPr>
        <w:t>13. Relación entre patrones y atributos de calidad</w:t>
      </w:r>
      <w:bookmarkEnd w:id="5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717359" w:rsidRPr="00780B46" w14:paraId="4B799375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0533264F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b/>
                <w:color w:val="000000"/>
                <w:sz w:val="17"/>
              </w:rPr>
              <w:t>Atributo</w:t>
            </w:r>
            <w:proofErr w:type="spellEnd"/>
          </w:p>
        </w:tc>
        <w:tc>
          <w:tcPr>
            <w:tcW w:w="6520" w:type="dxa"/>
            <w:shd w:val="clear" w:color="auto" w:fill="1F3A5F"/>
          </w:tcPr>
          <w:p w14:paraId="16516417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b/>
                <w:color w:val="000000"/>
                <w:sz w:val="17"/>
              </w:rPr>
              <w:t>Patrones que lo favorecen</w:t>
            </w:r>
          </w:p>
        </w:tc>
      </w:tr>
      <w:tr w:rsidR="00717359" w:rsidRPr="00780B46" w14:paraId="053D2A1C" w14:textId="77777777">
        <w:trPr>
          <w:jc w:val="center"/>
        </w:trPr>
        <w:tc>
          <w:tcPr>
            <w:tcW w:w="2835" w:type="dxa"/>
          </w:tcPr>
          <w:p w14:paraId="121AC5D3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Modificabilidad</w:t>
            </w:r>
          </w:p>
        </w:tc>
        <w:tc>
          <w:tcPr>
            <w:tcW w:w="6520" w:type="dxa"/>
          </w:tcPr>
          <w:p w14:paraId="2823ECB8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Strategy, Chain of Responsibility, Adapter, Observer, Repository, Capas</w:t>
            </w:r>
          </w:p>
        </w:tc>
      </w:tr>
      <w:tr w:rsidR="00717359" w:rsidRPr="00780B46" w14:paraId="330EB2DF" w14:textId="77777777">
        <w:trPr>
          <w:jc w:val="center"/>
        </w:trPr>
        <w:tc>
          <w:tcPr>
            <w:tcW w:w="2835" w:type="dxa"/>
          </w:tcPr>
          <w:p w14:paraId="168530CB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Disponibilidad</w:t>
            </w:r>
          </w:p>
        </w:tc>
        <w:tc>
          <w:tcPr>
            <w:tcW w:w="6520" w:type="dxa"/>
          </w:tcPr>
          <w:p w14:paraId="0EAD8D34" w14:textId="77777777" w:rsidR="00717359" w:rsidRPr="00780B46" w:rsidRDefault="00000000">
            <w:pPr>
              <w:rPr>
                <w:color w:val="000000"/>
              </w:rPr>
            </w:pPr>
            <w:r w:rsidRPr="00780B46">
              <w:rPr>
                <w:color w:val="000000"/>
                <w:sz w:val="17"/>
              </w:rPr>
              <w:t>Decorator (reintentos y respaldo)</w:t>
            </w:r>
          </w:p>
        </w:tc>
      </w:tr>
      <w:tr w:rsidR="00717359" w:rsidRPr="00780B46" w14:paraId="194F7446" w14:textId="77777777">
        <w:trPr>
          <w:jc w:val="center"/>
        </w:trPr>
        <w:tc>
          <w:tcPr>
            <w:tcW w:w="2835" w:type="dxa"/>
          </w:tcPr>
          <w:p w14:paraId="55F0EA94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>Seguridad e integridad del experimento</w:t>
            </w:r>
          </w:p>
        </w:tc>
        <w:tc>
          <w:tcPr>
            <w:tcW w:w="6520" w:type="dxa"/>
          </w:tcPr>
          <w:p w14:paraId="16641A3E" w14:textId="77777777" w:rsidR="00717359" w:rsidRPr="00780B46" w:rsidRDefault="00000000">
            <w:pPr>
              <w:rPr>
                <w:color w:val="000000"/>
                <w:lang w:val="es-ES"/>
              </w:rPr>
            </w:pPr>
            <w:r w:rsidRPr="00780B46">
              <w:rPr>
                <w:color w:val="000000"/>
                <w:sz w:val="17"/>
                <w:lang w:val="es-ES"/>
              </w:rPr>
              <w:t xml:space="preserve">State,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Facade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(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CasoPublico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sin respuesta)</w:t>
            </w:r>
          </w:p>
        </w:tc>
      </w:tr>
      <w:tr w:rsidR="00717359" w:rsidRPr="00780B46" w14:paraId="70384728" w14:textId="77777777">
        <w:trPr>
          <w:jc w:val="center"/>
        </w:trPr>
        <w:tc>
          <w:tcPr>
            <w:tcW w:w="2835" w:type="dxa"/>
          </w:tcPr>
          <w:p w14:paraId="182C5A4E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Facilidad</w:t>
            </w:r>
            <w:proofErr w:type="spellEnd"/>
            <w:r w:rsidRPr="00780B46">
              <w:rPr>
                <w:color w:val="000000"/>
                <w:sz w:val="17"/>
              </w:rPr>
              <w:t xml:space="preserve"> de </w:t>
            </w:r>
            <w:proofErr w:type="spellStart"/>
            <w:r w:rsidRPr="00780B46">
              <w:rPr>
                <w:color w:val="000000"/>
                <w:sz w:val="17"/>
              </w:rPr>
              <w:t>prueba</w:t>
            </w:r>
            <w:proofErr w:type="spellEnd"/>
          </w:p>
        </w:tc>
        <w:tc>
          <w:tcPr>
            <w:tcW w:w="6520" w:type="dxa"/>
          </w:tcPr>
          <w:p w14:paraId="789110A3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color w:val="000000"/>
                <w:sz w:val="17"/>
                <w:lang w:val="es-ES"/>
              </w:rPr>
              <w:t>Repository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780B46">
              <w:rPr>
                <w:color w:val="000000"/>
                <w:sz w:val="17"/>
                <w:lang w:val="es-ES"/>
              </w:rPr>
              <w:t>Adapter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(adaptador simulado), MVVM</w:t>
            </w:r>
          </w:p>
        </w:tc>
      </w:tr>
      <w:tr w:rsidR="00717359" w:rsidRPr="00780B46" w14:paraId="357D0AD0" w14:textId="77777777">
        <w:trPr>
          <w:jc w:val="center"/>
        </w:trPr>
        <w:tc>
          <w:tcPr>
            <w:tcW w:w="2835" w:type="dxa"/>
          </w:tcPr>
          <w:p w14:paraId="3A0EB2CE" w14:textId="77777777" w:rsidR="00717359" w:rsidRPr="00780B46" w:rsidRDefault="00000000">
            <w:pPr>
              <w:rPr>
                <w:color w:val="000000"/>
              </w:rPr>
            </w:pPr>
            <w:proofErr w:type="spellStart"/>
            <w:r w:rsidRPr="00780B46">
              <w:rPr>
                <w:color w:val="000000"/>
                <w:sz w:val="17"/>
              </w:rPr>
              <w:t>Rendimiento</w:t>
            </w:r>
            <w:proofErr w:type="spellEnd"/>
          </w:p>
        </w:tc>
        <w:tc>
          <w:tcPr>
            <w:tcW w:w="6520" w:type="dxa"/>
          </w:tcPr>
          <w:p w14:paraId="60EE6A9E" w14:textId="77777777" w:rsidR="00717359" w:rsidRPr="00780B46" w:rsidRDefault="00000000">
            <w:pPr>
              <w:rPr>
                <w:color w:val="000000"/>
                <w:lang w:val="es-ES"/>
              </w:rPr>
            </w:pPr>
            <w:proofErr w:type="spellStart"/>
            <w:r w:rsidRPr="00780B46">
              <w:rPr>
                <w:color w:val="000000"/>
                <w:sz w:val="17"/>
                <w:lang w:val="es-ES"/>
              </w:rPr>
              <w:t>Observer</w:t>
            </w:r>
            <w:proofErr w:type="spellEnd"/>
            <w:r w:rsidRPr="00780B46">
              <w:rPr>
                <w:color w:val="000000"/>
                <w:sz w:val="17"/>
                <w:lang w:val="es-ES"/>
              </w:rPr>
              <w:t xml:space="preserve"> con envío por lotes de la telemetría</w:t>
            </w:r>
          </w:p>
        </w:tc>
      </w:tr>
    </w:tbl>
    <w:p w14:paraId="1914981E" w14:textId="77777777" w:rsidR="00717359" w:rsidRPr="00780B46" w:rsidRDefault="00717359">
      <w:pPr>
        <w:spacing w:after="0"/>
        <w:rPr>
          <w:color w:val="000000"/>
          <w:lang w:val="es-ES"/>
        </w:rPr>
      </w:pPr>
    </w:p>
    <w:p w14:paraId="461C8679" w14:textId="77777777" w:rsidR="00717359" w:rsidRPr="00780B46" w:rsidRDefault="00000000">
      <w:pPr>
        <w:pStyle w:val="Ttulo1"/>
        <w:rPr>
          <w:color w:val="000000"/>
        </w:rPr>
      </w:pPr>
      <w:bookmarkStart w:id="55" w:name="_Toc243830509"/>
      <w:proofErr w:type="spellStart"/>
      <w:r w:rsidRPr="00780B46">
        <w:rPr>
          <w:color w:val="000000"/>
        </w:rPr>
        <w:t>Referencias</w:t>
      </w:r>
      <w:bookmarkEnd w:id="55"/>
      <w:proofErr w:type="spellEnd"/>
    </w:p>
    <w:p w14:paraId="4F5FA60D" w14:textId="77777777" w:rsidR="00717359" w:rsidRPr="00780B46" w:rsidRDefault="00000000">
      <w:pPr>
        <w:spacing w:after="80"/>
        <w:ind w:left="567" w:hanging="567"/>
        <w:rPr>
          <w:color w:val="000000"/>
        </w:rPr>
      </w:pPr>
      <w:r w:rsidRPr="00780B46">
        <w:rPr>
          <w:color w:val="000000"/>
          <w:sz w:val="20"/>
        </w:rPr>
        <w:t>Gamma, E., Helm, R., Johnson, R. y Vlissides, J. (1994). Design Patterns: Elements of Reusable Object-Oriented Software. Addison-Wesley.</w:t>
      </w:r>
    </w:p>
    <w:p w14:paraId="23720F40" w14:textId="77777777" w:rsidR="00717359" w:rsidRPr="00780B46" w:rsidRDefault="00000000">
      <w:pPr>
        <w:spacing w:after="80"/>
        <w:ind w:left="567" w:hanging="567"/>
        <w:rPr>
          <w:color w:val="000000"/>
        </w:rPr>
      </w:pPr>
      <w:r w:rsidRPr="00780B46">
        <w:rPr>
          <w:color w:val="000000"/>
          <w:sz w:val="20"/>
        </w:rPr>
        <w:t>Shvets, A. (2026). Patrones de diseño. Refactoring.Guru. https://refactoring.guru/es/design-patterns</w:t>
      </w:r>
    </w:p>
    <w:p w14:paraId="69BFCB83" w14:textId="77777777" w:rsidR="00717359" w:rsidRPr="00780B46" w:rsidRDefault="00000000">
      <w:pPr>
        <w:spacing w:after="80"/>
        <w:ind w:left="567" w:hanging="567"/>
        <w:rPr>
          <w:color w:val="000000"/>
        </w:rPr>
      </w:pPr>
      <w:r w:rsidRPr="00780B46">
        <w:rPr>
          <w:color w:val="000000"/>
          <w:sz w:val="20"/>
        </w:rPr>
        <w:t>Fowler, M. (2002). Patterns of Enterprise Application Architecture. Addison-Wesley. (Repository).</w:t>
      </w:r>
    </w:p>
    <w:p w14:paraId="7DEF4271" w14:textId="77777777" w:rsidR="00717359" w:rsidRPr="00780B46" w:rsidRDefault="00000000">
      <w:pPr>
        <w:spacing w:after="80"/>
        <w:ind w:left="567" w:hanging="567"/>
        <w:rPr>
          <w:color w:val="000000"/>
        </w:rPr>
      </w:pPr>
      <w:r w:rsidRPr="00780B46">
        <w:rPr>
          <w:color w:val="000000"/>
          <w:sz w:val="20"/>
        </w:rPr>
        <w:t>Milanović, M. (2024). How to select a design pattern. TechWorld with Milan. https://medium.com/@techworldwithmilan/how-to-select-a-design-pattern-567181b90e8c</w:t>
      </w:r>
    </w:p>
    <w:p w14:paraId="5ED4F1CB" w14:textId="77777777" w:rsidR="00717359" w:rsidRPr="00780B46" w:rsidRDefault="00000000">
      <w:pPr>
        <w:spacing w:after="80"/>
        <w:ind w:left="567" w:hanging="567"/>
        <w:rPr>
          <w:color w:val="000000"/>
        </w:rPr>
      </w:pPr>
      <w:r w:rsidRPr="00780B46">
        <w:rPr>
          <w:color w:val="000000"/>
          <w:sz w:val="20"/>
          <w:lang w:val="es-ES"/>
        </w:rPr>
        <w:t xml:space="preserve">Pressman, R. S. (2010). Ingeniería del software: un enfoque práctico (7.ª ed.). </w:t>
      </w:r>
      <w:r w:rsidRPr="00780B46">
        <w:rPr>
          <w:color w:val="000000"/>
          <w:sz w:val="20"/>
        </w:rPr>
        <w:t>McGraw-Hill. Capítulo 12: diseño basado en patrones.</w:t>
      </w:r>
    </w:p>
    <w:sectPr w:rsidR="00717359" w:rsidRPr="00780B46" w:rsidSect="00034616">
      <w:headerReference w:type="default" r:id="rId15"/>
      <w:footerReference w:type="default" r:id="rId16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CC1165" w14:textId="77777777" w:rsidR="00401EDA" w:rsidRDefault="00401EDA">
      <w:pPr>
        <w:spacing w:after="0" w:line="240" w:lineRule="auto"/>
      </w:pPr>
      <w:r>
        <w:separator/>
      </w:r>
    </w:p>
  </w:endnote>
  <w:endnote w:type="continuationSeparator" w:id="0">
    <w:p w14:paraId="68A53623" w14:textId="77777777" w:rsidR="00401EDA" w:rsidRDefault="00401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B5B308" w14:textId="77777777" w:rsidR="00717359" w:rsidRPr="003C749D" w:rsidRDefault="00000000">
    <w:pPr>
      <w:pStyle w:val="Piedepgina"/>
      <w:jc w:val="center"/>
      <w:rPr>
        <w:lang w:val="es-ES"/>
      </w:rPr>
    </w:pPr>
    <w:r w:rsidRPr="003C749D">
      <w:rPr>
        <w:sz w:val="17"/>
        <w:lang w:val="es-ES"/>
      </w:rPr>
      <w:t xml:space="preserve">Equipo ITEVOLUTION · Patrones de Diseño v1.0 · Página </w:t>
    </w:r>
    <w:r>
      <w:fldChar w:fldCharType="begin"/>
    </w:r>
    <w:r w:rsidRPr="003C749D">
      <w:rPr>
        <w:lang w:val="es-ES"/>
      </w:rPr>
      <w:instrText>PAGE</w:instrText>
    </w:r>
    <w:r>
      <w:fldChar w:fldCharType="separate"/>
    </w:r>
    <w:r w:rsidRPr="003C749D">
      <w:rPr>
        <w:lang w:val="es-ES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01E1C9" w14:textId="77777777" w:rsidR="00401EDA" w:rsidRDefault="00401EDA">
      <w:pPr>
        <w:spacing w:after="0" w:line="240" w:lineRule="auto"/>
      </w:pPr>
      <w:r>
        <w:separator/>
      </w:r>
    </w:p>
  </w:footnote>
  <w:footnote w:type="continuationSeparator" w:id="0">
    <w:p w14:paraId="4CC62F61" w14:textId="77777777" w:rsidR="00401EDA" w:rsidRDefault="00401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52DC92" w14:textId="77777777" w:rsidR="00717359" w:rsidRDefault="00000000">
    <w:pPr>
      <w:pStyle w:val="Encabezado"/>
      <w:pBdr>
        <w:bottom w:val="single" w:sz="12" w:space="1" w:color="1F3A5F"/>
      </w:pBdr>
    </w:pPr>
    <w:r>
      <w:rPr>
        <w:b/>
        <w:sz w:val="18"/>
      </w:rPr>
      <w:t xml:space="preserve">GASTRO-SIM · </w:t>
    </w:r>
    <w:proofErr w:type="spellStart"/>
    <w:r>
      <w:rPr>
        <w:b/>
        <w:sz w:val="18"/>
      </w:rPr>
      <w:t>Patrones</w:t>
    </w:r>
    <w:proofErr w:type="spellEnd"/>
    <w:r>
      <w:rPr>
        <w:b/>
        <w:sz w:val="18"/>
      </w:rPr>
      <w:t xml:space="preserve"> de </w:t>
    </w:r>
    <w:proofErr w:type="spellStart"/>
    <w:r>
      <w:rPr>
        <w:b/>
        <w:sz w:val="18"/>
      </w:rPr>
      <w:t>Diseño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855316">
    <w:abstractNumId w:val="8"/>
  </w:num>
  <w:num w:numId="2" w16cid:durableId="25954096">
    <w:abstractNumId w:val="6"/>
  </w:num>
  <w:num w:numId="3" w16cid:durableId="178591295">
    <w:abstractNumId w:val="5"/>
  </w:num>
  <w:num w:numId="4" w16cid:durableId="2084065430">
    <w:abstractNumId w:val="4"/>
  </w:num>
  <w:num w:numId="5" w16cid:durableId="1210843929">
    <w:abstractNumId w:val="7"/>
  </w:num>
  <w:num w:numId="6" w16cid:durableId="1537623293">
    <w:abstractNumId w:val="3"/>
  </w:num>
  <w:num w:numId="7" w16cid:durableId="976495504">
    <w:abstractNumId w:val="2"/>
  </w:num>
  <w:num w:numId="8" w16cid:durableId="1622759187">
    <w:abstractNumId w:val="1"/>
  </w:num>
  <w:num w:numId="9" w16cid:durableId="12925195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49D"/>
    <w:rsid w:val="00401EDA"/>
    <w:rsid w:val="00717359"/>
    <w:rsid w:val="00780B46"/>
    <w:rsid w:val="00A54F4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76E750"/>
  <w14:defaultImageDpi w14:val="300"/>
  <w15:docId w15:val="{781EFAC8-03B5-4847-A266-4F79C229A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cs="Arial"/>
      <w:b/>
      <w:bCs/>
      <w:color w:val="000000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Arial"/>
      <w:b/>
      <w:bCs/>
      <w:color w:val="000000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Arial"/>
      <w:b/>
      <w:bCs/>
      <w:color w:val="000000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000000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000000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749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C749D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3C749D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4068</Words>
  <Characters>22377</Characters>
  <Application>Microsoft Office Word</Application>
  <DocSecurity>0</DocSecurity>
  <Lines>186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Emmanuel Ospina Giraldo</cp:lastModifiedBy>
  <cp:revision>2</cp:revision>
  <dcterms:created xsi:type="dcterms:W3CDTF">2013-12-23T23:15:00Z</dcterms:created>
  <dcterms:modified xsi:type="dcterms:W3CDTF">2026-10-25T20:49:00Z</dcterms:modified>
  <cp:category/>
</cp:coreProperties>
</file>