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80"/>
        <w:jc w:val="center"/>
      </w:pPr>
      <w:r>
        <w:rPr>
          <w:b/>
          <w:i w:val="0"/>
          <w:color w:val="1F3A5F"/>
          <w:sz w:val="48"/>
        </w:rPr>
        <w:t>Diseño de Base de Datos</w:t>
      </w:r>
    </w:p>
    <w:p>
      <w:pPr>
        <w:spacing w:after="480"/>
        <w:jc w:val="center"/>
      </w:pPr>
      <w:r>
        <w:rPr>
          <w:b w:val="0"/>
          <w:i w:val="0"/>
          <w:sz w:val="28"/>
        </w:rPr>
        <w:t>Arquitectura de datos y modelos conceptual, lógico y físico</w:t>
      </w:r>
    </w:p>
    <w:p>
      <w:pPr>
        <w:spacing w:after="80"/>
        <w:jc w:val="center"/>
      </w:pPr>
      <w:r>
        <w:rPr>
          <w:b/>
          <w:i w:val="0"/>
          <w:color w:val="008A3E"/>
          <w:sz w:val="60"/>
        </w:rPr>
        <w:t>GASTRO-SIM</w:t>
      </w:r>
    </w:p>
    <w:p>
      <w:pPr>
        <w:spacing w:after="800"/>
        <w:jc w:val="center"/>
      </w:pPr>
      <w:r>
        <w:rPr>
          <w:b w:val="0"/>
          <w:i w:val="0"/>
          <w:sz w:val="24"/>
        </w:rPr>
        <w:t>Simulador web 3D para el entrenamiento de la toma de decisiones humano–IA en escenarios gastrointestinales</w:t>
      </w:r>
    </w:p>
    <w:p>
      <w:pPr>
        <w:spacing w:after="40"/>
        <w:jc w:val="center"/>
      </w:pPr>
      <w:r>
        <w:rPr>
          <w:b w:val="0"/>
          <w:i w:val="0"/>
          <w:sz w:val="22"/>
        </w:rPr>
        <w:t>Equipo ITEVOLUTION</w:t>
      </w:r>
    </w:p>
    <w:p>
      <w:pPr>
        <w:spacing w:after="40"/>
        <w:jc w:val="center"/>
      </w:pPr>
      <w:r>
        <w:rPr>
          <w:b w:val="0"/>
          <w:i w:val="0"/>
          <w:sz w:val="22"/>
        </w:rPr>
        <w:t>Universidad Santiago de Cali – Facultad de Ingeniería – Ingeniería de Sistemas</w:t>
      </w:r>
    </w:p>
    <w:p>
      <w:pPr>
        <w:spacing w:after="40"/>
        <w:jc w:val="center"/>
      </w:pPr>
      <w:r>
        <w:rPr>
          <w:b w:val="0"/>
          <w:i w:val="0"/>
          <w:sz w:val="22"/>
        </w:rPr>
        <w:t>Gestión de Proyectos de TI · 2026-B · Docente: Jair E. Sanclemente Castro</w:t>
      </w:r>
    </w:p>
    <w:p>
      <w:pPr>
        <w:spacing w:after="40"/>
        <w:jc w:val="center"/>
      </w:pPr>
      <w:r>
        <w:rPr>
          <w:b w:val="0"/>
          <w:i w:val="0"/>
          <w:sz w:val="22"/>
        </w:rPr>
        <w:t>Versión 1.0 · 25/10/2026</w:t>
      </w:r>
    </w:p>
    <w:p>
      <w:r>
        <w:br w:type="page"/>
      </w:r>
    </w:p>
    <w:p>
      <w:pPr>
        <w:spacing w:after="120"/>
        <w:jc w:val="left"/>
      </w:pPr>
      <w:r>
        <w:rPr>
          <w:b/>
          <w:i w:val="0"/>
          <w:color w:val="1F3A5F"/>
          <w:sz w:val="26"/>
        </w:rPr>
        <w:t>Control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51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803"/>
            <w:shd w:val="clear" w:color="auto" w:fill="1F3A5F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Documento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Diseño de Base de Datos de GASTRO-SIM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Versión / fecha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1.0 · 25/10/2026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Elaborado por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Jahan Michelle Chará Bolaños (Analista – Planning Manager)</w:t>
            </w:r>
          </w:p>
          <w:p>
            <w:r>
              <w:rPr>
                <w:sz w:val="18"/>
              </w:rPr>
              <w:t>Diego Armando Agudelo (Proveedor de Soluciones – Development Manager)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Revisado por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Nestor David Velasco Orozco (Garantía de Calidad – Quality Manager)</w:t>
            </w:r>
          </w:p>
          <w:p>
            <w:r>
              <w:rPr>
                <w:sz w:val="18"/>
              </w:rPr>
              <w:t>Emmanuel Ospina Giraldo (Director de Proyecto)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Aprobado por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Jair E. Sanclemente Castro – Propietario del Proyecto (Product Owner)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Paquete de la EDT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3.3 Modelo de datos y API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Documentos base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Acta de Constitución v1.2 · Matriz de Trazabilidad v1.3 · SRS ISO/IEC/IEEE 29148 v1.0 · Caso de uso general v1.0 · EDT v1.1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Script asociado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GASTRO-SIM_esquema_BD_v1.0.sql (PostgreSQL 15), probado el 25/10/2026 en una instancia local</w:t>
            </w:r>
          </w:p>
        </w:tc>
      </w:tr>
    </w:tbl>
    <w:p>
      <w:pPr>
        <w:spacing w:after="0"/>
      </w:pPr>
    </w:p>
    <w:p>
      <w:pPr>
        <w:spacing w:after="120"/>
        <w:jc w:val="left"/>
      </w:pPr>
      <w:r>
        <w:rPr>
          <w:b/>
          <w:i w:val="0"/>
          <w:color w:val="1F3A5F"/>
          <w:sz w:val="26"/>
        </w:rPr>
        <w:t>Tabla de contenido</w:t>
      </w:r>
    </w:p>
    <w:p>
      <w:fldSimple w:instr="TOC \o &quot;1-2&quot; \h \z \u">
        <w:r>
          <w:t>Haga clic derecho aquí y elija «Actualizar campo» para generar la tabla de contenido.</w:t>
        </w:r>
      </w:fldSimple>
    </w:p>
    <w:p>
      <w:r>
        <w:br w:type="page"/>
      </w:r>
    </w:p>
    <w:p>
      <w:pPr>
        <w:pStyle w:val="Heading1"/>
      </w:pPr>
      <w:r>
        <w:t>1. Introducción</w:t>
      </w:r>
    </w:p>
    <w:p>
      <w:pPr>
        <w:spacing w:after="120"/>
        <w:jc w:val="both"/>
      </w:pPr>
      <w:r>
        <w:rPr>
          <w:b w:val="0"/>
          <w:i w:val="0"/>
        </w:rPr>
        <w:t>El diseño de la base de datos define la estructura que guardará la información de GASTRO-SIM: qué entidades existen, cómo se relacionan, qué restricciones deben cumplir y cómo se implementan en el gestor elegido. Se sigue el proceso en cinco fases (requisitos, diseño conceptual, lógico, físico, e implementación y optimización), de modo que cada decisión técnica pueda rastrearse hasta una necesidad de información de los usuarios.</w:t>
      </w:r>
    </w:p>
    <w:p>
      <w:pPr>
        <w:spacing w:after="120"/>
        <w:jc w:val="both"/>
      </w:pPr>
      <w:r>
        <w:rPr>
          <w:b w:val="0"/>
          <w:i w:val="0"/>
        </w:rPr>
        <w:t>En el proceso general de diseño de software, la base de datos se diseña en paralelo con la arquitectura, la interfaz y los componentes, y comparte con ellos las mismas entradas: la plataforma (Supabase), la especificación de requisitos (SRS v1.0) y la descripción de los datos (dataset HyperKvasir y entidades de la sección 3.5 de la SRS).</w:t>
      </w:r>
    </w:p>
    <w:p>
      <w:pPr>
        <w:pStyle w:val="Heading1"/>
      </w:pPr>
      <w:r>
        <w:t>2. Arquitectura de datos</w:t>
      </w:r>
    </w:p>
    <w:p>
      <w:pPr>
        <w:spacing w:after="120"/>
        <w:jc w:val="both"/>
      </w:pPr>
      <w:r>
        <w:rPr>
          <w:b w:val="0"/>
          <w:i w:val="0"/>
        </w:rPr>
        <w:t>La arquitectura de datos describe el recorrido de la información desde que se recoge hasta que alguien la consume. En GASTRO-SIM hay dos fuentes (el dataset y la interacción del usuario), tres transformaciones (modelo de visión, agente generador y reglas de negocio), dos esquemas de almacenamiento más el almacenamiento de archivos, y tres formas de consumo.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117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_flujo_da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17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1. Flujo de los datos en GASTRO-SIM: recopilación, transformación, almacenamiento y consumo.</w:t>
      </w: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1. Zonas de almacenamiento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814"/>
            <w:shd w:val="clear" w:color="auto" w:fill="1F3A5F"/>
          </w:tcPr>
          <w:p>
            <w:r>
              <w:rPr>
                <w:b/>
                <w:color w:val="FFFFFF"/>
                <w:sz w:val="17"/>
              </w:rPr>
              <w:t>Zona</w:t>
            </w:r>
          </w:p>
        </w:tc>
        <w:tc>
          <w:tcPr>
            <w:tcW w:type="dxa" w:w="2835"/>
            <w:shd w:val="clear" w:color="auto" w:fill="1F3A5F"/>
          </w:tcPr>
          <w:p>
            <w:r>
              <w:rPr>
                <w:b/>
                <w:color w:val="FFFFFF"/>
                <w:sz w:val="17"/>
              </w:rPr>
              <w:t>Contenido</w:t>
            </w:r>
          </w:p>
        </w:tc>
        <w:tc>
          <w:tcPr>
            <w:tcW w:type="dxa" w:w="2211"/>
            <w:shd w:val="clear" w:color="auto" w:fill="1F3A5F"/>
          </w:tcPr>
          <w:p>
            <w:r>
              <w:rPr>
                <w:b/>
                <w:color w:val="FFFFFF"/>
                <w:sz w:val="17"/>
              </w:rPr>
              <w:t>Quién accede</w:t>
            </w:r>
          </w:p>
        </w:tc>
        <w:tc>
          <w:tcPr>
            <w:tcW w:type="dxa" w:w="2494"/>
            <w:shd w:val="clear" w:color="auto" w:fill="1F3A5F"/>
          </w:tcPr>
          <w:p>
            <w:r>
              <w:rPr>
                <w:b/>
                <w:color w:val="FFFFFF"/>
                <w:sz w:val="17"/>
              </w:rPr>
              <w:t>Razón de la separación</w:t>
            </w:r>
          </w:p>
        </w:tc>
      </w:tr>
      <w:tr>
        <w:tc>
          <w:tcPr>
            <w:tcW w:type="dxa" w:w="1814"/>
          </w:tcPr>
          <w:p>
            <w:r>
              <w:rPr>
                <w:sz w:val="17"/>
              </w:rPr>
              <w:t>Esquema public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Cuentas, catálogos, imágenes, predicciones, casos y configuración</w:t>
            </w:r>
          </w:p>
        </w:tc>
        <w:tc>
          <w:tcPr>
            <w:tcW w:type="dxa" w:w="2211"/>
          </w:tcPr>
          <w:p>
            <w:r>
              <w:rPr>
                <w:sz w:val="17"/>
              </w:rPr>
              <w:t>Solo la API (rol de servicio)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Datos operativos del producto</w:t>
            </w:r>
          </w:p>
        </w:tc>
      </w:tr>
      <w:tr>
        <w:tc>
          <w:tcPr>
            <w:tcW w:type="dxa" w:w="1814"/>
          </w:tcPr>
          <w:p>
            <w:r>
              <w:rPr>
                <w:sz w:val="17"/>
              </w:rPr>
              <w:t>Esquema investigacion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Intentos, telemetría y mensajes del tutor</w:t>
            </w:r>
          </w:p>
        </w:tc>
        <w:tc>
          <w:tcPr>
            <w:tcW w:type="dxa" w:w="2211"/>
          </w:tcPr>
          <w:p>
            <w:r>
              <w:rPr>
                <w:sz w:val="17"/>
              </w:rPr>
              <w:t>Solo la API; exportación seudonimizada para el docente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RNF-08: separar los datos de investigación de los de cuenta</w:t>
            </w:r>
          </w:p>
        </w:tc>
      </w:tr>
      <w:tr>
        <w:tc>
          <w:tcPr>
            <w:tcW w:type="dxa" w:w="1814"/>
          </w:tcPr>
          <w:p>
            <w:r>
              <w:rPr>
                <w:sz w:val="17"/>
              </w:rPr>
              <w:t>Esquema auth (Supabase)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Correo, hash de contraseña, sesiones y factores TOTP</w:t>
            </w:r>
          </w:p>
        </w:tc>
        <w:tc>
          <w:tcPr>
            <w:tcW w:type="dxa" w:w="2211"/>
          </w:tcPr>
          <w:p>
            <w:r>
              <w:rPr>
                <w:sz w:val="17"/>
              </w:rPr>
              <w:t>Supabase Auth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No se replica; perfil enlaza por id</w:t>
            </w:r>
          </w:p>
        </w:tc>
      </w:tr>
      <w:tr>
        <w:tc>
          <w:tcPr>
            <w:tcW w:type="dxa" w:w="1814"/>
          </w:tcPr>
          <w:p>
            <w:r>
              <w:rPr>
                <w:sz w:val="17"/>
              </w:rPr>
              <w:t>Storage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Imágenes, escenas .glb y mapas Grad-CAM</w:t>
            </w:r>
          </w:p>
        </w:tc>
        <w:tc>
          <w:tcPr>
            <w:tcW w:type="dxa" w:w="2211"/>
          </w:tcPr>
          <w:p>
            <w:r>
              <w:rPr>
                <w:sz w:val="17"/>
              </w:rPr>
              <w:t>Lectura con URL firmada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Archivos binarios fuera de la base de datos</w:t>
            </w:r>
          </w:p>
        </w:tc>
      </w:tr>
    </w:tbl>
    <w:p>
      <w:pPr>
        <w:spacing w:after="0"/>
      </w:pPr>
    </w:p>
    <w:p>
      <w:pPr>
        <w:pStyle w:val="Heading1"/>
      </w:pPr>
      <w:r>
        <w:t>3. Fase 1: Recogida y análisis de requisitos</w:t>
      </w:r>
    </w:p>
    <w:p>
      <w:pPr>
        <w:spacing w:after="120"/>
        <w:jc w:val="both"/>
      </w:pPr>
      <w:r>
        <w:rPr>
          <w:b w:val="0"/>
          <w:i w:val="0"/>
        </w:rPr>
        <w:t>Se identificaron las necesidades de información a partir de los requisitos funcionales de la SRS y de las consultas que harán estudiantes, docentes e investigadores.</w:t>
      </w: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2. Requisitos de información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041"/>
            <w:shd w:val="clear" w:color="auto" w:fill="1F3A5F"/>
          </w:tcPr>
          <w:p>
            <w:r>
              <w:rPr>
                <w:b/>
                <w:color w:val="FFFFFF"/>
                <w:sz w:val="17"/>
              </w:rPr>
              <w:t>Necesidad</w:t>
            </w:r>
          </w:p>
        </w:tc>
        <w:tc>
          <w:tcPr>
            <w:tcW w:type="dxa" w:w="5102"/>
            <w:shd w:val="clear" w:color="auto" w:fill="1F3A5F"/>
          </w:tcPr>
          <w:p>
            <w:r>
              <w:rPr>
                <w:b/>
                <w:color w:val="FFFFFF"/>
                <w:sz w:val="17"/>
              </w:rPr>
              <w:t>Datos requeridos</w:t>
            </w:r>
          </w:p>
        </w:tc>
        <w:tc>
          <w:tcPr>
            <w:tcW w:type="dxa" w:w="2211"/>
            <w:shd w:val="clear" w:color="auto" w:fill="1F3A5F"/>
          </w:tcPr>
          <w:p>
            <w:r>
              <w:rPr>
                <w:b/>
                <w:color w:val="FFFFFF"/>
                <w:sz w:val="17"/>
              </w:rPr>
              <w:t>Requisitos</w:t>
            </w:r>
          </w:p>
        </w:tc>
      </w:tr>
      <w:tr>
        <w:tc>
          <w:tcPr>
            <w:tcW w:type="dxa" w:w="2041"/>
          </w:tcPr>
          <w:p>
            <w:r>
              <w:rPr>
                <w:sz w:val="17"/>
              </w:rPr>
              <w:t>Controlar el acceso</w:t>
            </w:r>
          </w:p>
        </w:tc>
        <w:tc>
          <w:tcPr>
            <w:tcW w:type="dxa" w:w="5102"/>
          </w:tcPr>
          <w:p>
            <w:r>
              <w:rPr>
                <w:sz w:val="17"/>
              </w:rPr>
              <w:t>Rol, estado de 2FA, códigos de recuperación, aceptación del aviso, auditoría de cambios</w:t>
            </w:r>
          </w:p>
        </w:tc>
        <w:tc>
          <w:tcPr>
            <w:tcW w:type="dxa" w:w="2211"/>
          </w:tcPr>
          <w:p>
            <w:r>
              <w:rPr>
                <w:sz w:val="17"/>
              </w:rPr>
              <w:t>RF-01.1 a RF-01.7</w:t>
            </w:r>
          </w:p>
        </w:tc>
      </w:tr>
      <w:tr>
        <w:tc>
          <w:tcPr>
            <w:tcW w:type="dxa" w:w="2041"/>
          </w:tcPr>
          <w:p>
            <w:r>
              <w:rPr>
                <w:sz w:val="17"/>
              </w:rPr>
              <w:t>Generar casos</w:t>
            </w:r>
          </w:p>
        </w:tc>
        <w:tc>
          <w:tcPr>
            <w:tcW w:type="dxa" w:w="5102"/>
          </w:tcPr>
          <w:p>
            <w:r>
              <w:rPr>
                <w:sz w:val="17"/>
              </w:rPr>
              <w:t>Imágenes con clase, región y dificultad; ubicación 3D por clase; historia; modelo, versión y semilla; registro de generaciones fallidas</w:t>
            </w:r>
          </w:p>
        </w:tc>
        <w:tc>
          <w:tcPr>
            <w:tcW w:type="dxa" w:w="2211"/>
          </w:tcPr>
          <w:p>
            <w:r>
              <w:rPr>
                <w:sz w:val="17"/>
              </w:rPr>
              <w:t>RF-02, RF-14.1 a RF-14.5</w:t>
            </w:r>
          </w:p>
        </w:tc>
      </w:tr>
      <w:tr>
        <w:tc>
          <w:tcPr>
            <w:tcW w:type="dxa" w:w="2041"/>
          </w:tcPr>
          <w:p>
            <w:r>
              <w:rPr>
                <w:sz w:val="17"/>
              </w:rPr>
              <w:t>Mostrar la recomendación</w:t>
            </w:r>
          </w:p>
        </w:tc>
        <w:tc>
          <w:tcPr>
            <w:tcW w:type="dxa" w:w="5102"/>
          </w:tcPr>
          <w:p>
            <w:r>
              <w:rPr>
                <w:sz w:val="17"/>
              </w:rPr>
              <w:t>Clase predicha, confianza, ROI y Grad-CAM por imagen</w:t>
            </w:r>
          </w:p>
        </w:tc>
        <w:tc>
          <w:tcPr>
            <w:tcW w:type="dxa" w:w="2211"/>
          </w:tcPr>
          <w:p>
            <w:r>
              <w:rPr>
                <w:sz w:val="17"/>
              </w:rPr>
              <w:t>RF-06</w:t>
            </w:r>
          </w:p>
        </w:tc>
      </w:tr>
      <w:tr>
        <w:tc>
          <w:tcPr>
            <w:tcW w:type="dxa" w:w="2041"/>
          </w:tcPr>
          <w:p>
            <w:r>
              <w:rPr>
                <w:sz w:val="17"/>
              </w:rPr>
              <w:t>Alterar recomendaciones</w:t>
            </w:r>
          </w:p>
        </w:tc>
        <w:tc>
          <w:tcPr>
            <w:tcW w:type="dxa" w:w="5102"/>
          </w:tcPr>
          <w:p>
            <w:r>
              <w:rPr>
                <w:sz w:val="17"/>
              </w:rPr>
              <w:t>Porcentaje, tipos, configuración vigente y qué se alteró en cada intento</w:t>
            </w:r>
          </w:p>
        </w:tc>
        <w:tc>
          <w:tcPr>
            <w:tcW w:type="dxa" w:w="2211"/>
          </w:tcPr>
          <w:p>
            <w:r>
              <w:rPr>
                <w:sz w:val="17"/>
              </w:rPr>
              <w:t>RF-08</w:t>
            </w:r>
          </w:p>
        </w:tc>
      </w:tr>
      <w:tr>
        <w:tc>
          <w:tcPr>
            <w:tcW w:type="dxa" w:w="2041"/>
          </w:tcPr>
          <w:p>
            <w:r>
              <w:rPr>
                <w:sz w:val="17"/>
              </w:rPr>
              <w:t>Registrar el intento</w:t>
            </w:r>
          </w:p>
        </w:tc>
        <w:tc>
          <w:tcPr>
            <w:tcW w:type="dxa" w:w="5102"/>
          </w:tcPr>
          <w:p>
            <w:r>
              <w:rPr>
                <w:sz w:val="17"/>
              </w:rPr>
              <w:t>Decisiones con confianza, tiempos, hitos, capturas y conversación</w:t>
            </w:r>
          </w:p>
        </w:tc>
        <w:tc>
          <w:tcPr>
            <w:tcW w:type="dxa" w:w="2211"/>
          </w:tcPr>
          <w:p>
            <w:r>
              <w:rPr>
                <w:sz w:val="17"/>
              </w:rPr>
              <w:t>RF-05, RF-07, RF-09, RF-12</w:t>
            </w:r>
          </w:p>
        </w:tc>
      </w:tr>
      <w:tr>
        <w:tc>
          <w:tcPr>
            <w:tcW w:type="dxa" w:w="2041"/>
          </w:tcPr>
          <w:p>
            <w:r>
              <w:rPr>
                <w:sz w:val="17"/>
              </w:rPr>
              <w:t>Evaluar y motivar</w:t>
            </w:r>
          </w:p>
        </w:tc>
        <w:tc>
          <w:tcPr>
            <w:tcW w:type="dxa" w:w="5102"/>
          </w:tcPr>
          <w:p>
            <w:r>
              <w:rPr>
                <w:sz w:val="17"/>
              </w:rPr>
              <w:t>Puntaje, puntos, nivel, insignias, tablero y clasificación</w:t>
            </w:r>
          </w:p>
        </w:tc>
        <w:tc>
          <w:tcPr>
            <w:tcW w:type="dxa" w:w="2211"/>
          </w:tcPr>
          <w:p>
            <w:r>
              <w:rPr>
                <w:sz w:val="17"/>
              </w:rPr>
              <w:t>RF-10, RF-11, RF-13, RF-16</w:t>
            </w:r>
          </w:p>
        </w:tc>
      </w:tr>
      <w:tr>
        <w:tc>
          <w:tcPr>
            <w:tcW w:type="dxa" w:w="2041"/>
          </w:tcPr>
          <w:p>
            <w:r>
              <w:rPr>
                <w:sz w:val="17"/>
              </w:rPr>
              <w:t>Revisar y exportar</w:t>
            </w:r>
          </w:p>
        </w:tc>
        <w:tc>
          <w:tcPr>
            <w:tcW w:type="dxa" w:w="5102"/>
          </w:tcPr>
          <w:p>
            <w:r>
              <w:rPr>
                <w:sz w:val="17"/>
              </w:rPr>
              <w:t>Estado de revisión, motivo de descarte, reportes, exportación seudonimizada</w:t>
            </w:r>
          </w:p>
        </w:tc>
        <w:tc>
          <w:tcPr>
            <w:tcW w:type="dxa" w:w="2211"/>
          </w:tcPr>
          <w:p>
            <w:r>
              <w:rPr>
                <w:sz w:val="17"/>
              </w:rPr>
              <w:t>RF-14.6, RF-14.7, RF-15</w:t>
            </w:r>
          </w:p>
        </w:tc>
      </w:tr>
    </w:tbl>
    <w:p>
      <w:pPr>
        <w:spacing w:after="0"/>
      </w:pP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3. Volumen estimado al final del semestre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268"/>
            <w:shd w:val="clear" w:color="auto" w:fill="1F3A5F"/>
          </w:tcPr>
          <w:p>
            <w:r>
              <w:rPr>
                <w:b/>
                <w:color w:val="FFFFFF"/>
                <w:sz w:val="17"/>
              </w:rPr>
              <w:t>Entidad</w:t>
            </w:r>
          </w:p>
        </w:tc>
        <w:tc>
          <w:tcPr>
            <w:tcW w:type="dxa" w:w="3685"/>
            <w:shd w:val="clear" w:color="auto" w:fill="1F3A5F"/>
          </w:tcPr>
          <w:p>
            <w:r>
              <w:rPr>
                <w:b/>
                <w:color w:val="FFFFFF"/>
                <w:sz w:val="17"/>
              </w:rPr>
              <w:t>Registros estimados</w:t>
            </w:r>
          </w:p>
        </w:tc>
        <w:tc>
          <w:tcPr>
            <w:tcW w:type="dxa" w:w="3402"/>
            <w:shd w:val="clear" w:color="auto" w:fill="1F3A5F"/>
          </w:tcPr>
          <w:p>
            <w:r>
              <w:rPr>
                <w:b/>
                <w:color w:val="FFFFFF"/>
                <w:sz w:val="17"/>
              </w:rPr>
              <w:t>Crecimiento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perfil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≈ 60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Por grupo de clase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imagen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≈ 2 600 (tracto superior de HyperKvasir)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Carga única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caso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≈ 1 500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Por solicitud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intento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≈ 3 000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≈ 50 por estudiante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evento_telemetria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≈ 60 000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≈ 20 por intento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mensaje_tutor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≈ 12 000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≈ 4 por intento</w:t>
            </w:r>
          </w:p>
        </w:tc>
      </w:tr>
    </w:tbl>
    <w:p>
      <w:pPr>
        <w:spacing w:after="0"/>
      </w:pPr>
    </w:p>
    <w:p>
      <w:pPr>
        <w:spacing w:after="120"/>
        <w:jc w:val="both"/>
      </w:pPr>
      <w:r>
        <w:rPr>
          <w:b w:val="0"/>
          <w:i w:val="0"/>
        </w:rPr>
        <w:t>El volumen total cabe con holgura en el plan gratuito de Supabase (500 MB de base de datos y 1 GB de archivos), siempre que las imágenes y escenas vivan en Storage y no en tablas.</w:t>
      </w:r>
    </w:p>
    <w:p>
      <w:pPr>
        <w:pStyle w:val="Heading1"/>
      </w:pPr>
      <w:r>
        <w:t>4. Fase 2: Diseño conceptual</w:t>
      </w:r>
    </w:p>
    <w:p>
      <w:pPr>
        <w:spacing w:after="120"/>
        <w:jc w:val="both"/>
      </w:pPr>
      <w:r>
        <w:rPr>
          <w:b w:val="0"/>
          <w:i w:val="0"/>
        </w:rPr>
        <w:t>El modelo conceptual representa las entidades y sus relaciones sin pensar todavía en tablas ni en tipos de datos. Se usa la notación entidad-relación con cardinalidades de pata de gallo.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7103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_conceptu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10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2. Modelo conceptual entidad-relación de GASTRO-SIM.</w:t>
      </w: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4. Relaciones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061"/>
            <w:shd w:val="clear" w:color="auto" w:fill="1F3A5F"/>
          </w:tcPr>
          <w:p>
            <w:r>
              <w:rPr>
                <w:b/>
                <w:color w:val="FFFFFF"/>
                <w:sz w:val="17"/>
              </w:rPr>
              <w:t>Relación</w:t>
            </w:r>
          </w:p>
        </w:tc>
        <w:tc>
          <w:tcPr>
            <w:tcW w:type="dxa" w:w="1247"/>
            <w:shd w:val="clear" w:color="auto" w:fill="1F3A5F"/>
          </w:tcPr>
          <w:p>
            <w:r>
              <w:rPr>
                <w:b/>
                <w:color w:val="FFFFFF"/>
                <w:sz w:val="17"/>
              </w:rPr>
              <w:t>Cardinalidad</w:t>
            </w:r>
          </w:p>
        </w:tc>
        <w:tc>
          <w:tcPr>
            <w:tcW w:type="dxa" w:w="5046"/>
            <w:shd w:val="clear" w:color="auto" w:fill="1F3A5F"/>
          </w:tcPr>
          <w:p>
            <w:r>
              <w:rPr>
                <w:b/>
                <w:color w:val="FFFFFF"/>
                <w:sz w:val="17"/>
              </w:rPr>
              <w:t>Regla de negocio</w:t>
            </w:r>
          </w:p>
        </w:tc>
      </w:tr>
      <w:tr>
        <w:tc>
          <w:tcPr>
            <w:tcW w:type="dxa" w:w="3061"/>
          </w:tcPr>
          <w:p>
            <w:r>
              <w:rPr>
                <w:sz w:val="17"/>
              </w:rPr>
              <w:t>GRUPO agrupa PERFIL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 : N</w:t>
            </w:r>
          </w:p>
        </w:tc>
        <w:tc>
          <w:tcPr>
            <w:tcW w:type="dxa" w:w="5046"/>
          </w:tcPr>
          <w:p>
            <w:r>
              <w:rPr>
                <w:sz w:val="17"/>
              </w:rPr>
              <w:t>Un estudiante pertenece a un grupo; un grupo tiene muchos estudiantes.</w:t>
            </w:r>
          </w:p>
        </w:tc>
      </w:tr>
      <w:tr>
        <w:tc>
          <w:tcPr>
            <w:tcW w:type="dxa" w:w="3061"/>
          </w:tcPr>
          <w:p>
            <w:r>
              <w:rPr>
                <w:sz w:val="17"/>
              </w:rPr>
              <w:t>PERFIL dirige GRUPO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 : N</w:t>
            </w:r>
          </w:p>
        </w:tc>
        <w:tc>
          <w:tcPr>
            <w:tcW w:type="dxa" w:w="5046"/>
          </w:tcPr>
          <w:p>
            <w:r>
              <w:rPr>
                <w:sz w:val="17"/>
              </w:rPr>
              <w:t>Un docente puede dirigir varios grupos.</w:t>
            </w:r>
          </w:p>
        </w:tc>
      </w:tr>
      <w:tr>
        <w:tc>
          <w:tcPr>
            <w:tcW w:type="dxa" w:w="3061"/>
          </w:tcPr>
          <w:p>
            <w:r>
              <w:rPr>
                <w:sz w:val="17"/>
              </w:rPr>
              <w:t>PERFIL posee CODIGO_RECUPERACION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 : 10</w:t>
            </w:r>
          </w:p>
        </w:tc>
        <w:tc>
          <w:tcPr>
            <w:tcW w:type="dxa" w:w="5046"/>
          </w:tcPr>
          <w:p>
            <w:r>
              <w:rPr>
                <w:sz w:val="17"/>
              </w:rPr>
              <w:t>Cada usuario recibe diez códigos al activar el 2FA.</w:t>
            </w:r>
          </w:p>
        </w:tc>
      </w:tr>
      <w:tr>
        <w:tc>
          <w:tcPr>
            <w:tcW w:type="dxa" w:w="3061"/>
          </w:tcPr>
          <w:p>
            <w:r>
              <w:rPr>
                <w:sz w:val="17"/>
              </w:rPr>
              <w:t>PERFIL obtiene INSIGNIA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N : M</w:t>
            </w:r>
          </w:p>
        </w:tc>
        <w:tc>
          <w:tcPr>
            <w:tcW w:type="dxa" w:w="5046"/>
          </w:tcPr>
          <w:p>
            <w:r>
              <w:rPr>
                <w:sz w:val="17"/>
              </w:rPr>
              <w:t>Un usuario gana varias insignias y una insignia la ganan muchos (tabla perfil_insignia).</w:t>
            </w:r>
          </w:p>
        </w:tc>
      </w:tr>
      <w:tr>
        <w:tc>
          <w:tcPr>
            <w:tcW w:type="dxa" w:w="3061"/>
          </w:tcPr>
          <w:p>
            <w:r>
              <w:rPr>
                <w:sz w:val="17"/>
              </w:rPr>
              <w:t>CLASE_HALLAZGO etiqueta IMAGEN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 : N</w:t>
            </w:r>
          </w:p>
        </w:tc>
        <w:tc>
          <w:tcPr>
            <w:tcW w:type="dxa" w:w="5046"/>
          </w:tcPr>
          <w:p>
            <w:r>
              <w:rPr>
                <w:sz w:val="17"/>
              </w:rPr>
              <w:t>Cada imagen tiene exactamente una clase.</w:t>
            </w:r>
          </w:p>
        </w:tc>
      </w:tr>
      <w:tr>
        <w:tc>
          <w:tcPr>
            <w:tcW w:type="dxa" w:w="3061"/>
          </w:tcPr>
          <w:p>
            <w:r>
              <w:rPr>
                <w:sz w:val="17"/>
              </w:rPr>
              <w:t>IMAGEN recibe PREDICCION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 : N</w:t>
            </w:r>
          </w:p>
        </w:tc>
        <w:tc>
          <w:tcPr>
            <w:tcW w:type="dxa" w:w="5046"/>
          </w:tcPr>
          <w:p>
            <w:r>
              <w:rPr>
                <w:sz w:val="17"/>
              </w:rPr>
              <w:t>Una predicción por cada versión del modelo de visión.</w:t>
            </w:r>
          </w:p>
        </w:tc>
      </w:tr>
      <w:tr>
        <w:tc>
          <w:tcPr>
            <w:tcW w:type="dxa" w:w="3061"/>
          </w:tcPr>
          <w:p>
            <w:r>
              <w:rPr>
                <w:sz w:val="17"/>
              </w:rPr>
              <w:t>CLASE_HALLAZGO se ubica en UBICACION_3D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 : N</w:t>
            </w:r>
          </w:p>
        </w:tc>
        <w:tc>
          <w:tcPr>
            <w:tcW w:type="dxa" w:w="5046"/>
          </w:tcPr>
          <w:p>
            <w:r>
              <w:rPr>
                <w:sz w:val="17"/>
              </w:rPr>
              <w:t>Una clase tiene varias posiciones posibles en la ruta 3D.</w:t>
            </w:r>
          </w:p>
        </w:tc>
      </w:tr>
      <w:tr>
        <w:tc>
          <w:tcPr>
            <w:tcW w:type="dxa" w:w="3061"/>
          </w:tcPr>
          <w:p>
            <w:r>
              <w:rPr>
                <w:sz w:val="17"/>
              </w:rPr>
              <w:t>IMAGEN se usa en CASO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 : N</w:t>
            </w:r>
          </w:p>
        </w:tc>
        <w:tc>
          <w:tcPr>
            <w:tcW w:type="dxa" w:w="5046"/>
          </w:tcPr>
          <w:p>
            <w:r>
              <w:rPr>
                <w:sz w:val="17"/>
              </w:rPr>
              <w:t>Una imagen puede originar varios casos con historias distintas.</w:t>
            </w:r>
          </w:p>
        </w:tc>
      </w:tr>
      <w:tr>
        <w:tc>
          <w:tcPr>
            <w:tcW w:type="dxa" w:w="3061"/>
          </w:tcPr>
          <w:p>
            <w:r>
              <w:rPr>
                <w:sz w:val="17"/>
              </w:rPr>
              <w:t>CASO se resuelve en INTENTO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 : N</w:t>
            </w:r>
          </w:p>
        </w:tc>
        <w:tc>
          <w:tcPr>
            <w:tcW w:type="dxa" w:w="5046"/>
          </w:tcPr>
          <w:p>
            <w:r>
              <w:rPr>
                <w:sz w:val="17"/>
              </w:rPr>
              <w:t>Un caso puede repetirse; cada repetición es un intento.</w:t>
            </w:r>
          </w:p>
        </w:tc>
      </w:tr>
      <w:tr>
        <w:tc>
          <w:tcPr>
            <w:tcW w:type="dxa" w:w="3061"/>
          </w:tcPr>
          <w:p>
            <w:r>
              <w:rPr>
                <w:sz w:val="17"/>
              </w:rPr>
              <w:t>PERFIL participa en INTENTO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 : N</w:t>
            </w:r>
          </w:p>
        </w:tc>
        <w:tc>
          <w:tcPr>
            <w:tcW w:type="dxa" w:w="5046"/>
          </w:tcPr>
          <w:p>
            <w:r>
              <w:rPr>
                <w:sz w:val="17"/>
              </w:rPr>
              <w:t>El intento solo conoce el seudónimo del perfil.</w:t>
            </w:r>
          </w:p>
        </w:tc>
      </w:tr>
      <w:tr>
        <w:tc>
          <w:tcPr>
            <w:tcW w:type="dxa" w:w="3061"/>
          </w:tcPr>
          <w:p>
            <w:r>
              <w:rPr>
                <w:sz w:val="17"/>
              </w:rPr>
              <w:t>PERFIL origina GENERACION_FALLIDA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 : N</w:t>
            </w:r>
          </w:p>
        </w:tc>
        <w:tc>
          <w:tcPr>
            <w:tcW w:type="dxa" w:w="5046"/>
          </w:tcPr>
          <w:p>
            <w:r>
              <w:rPr>
                <w:sz w:val="17"/>
              </w:rPr>
              <w:t>Cada solicitud que falla tres veces queda registrada con sus motivos.</w:t>
            </w:r>
          </w:p>
        </w:tc>
      </w:tr>
      <w:tr>
        <w:tc>
          <w:tcPr>
            <w:tcW w:type="dxa" w:w="3061"/>
          </w:tcPr>
          <w:p>
            <w:r>
              <w:rPr>
                <w:sz w:val="17"/>
              </w:rPr>
              <w:t>INTENTO genera EVENTO / MENSAJE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 : N</w:t>
            </w:r>
          </w:p>
        </w:tc>
        <w:tc>
          <w:tcPr>
            <w:tcW w:type="dxa" w:w="5046"/>
          </w:tcPr>
          <w:p>
            <w:r>
              <w:rPr>
                <w:sz w:val="17"/>
              </w:rPr>
              <w:t>Telemetría y conversación pertenecen a un único intento.</w:t>
            </w:r>
          </w:p>
        </w:tc>
      </w:tr>
    </w:tbl>
    <w:p>
      <w:pPr>
        <w:spacing w:after="0"/>
      </w:pPr>
    </w:p>
    <w:p>
      <w:pPr>
        <w:pStyle w:val="Heading1"/>
      </w:pPr>
      <w:r>
        <w:t>5. Fase 3: Diseño lógico</w:t>
      </w:r>
    </w:p>
    <w:p>
      <w:pPr>
        <w:spacing w:after="120"/>
        <w:jc w:val="both"/>
      </w:pPr>
      <w:r>
        <w:rPr>
          <w:b w:val="0"/>
          <w:i w:val="0"/>
        </w:rPr>
        <w:t>El modelo conceptual se transforma en un modelo relacional para PostgreSQL: cada entidad pasa a ser una tabla, las relaciones 1:N se convierten en claves foráneas y la relación N:M entre perfil e insignia en una tabla intermedia.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7324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_logi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32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44546A"/>
          <w:sz w:val="18"/>
        </w:rPr>
        <w:t>Figura 3. Modelo lógico relacional (tablas, atributos, claves primarias y foráneas).</w:t>
      </w:r>
    </w:p>
    <w:p>
      <w:pPr>
        <w:pStyle w:val="Heading2"/>
      </w:pPr>
      <w:r>
        <w:t>5.1 Normalización</w:t>
      </w:r>
    </w:p>
    <w:p>
      <w:pPr>
        <w:pStyle w:val="ListBullet"/>
        <w:spacing w:after="40"/>
        <w:jc w:val="left"/>
      </w:pPr>
      <w:r>
        <w:rPr>
          <w:b/>
          <w:i w:val="0"/>
        </w:rPr>
        <w:t>Primera forma normal:</w:t>
      </w:r>
      <w:r>
        <w:rPr>
          <w:b w:val="0"/>
          <w:i w:val="0"/>
        </w:rPr>
        <w:t xml:space="preserve"> todos los atributos son atómicos. Los únicos campos compuestos (historia, validacion, recomendacion_mostrada y datos) usan JSONB a propósito: son documentos que se guardan y leen completos, sin consultarse por partes.</w:t>
      </w:r>
    </w:p>
    <w:p>
      <w:pPr>
        <w:pStyle w:val="ListBullet"/>
        <w:spacing w:after="40"/>
        <w:jc w:val="left"/>
      </w:pPr>
      <w:r>
        <w:rPr>
          <w:b/>
          <w:i w:val="0"/>
        </w:rPr>
        <w:t>Segunda forma normal:</w:t>
      </w:r>
      <w:r>
        <w:rPr>
          <w:b w:val="0"/>
          <w:i w:val="0"/>
        </w:rPr>
        <w:t xml:space="preserve"> la única clave compuesta (perfil_insignia) no tiene atributos que dependan solo de una parte de la clave.</w:t>
      </w:r>
    </w:p>
    <w:p>
      <w:pPr>
        <w:pStyle w:val="ListBullet"/>
        <w:spacing w:after="40"/>
        <w:jc w:val="left"/>
      </w:pPr>
      <w:r>
        <w:rPr>
          <w:b/>
          <w:i w:val="0"/>
        </w:rPr>
        <w:t>Tercera forma normal:</w:t>
      </w:r>
      <w:r>
        <w:rPr>
          <w:b w:val="0"/>
          <w:i w:val="0"/>
        </w:rPr>
        <w:t xml:space="preserve"> no hay dependencias transitivas. Por ejemplo, la región de un caso no se repite en la tabla caso, porque se obtiene de su clase de hallazgo.</w:t>
      </w:r>
    </w:p>
    <w:p>
      <w:pPr>
        <w:pStyle w:val="ListBullet"/>
        <w:spacing w:after="40"/>
        <w:jc w:val="left"/>
      </w:pPr>
      <w:r>
        <w:rPr>
          <w:b/>
          <w:i w:val="0"/>
        </w:rPr>
        <w:t>Desnormalizaciones controladas:</w:t>
      </w:r>
      <w:r>
        <w:rPr>
          <w:b w:val="0"/>
          <w:i w:val="0"/>
        </w:rPr>
        <w:t xml:space="preserve"> perfil.puntos y perfil.nivel se guardan calculados para que la clasificación sea inmediata, y recomendacion_mostrada guarda una copia de lo que vio el usuario, porque es un dato histórico para la investigación y no debe cambiar si se recalcula la predicción.</w:t>
      </w:r>
    </w:p>
    <w:p>
      <w:pPr>
        <w:pStyle w:val="Heading2"/>
      </w:pPr>
      <w:r>
        <w:t>5.2 Diccionario de datos</w:t>
      </w:r>
    </w:p>
    <w:p>
      <w:pPr>
        <w:spacing w:after="120"/>
        <w:jc w:val="both"/>
      </w:pPr>
      <w:r>
        <w:rPr>
          <w:b w:val="0"/>
          <w:i w:val="0"/>
        </w:rPr>
        <w:t>El diccionario se generó a partir del script físico, de modo que coincide exactamente con lo que se crea en la base de datos.</w:t>
      </w: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5. public.grupo: Grupo de clase de un periodo; agrupa estudiantes y define la clasificación (RF-16).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28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Columna</w:t>
            </w:r>
          </w:p>
        </w:tc>
        <w:tc>
          <w:tcPr>
            <w:tcW w:type="dxa" w:w="13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Tipo</w:t>
            </w:r>
          </w:p>
        </w:tc>
        <w:tc>
          <w:tcPr>
            <w:tcW w:type="dxa" w:w="62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Nulo</w:t>
            </w:r>
          </w:p>
        </w:tc>
        <w:tc>
          <w:tcPr>
            <w:tcW w:type="dxa" w:w="238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Restricciones</w:t>
            </w:r>
          </w:p>
        </w:tc>
        <w:tc>
          <w:tcPr>
            <w:tcW w:type="dxa" w:w="30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Descripción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uuid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PK, def. gen_random_uuid()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nombre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periodo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  <w:t>ej. 2026-B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docente_id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uuid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  <w:t>FK agregada tras crear perfil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creado_en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timestamptz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def. now()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</w:tbl>
    <w:p>
      <w:pPr>
        <w:spacing w:after="0"/>
      </w:pP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6. public.perfil: Datos de la cuenta que no gestiona Supabase Auth: rol, grupo, seudónimo, aviso aceptado y gamificación. Se crea automáticamente al registrarse (disparador al_registrar_usuario).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28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Columna</w:t>
            </w:r>
          </w:p>
        </w:tc>
        <w:tc>
          <w:tcPr>
            <w:tcW w:type="dxa" w:w="13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Tipo</w:t>
            </w:r>
          </w:p>
        </w:tc>
        <w:tc>
          <w:tcPr>
            <w:tcW w:type="dxa" w:w="62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Nulo</w:t>
            </w:r>
          </w:p>
        </w:tc>
        <w:tc>
          <w:tcPr>
            <w:tcW w:type="dxa" w:w="238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Restricciones</w:t>
            </w:r>
          </w:p>
        </w:tc>
        <w:tc>
          <w:tcPr>
            <w:tcW w:type="dxa" w:w="30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Descripción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uuid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PK, FK → auth.users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nombre_visible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CHECK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rol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rol_t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def. 'estudiante'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  <w:t>RF-01.1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grupo_id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uuid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grupo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seudonimo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uuid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UK, def. gen_random_uuid()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  <w:t>RF-15, RNF-08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aviso_aceptado_en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timestamptz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  <w:t>RF-01.4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version_aviso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mfa_activado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boolean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def. false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  <w:t>RF-01.6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puntos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integer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def. 0, CHECK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  <w:t>RF-11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nivel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smallint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def. 1, CHECK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creado_en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timestamptz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def. now()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</w:tbl>
    <w:p>
      <w:pPr>
        <w:spacing w:after="0"/>
      </w:pP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7. public.codigo_recuperacion: Diez códigos de un solo uso por usuario, guardados solo como hash.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28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Columna</w:t>
            </w:r>
          </w:p>
        </w:tc>
        <w:tc>
          <w:tcPr>
            <w:tcW w:type="dxa" w:w="13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Tipo</w:t>
            </w:r>
          </w:p>
        </w:tc>
        <w:tc>
          <w:tcPr>
            <w:tcW w:type="dxa" w:w="62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Nulo</w:t>
            </w:r>
          </w:p>
        </w:tc>
        <w:tc>
          <w:tcPr>
            <w:tcW w:type="dxa" w:w="238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Restricciones</w:t>
            </w:r>
          </w:p>
        </w:tc>
        <w:tc>
          <w:tcPr>
            <w:tcW w:type="dxa" w:w="30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Descripción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uuid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PK, def. gen_random_uuid()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perfil_id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uuid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perfil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codigo_hash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  <w:t>crypt(codigo, gen_salt('bf')); nunca en claro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usado_en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timestamptz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creado_en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timestamptz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def. now()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</w:tbl>
    <w:p>
      <w:pPr>
        <w:spacing w:after="0"/>
      </w:pP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8. public.auditoria_cuenta: Registro inmutable de cambios de rol y restablecimientos de 2FA.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28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Columna</w:t>
            </w:r>
          </w:p>
        </w:tc>
        <w:tc>
          <w:tcPr>
            <w:tcW w:type="dxa" w:w="13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Tipo</w:t>
            </w:r>
          </w:p>
        </w:tc>
        <w:tc>
          <w:tcPr>
            <w:tcW w:type="dxa" w:w="62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Nulo</w:t>
            </w:r>
          </w:p>
        </w:tc>
        <w:tc>
          <w:tcPr>
            <w:tcW w:type="dxa" w:w="238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Restricciones</w:t>
            </w:r>
          </w:p>
        </w:tc>
        <w:tc>
          <w:tcPr>
            <w:tcW w:type="dxa" w:w="30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Descripción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bigint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PK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actor_id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uuid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perfil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afectado_id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uuid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perfil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accion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CHECK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detalle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jsonb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def. '{}'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creado_en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timestamptz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def. now()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</w:tbl>
    <w:p>
      <w:pPr>
        <w:spacing w:after="0"/>
      </w:pP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9. public.insignia: Catálogo de insignias y su criterio de obtención.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28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Columna</w:t>
            </w:r>
          </w:p>
        </w:tc>
        <w:tc>
          <w:tcPr>
            <w:tcW w:type="dxa" w:w="13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Tipo</w:t>
            </w:r>
          </w:p>
        </w:tc>
        <w:tc>
          <w:tcPr>
            <w:tcW w:type="dxa" w:w="62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Nulo</w:t>
            </w:r>
          </w:p>
        </w:tc>
        <w:tc>
          <w:tcPr>
            <w:tcW w:type="dxa" w:w="238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Restricciones</w:t>
            </w:r>
          </w:p>
        </w:tc>
        <w:tc>
          <w:tcPr>
            <w:tcW w:type="dxa" w:w="30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Descripción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smallint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PK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codigo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UK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nombre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descripcion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criterio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jsonb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  <w:t>ej. {"errores_ia_detectados": 1}</w:t>
            </w:r>
          </w:p>
        </w:tc>
      </w:tr>
    </w:tbl>
    <w:p>
      <w:pPr>
        <w:spacing w:after="0"/>
      </w:pP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10. public.perfil_insignia: Insignias obtenidas por cada usuario (relación muchos a muchos).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28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Columna</w:t>
            </w:r>
          </w:p>
        </w:tc>
        <w:tc>
          <w:tcPr>
            <w:tcW w:type="dxa" w:w="13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Tipo</w:t>
            </w:r>
          </w:p>
        </w:tc>
        <w:tc>
          <w:tcPr>
            <w:tcW w:type="dxa" w:w="62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Nulo</w:t>
            </w:r>
          </w:p>
        </w:tc>
        <w:tc>
          <w:tcPr>
            <w:tcW w:type="dxa" w:w="238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Restricciones</w:t>
            </w:r>
          </w:p>
        </w:tc>
        <w:tc>
          <w:tcPr>
            <w:tcW w:type="dxa" w:w="30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Descripción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perfil_id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uuid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perfil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insignia_id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smallint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insignia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obtenida_en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timestamptz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def. now()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</w:tbl>
    <w:p>
      <w:pPr>
        <w:spacing w:after="0"/>
      </w:pP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11. public.clase_hallazgo: Catálogo de clases de HyperKvasir del tracto superior.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28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Columna</w:t>
            </w:r>
          </w:p>
        </w:tc>
        <w:tc>
          <w:tcPr>
            <w:tcW w:type="dxa" w:w="13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Tipo</w:t>
            </w:r>
          </w:p>
        </w:tc>
        <w:tc>
          <w:tcPr>
            <w:tcW w:type="dxa" w:w="62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Nulo</w:t>
            </w:r>
          </w:p>
        </w:tc>
        <w:tc>
          <w:tcPr>
            <w:tcW w:type="dxa" w:w="238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Restricciones</w:t>
            </w:r>
          </w:p>
        </w:tc>
        <w:tc>
          <w:tcPr>
            <w:tcW w:type="dxa" w:w="30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Descripción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smallint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PK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codigo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UK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  <w:t>etiqueta HyperKvasir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nombre_es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region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region_t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es_patologico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boolean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</w:tbl>
    <w:p>
      <w:pPr>
        <w:spacing w:after="0"/>
      </w:pP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12. public.hito_anatomico: Los siete hitos de la ruta 3D, en orden de recorrido.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28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Columna</w:t>
            </w:r>
          </w:p>
        </w:tc>
        <w:tc>
          <w:tcPr>
            <w:tcW w:type="dxa" w:w="13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Tipo</w:t>
            </w:r>
          </w:p>
        </w:tc>
        <w:tc>
          <w:tcPr>
            <w:tcW w:type="dxa" w:w="62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Nulo</w:t>
            </w:r>
          </w:p>
        </w:tc>
        <w:tc>
          <w:tcPr>
            <w:tcW w:type="dxa" w:w="238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Restricciones</w:t>
            </w:r>
          </w:p>
        </w:tc>
        <w:tc>
          <w:tcPr>
            <w:tcW w:type="dxa" w:w="30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Descripción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smallint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PK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codigo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UK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nombre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region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region_t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orden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smallint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UK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</w:tbl>
    <w:p>
      <w:pPr>
        <w:spacing w:after="0"/>
      </w:pP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13. public.ubicacion_3d: Tabla de correspondencia entre clase de hallazgo y posiciones posibles en la escena 3D.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28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Columna</w:t>
            </w:r>
          </w:p>
        </w:tc>
        <w:tc>
          <w:tcPr>
            <w:tcW w:type="dxa" w:w="13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Tipo</w:t>
            </w:r>
          </w:p>
        </w:tc>
        <w:tc>
          <w:tcPr>
            <w:tcW w:type="dxa" w:w="62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Nulo</w:t>
            </w:r>
          </w:p>
        </w:tc>
        <w:tc>
          <w:tcPr>
            <w:tcW w:type="dxa" w:w="238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Restricciones</w:t>
            </w:r>
          </w:p>
        </w:tc>
        <w:tc>
          <w:tcPr>
            <w:tcW w:type="dxa" w:w="30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Descripción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integer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PK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clase_id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smallint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clase_hallazgo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hito_id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smallint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hito_anatomico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x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real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y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real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z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real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radio_visibilidad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real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def. 1.5, CHECK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</w:tbl>
    <w:p>
      <w:pPr>
        <w:spacing w:after="0"/>
      </w:pP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14. public.imagen: Imágenes del dataset disponibles para generar casos.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28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Columna</w:t>
            </w:r>
          </w:p>
        </w:tc>
        <w:tc>
          <w:tcPr>
            <w:tcW w:type="dxa" w:w="13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Tipo</w:t>
            </w:r>
          </w:p>
        </w:tc>
        <w:tc>
          <w:tcPr>
            <w:tcW w:type="dxa" w:w="62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Nulo</w:t>
            </w:r>
          </w:p>
        </w:tc>
        <w:tc>
          <w:tcPr>
            <w:tcW w:type="dxa" w:w="238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Restricciones</w:t>
            </w:r>
          </w:p>
        </w:tc>
        <w:tc>
          <w:tcPr>
            <w:tcW w:type="dxa" w:w="30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Descripción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integer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PK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archivo_origen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UK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  <w:t>nombre en HyperKvasir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ruta_storage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  <w:t>bucket imagenes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clase_id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smallint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clase_hallazgo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dificultad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dificultad_t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licencia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def. 'CC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sha256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char(64)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UK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activa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boolean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def. true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</w:tbl>
    <w:p>
      <w:pPr>
        <w:spacing w:after="0"/>
      </w:pP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15. public.prediccion: Salida precalculada del modelo de visión por imagen y versión del modelo.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28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Columna</w:t>
            </w:r>
          </w:p>
        </w:tc>
        <w:tc>
          <w:tcPr>
            <w:tcW w:type="dxa" w:w="13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Tipo</w:t>
            </w:r>
          </w:p>
        </w:tc>
        <w:tc>
          <w:tcPr>
            <w:tcW w:type="dxa" w:w="62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Nulo</w:t>
            </w:r>
          </w:p>
        </w:tc>
        <w:tc>
          <w:tcPr>
            <w:tcW w:type="dxa" w:w="238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Restricciones</w:t>
            </w:r>
          </w:p>
        </w:tc>
        <w:tc>
          <w:tcPr>
            <w:tcW w:type="dxa" w:w="30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Descripción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integer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PK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imagen_id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integer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imagen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version_modelo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clase_predicha_id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smallint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clase_hallazgo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confianza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numeric(5,4)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CHECK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roi_x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real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CHECK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  <w:t>coordenadas normalizadas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roi_y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real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CHECK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roi_w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real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CHECK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roi_h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real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CHECK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ruta_gradcam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creado_en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timestamptz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def. now()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</w:tbl>
    <w:p>
      <w:pPr>
        <w:spacing w:after="0"/>
      </w:pP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16. public.caso: Caso clínico generado por el agente de IA, con todo lo necesario para repetirlo.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28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Columna</w:t>
            </w:r>
          </w:p>
        </w:tc>
        <w:tc>
          <w:tcPr>
            <w:tcW w:type="dxa" w:w="13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Tipo</w:t>
            </w:r>
          </w:p>
        </w:tc>
        <w:tc>
          <w:tcPr>
            <w:tcW w:type="dxa" w:w="62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Nulo</w:t>
            </w:r>
          </w:p>
        </w:tc>
        <w:tc>
          <w:tcPr>
            <w:tcW w:type="dxa" w:w="238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Restricciones</w:t>
            </w:r>
          </w:p>
        </w:tc>
        <w:tc>
          <w:tcPr>
            <w:tcW w:type="dxa" w:w="30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Descripción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uuid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PK, def. gen_random_uuid()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imagen_id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integer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imagen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ubicacion_id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integer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ubicacion_3d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dificultad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dificultad_t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historia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jsonb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  <w:t>{edad, sexo, motivo, antecedentes, sintomas, texto}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referencia_id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smallint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clase_hallazgo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modelo_llm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version_prompt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semilla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integer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validacion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jsonb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  <w:t>resultado de cada validador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tiempo_generacion_ms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integer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CHECK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  <w:t>RNF-14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estado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estado_caso_t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def. 'pendiente'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motivo_descarte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revisado_por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uuid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perfil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revisado_en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timestamptz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creado_en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timestamptz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def. now()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</w:tbl>
    <w:p>
      <w:pPr>
        <w:spacing w:after="0"/>
      </w:pP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17. public.reporte_caso: Reportes de casos incorrectos hechos por estudiantes.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28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Columna</w:t>
            </w:r>
          </w:p>
        </w:tc>
        <w:tc>
          <w:tcPr>
            <w:tcW w:type="dxa" w:w="13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Tipo</w:t>
            </w:r>
          </w:p>
        </w:tc>
        <w:tc>
          <w:tcPr>
            <w:tcW w:type="dxa" w:w="62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Nulo</w:t>
            </w:r>
          </w:p>
        </w:tc>
        <w:tc>
          <w:tcPr>
            <w:tcW w:type="dxa" w:w="238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Restricciones</w:t>
            </w:r>
          </w:p>
        </w:tc>
        <w:tc>
          <w:tcPr>
            <w:tcW w:type="dxa" w:w="30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Descripción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integer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PK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caso_id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uuid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caso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perfil_id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uuid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perfil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comentario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CHECK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estado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def. 'abierto', CHECK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creado_en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timestamptz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def. now()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</w:tbl>
    <w:p>
      <w:pPr>
        <w:spacing w:after="0"/>
      </w:pP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18. public.generacion_fallida: Registro de las solicitudes cuyo caso no pasó la validación tras 3 intentos (RF-14.4).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28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Columna</w:t>
            </w:r>
          </w:p>
        </w:tc>
        <w:tc>
          <w:tcPr>
            <w:tcW w:type="dxa" w:w="13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Tipo</w:t>
            </w:r>
          </w:p>
        </w:tc>
        <w:tc>
          <w:tcPr>
            <w:tcW w:type="dxa" w:w="62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Nulo</w:t>
            </w:r>
          </w:p>
        </w:tc>
        <w:tc>
          <w:tcPr>
            <w:tcW w:type="dxa" w:w="238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Restricciones</w:t>
            </w:r>
          </w:p>
        </w:tc>
        <w:tc>
          <w:tcPr>
            <w:tcW w:type="dxa" w:w="30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Descripción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bigint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PK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perfil_id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uuid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perfil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dificultad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dificultad_t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region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region_t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  <w:t>null = aleatoria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intentos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smallint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CHECK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motivos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jsonb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  <w:t>motivo de rechazo de cada intento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modelo_llm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creado_en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timestamptz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def. now()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</w:tbl>
    <w:p>
      <w:pPr>
        <w:spacing w:after="0"/>
      </w:pP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19. public.config_alteracion: Historial de configuraciones de inyección de errores; la vigente es la más reciente.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28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Columna</w:t>
            </w:r>
          </w:p>
        </w:tc>
        <w:tc>
          <w:tcPr>
            <w:tcW w:type="dxa" w:w="13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Tipo</w:t>
            </w:r>
          </w:p>
        </w:tc>
        <w:tc>
          <w:tcPr>
            <w:tcW w:type="dxa" w:w="62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Nulo</w:t>
            </w:r>
          </w:p>
        </w:tc>
        <w:tc>
          <w:tcPr>
            <w:tcW w:type="dxa" w:w="238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Restricciones</w:t>
            </w:r>
          </w:p>
        </w:tc>
        <w:tc>
          <w:tcPr>
            <w:tcW w:type="dxa" w:w="30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Descripción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integer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PK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grupo_id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uuid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grupo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  <w:t>null = configuración global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porcentaje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numeric(4,1)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CHECK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tipos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text[]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CHECK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creado_por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uuid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perfil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vigente_desde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timestamptz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def. now()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</w:tbl>
    <w:p>
      <w:pPr>
        <w:spacing w:after="0"/>
      </w:pP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20. investigacion.intento: Cada resolución de un caso por un participante, con sus decisiones y resultados.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28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Columna</w:t>
            </w:r>
          </w:p>
        </w:tc>
        <w:tc>
          <w:tcPr>
            <w:tcW w:type="dxa" w:w="13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Tipo</w:t>
            </w:r>
          </w:p>
        </w:tc>
        <w:tc>
          <w:tcPr>
            <w:tcW w:type="dxa" w:w="62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Nulo</w:t>
            </w:r>
          </w:p>
        </w:tc>
        <w:tc>
          <w:tcPr>
            <w:tcW w:type="dxa" w:w="238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Restricciones</w:t>
            </w:r>
          </w:p>
        </w:tc>
        <w:tc>
          <w:tcPr>
            <w:tcW w:type="dxa" w:w="30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Descripción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uuid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PK, def. gen_random_uuid()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participante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uuid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perfil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caso_id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uuid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caso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config_id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integer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config_alteracion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estado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estado_intento_t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def. 'explorando'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decision_inicial_id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smallint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clase_hallazgo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  <w:t>RF-05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confianza_inicial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smallint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CHECK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alterada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boolean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  <w:t>RF-08.3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tipo_alteracion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CHECK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recomendacion_mostrada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jsonb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  <w:t>lo que vio el usuario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decision_final_id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smallint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clase_hallazgo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  <w:t>RF-09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confianza_final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smallint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CHECK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cambio_decision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boolean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calculada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acierto_usuario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boolean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  <w:t>RF-10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acierto_ia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boolean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puntaje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integer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CHECK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iniciado_en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timestamptz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def. now()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decision_inicial_en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timestamptz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finalizado_en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timestamptz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</w:tbl>
    <w:p>
      <w:pPr>
        <w:spacing w:after="0"/>
      </w:pP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21. investigacion.evento_telemetria: Eventos de la exploración 3D asociados a un intento.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28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Columna</w:t>
            </w:r>
          </w:p>
        </w:tc>
        <w:tc>
          <w:tcPr>
            <w:tcW w:type="dxa" w:w="13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Tipo</w:t>
            </w:r>
          </w:p>
        </w:tc>
        <w:tc>
          <w:tcPr>
            <w:tcW w:type="dxa" w:w="62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Nulo</w:t>
            </w:r>
          </w:p>
        </w:tc>
        <w:tc>
          <w:tcPr>
            <w:tcW w:type="dxa" w:w="238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Restricciones</w:t>
            </w:r>
          </w:p>
        </w:tc>
        <w:tc>
          <w:tcPr>
            <w:tcW w:type="dxa" w:w="30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Descripción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bigint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PK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intento_id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uuid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investigacion.intento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tipo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CHECK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datos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jsonb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def. '{}'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ocurrido_en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timestamptz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</w:tbl>
    <w:p>
      <w:pPr>
        <w:spacing w:after="0"/>
      </w:pP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22. investigacion.mensaje_tutor: Conversación con el tutor de IA dentro de un intento.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28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Columna</w:t>
            </w:r>
          </w:p>
        </w:tc>
        <w:tc>
          <w:tcPr>
            <w:tcW w:type="dxa" w:w="13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Tipo</w:t>
            </w:r>
          </w:p>
        </w:tc>
        <w:tc>
          <w:tcPr>
            <w:tcW w:type="dxa" w:w="62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Nulo</w:t>
            </w:r>
          </w:p>
        </w:tc>
        <w:tc>
          <w:tcPr>
            <w:tcW w:type="dxa" w:w="238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Restricciones</w:t>
            </w:r>
          </w:p>
        </w:tc>
        <w:tc>
          <w:tcPr>
            <w:tcW w:type="dxa" w:w="3061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Descripción</w:t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bigint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PK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intento_id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uuid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FK → investigacion.intento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emisor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CHECK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contenido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CHECK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modelo_llm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text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latencia_ms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integer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Sí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CHECK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es_respaldo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boolean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def. false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1928"/>
          </w:tcPr>
          <w:p>
            <w:r>
              <w:rPr>
                <w:sz w:val="15"/>
              </w:rPr>
              <w:t>creado_en</w:t>
            </w:r>
          </w:p>
        </w:tc>
        <w:tc>
          <w:tcPr>
            <w:tcW w:type="dxa" w:w="1361"/>
          </w:tcPr>
          <w:p>
            <w:r>
              <w:rPr>
                <w:sz w:val="15"/>
              </w:rPr>
              <w:t>timestamptz</w:t>
            </w:r>
          </w:p>
        </w:tc>
        <w:tc>
          <w:tcPr>
            <w:tcW w:type="dxa" w:w="624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381"/>
          </w:tcPr>
          <w:p>
            <w:r>
              <w:rPr>
                <w:sz w:val="15"/>
              </w:rPr>
              <w:t>def. now()</w:t>
            </w:r>
          </w:p>
        </w:tc>
        <w:tc>
          <w:tcPr>
            <w:tcW w:type="dxa" w:w="3061"/>
          </w:tcPr>
          <w:p>
            <w:r>
              <w:rPr>
                <w:sz w:val="15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6. Fase 4: Diseño físico</w:t>
      </w:r>
    </w:p>
    <w:p>
      <w:pPr>
        <w:pStyle w:val="Heading2"/>
      </w:pPr>
      <w:r>
        <w:t>6.1 Gestor y tipos de datos</w:t>
      </w:r>
    </w:p>
    <w:p>
      <w:pPr>
        <w:spacing w:after="120"/>
        <w:jc w:val="both"/>
      </w:pPr>
      <w:r>
        <w:rPr>
          <w:b w:val="0"/>
          <w:i w:val="0"/>
        </w:rPr>
        <w:t xml:space="preserve">Se usa </w:t>
      </w:r>
      <w:r>
        <w:rPr>
          <w:b/>
          <w:i w:val="0"/>
        </w:rPr>
        <w:t>PostgreSQL 15</w:t>
      </w:r>
      <w:r>
        <w:rPr>
          <w:b w:val="0"/>
          <w:i w:val="0"/>
        </w:rPr>
        <w:t xml:space="preserve"> administrado por Supabase (ADR-03 de la Justificación de la Arquitectura). Las decisiones físicas más importantes son:</w:t>
      </w:r>
    </w:p>
    <w:p>
      <w:pPr>
        <w:pStyle w:val="ListBullet"/>
        <w:spacing w:after="40"/>
        <w:jc w:val="left"/>
      </w:pPr>
      <w:r>
        <w:rPr>
          <w:b/>
          <w:i w:val="0"/>
        </w:rPr>
        <w:t>Identificadores UUID</w:t>
      </w:r>
      <w:r>
        <w:rPr>
          <w:b w:val="0"/>
          <w:i w:val="0"/>
        </w:rPr>
        <w:t xml:space="preserve"> en las tablas que se exponen por la API (perfil, caso, intento), para que no se puedan adivinar; enteros autoincrementales en catálogos y tablas internas.</w:t>
      </w:r>
    </w:p>
    <w:p>
      <w:pPr>
        <w:pStyle w:val="ListBullet"/>
        <w:spacing w:after="40"/>
        <w:jc w:val="left"/>
      </w:pPr>
      <w:r>
        <w:rPr>
          <w:b/>
          <w:i w:val="0"/>
        </w:rPr>
        <w:t>Tipos enumerados</w:t>
      </w:r>
      <w:r>
        <w:rPr>
          <w:b w:val="0"/>
          <w:i w:val="0"/>
        </w:rPr>
        <w:t xml:space="preserve"> (rol_t, region_t, dificultad_t, estado_caso_t, estado_intento_t) para que la base de datos rechace valores inválidos.</w:t>
      </w:r>
    </w:p>
    <w:p>
      <w:pPr>
        <w:pStyle w:val="ListBullet"/>
        <w:spacing w:after="40"/>
        <w:jc w:val="left"/>
      </w:pPr>
      <w:r>
        <w:rPr>
          <w:b/>
          <w:i w:val="0"/>
        </w:rPr>
        <w:t>timestamptz</w:t>
      </w:r>
      <w:r>
        <w:rPr>
          <w:b w:val="0"/>
          <w:i w:val="0"/>
        </w:rPr>
        <w:t xml:space="preserve"> en todas las fechas, porque el servidor y los usuarios pueden estar en zonas horarias distintas.</w:t>
      </w:r>
    </w:p>
    <w:p>
      <w:pPr>
        <w:pStyle w:val="ListBullet"/>
        <w:spacing w:after="40"/>
        <w:jc w:val="left"/>
      </w:pPr>
      <w:r>
        <w:rPr>
          <w:b/>
          <w:i w:val="0"/>
        </w:rPr>
        <w:t>Restricciones CHECK</w:t>
      </w:r>
      <w:r>
        <w:rPr>
          <w:b w:val="0"/>
          <w:i w:val="0"/>
        </w:rPr>
        <w:t xml:space="preserve"> para los rangos de negocio: confianza de 1 a 5, porcentaje de alteración de 0 a 50, ROI normalizada entre 0 y 1, y motivo obligatorio al descartar un caso.</w:t>
      </w:r>
    </w:p>
    <w:p>
      <w:pPr>
        <w:pStyle w:val="ListBullet"/>
        <w:spacing w:after="40"/>
        <w:jc w:val="left"/>
      </w:pPr>
      <w:r>
        <w:rPr>
          <w:b/>
          <w:i w:val="0"/>
        </w:rPr>
        <w:t>Columna calculada</w:t>
      </w:r>
      <w:r>
        <w:rPr>
          <w:b w:val="0"/>
          <w:i w:val="0"/>
        </w:rPr>
        <w:t xml:space="preserve"> cambio_decision, que la base de datos deriva de las dos decisiones (RF-09).</w:t>
      </w:r>
    </w:p>
    <w:p>
      <w:pPr>
        <w:pStyle w:val="Heading2"/>
      </w:pPr>
      <w:r>
        <w:t>6.2 Índices</w:t>
      </w: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23. Índices definidos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268"/>
            <w:shd w:val="clear" w:color="auto" w:fill="1F3A5F"/>
          </w:tcPr>
          <w:p>
            <w:r>
              <w:rPr>
                <w:b/>
                <w:color w:val="FFFFFF"/>
                <w:sz w:val="16"/>
              </w:rPr>
              <w:t>Índice</w:t>
            </w:r>
          </w:p>
        </w:tc>
        <w:tc>
          <w:tcPr>
            <w:tcW w:type="dxa" w:w="2268"/>
            <w:shd w:val="clear" w:color="auto" w:fill="1F3A5F"/>
          </w:tcPr>
          <w:p>
            <w:r>
              <w:rPr>
                <w:b/>
                <w:color w:val="FFFFFF"/>
                <w:sz w:val="16"/>
              </w:rPr>
              <w:t>Tabla</w:t>
            </w:r>
          </w:p>
        </w:tc>
        <w:tc>
          <w:tcPr>
            <w:tcW w:type="dxa" w:w="2551"/>
            <w:shd w:val="clear" w:color="auto" w:fill="1F3A5F"/>
          </w:tcPr>
          <w:p>
            <w:r>
              <w:rPr>
                <w:b/>
                <w:color w:val="FFFFFF"/>
                <w:sz w:val="16"/>
              </w:rPr>
              <w:t>Columnas</w:t>
            </w:r>
          </w:p>
        </w:tc>
        <w:tc>
          <w:tcPr>
            <w:tcW w:type="dxa" w:w="2268"/>
            <w:shd w:val="clear" w:color="auto" w:fill="1F3A5F"/>
          </w:tcPr>
          <w:p>
            <w:r>
              <w:rPr>
                <w:b/>
                <w:color w:val="FFFFFF"/>
                <w:sz w:val="16"/>
              </w:rPr>
              <w:t>Uso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ix_perfil_grupo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perfil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grupo_id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Unir con la tabla padre (clave foránea)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ix_codigo_rec_perfil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codigo_recuperacion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perfil_id (parcial: usado_en is null)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Validar un código de recuperación sin usar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ix_imagen_seleccion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imagen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clase_id, dificultad (parcial: activa)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Seleccionar imagen por clase y dificultad al generar un caso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ix_ubicacion_clase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ubicacion_3d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clase_id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Unir con la tabla padre (clave foránea)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ix_caso_estado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caso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estado, dificultad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Lista de revisión del docente por estado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ix_caso_imagen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caso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imagen_id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Unir con la tabla padre (clave foránea)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ix_reporte_abierto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reporte_caso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caso_id (parcial: estado = 'abierto')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Casos reportados pendientes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ix_config_vigente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config_alteracion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grupo_id, vigente_desde desc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Obtener la configuración vigente del grupo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ix_intento_participante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investigacion.intento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participante, iniciado_en desc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Historial y tablero del estudiante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ix_intento_caso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investigacion.intento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caso_id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Unir con la tabla padre (clave foránea)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ix_evento_intento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investigacion.evento_telemetria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intento_id, ocurrido_en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Reconstruir la exploración de un intento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ix_mensaje_intento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investigacion.mensaje_tutor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intento_id, creado_en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Unir con la tabla padre (clave foránea)</w:t>
            </w:r>
          </w:p>
        </w:tc>
      </w:tr>
      <w:tr>
        <w:tc>
          <w:tcPr>
            <w:tcW w:type="dxa" w:w="2268"/>
          </w:tcPr>
          <w:p>
            <w:r>
              <w:rPr>
                <w:sz w:val="16"/>
              </w:rPr>
              <w:t>ux_mv_desempeno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mv_desempeno</w:t>
            </w:r>
          </w:p>
        </w:tc>
        <w:tc>
          <w:tcPr>
            <w:tcW w:type="dxa" w:w="2551"/>
          </w:tcPr>
          <w:p>
            <w:r>
              <w:rPr>
                <w:sz w:val="16"/>
              </w:rPr>
              <w:t>participante</w:t>
            </w:r>
          </w:p>
        </w:tc>
        <w:tc>
          <w:tcPr>
            <w:tcW w:type="dxa" w:w="2268"/>
          </w:tcPr>
          <w:p>
            <w:r>
              <w:rPr>
                <w:sz w:val="16"/>
              </w:rPr>
              <w:t>Refrescar la vista materializada sin bloquear lecturas</w:t>
            </w:r>
          </w:p>
        </w:tc>
      </w:tr>
    </w:tbl>
    <w:p>
      <w:pPr>
        <w:spacing w:after="0"/>
      </w:pPr>
    </w:p>
    <w:p>
      <w:pPr>
        <w:pStyle w:val="Heading2"/>
      </w:pPr>
      <w:r>
        <w:t>6.3 Seguridad física</w:t>
      </w:r>
    </w:p>
    <w:p>
      <w:pPr>
        <w:pStyle w:val="ListBullet"/>
        <w:spacing w:after="40"/>
        <w:jc w:val="left"/>
      </w:pPr>
      <w:r>
        <w:rPr>
          <w:b/>
          <w:i w:val="0"/>
        </w:rPr>
        <w:t>Row Level Security (RLS)</w:t>
      </w:r>
      <w:r>
        <w:rPr>
          <w:b w:val="0"/>
          <w:i w:val="0"/>
        </w:rPr>
        <w:t xml:space="preserve"> activado en las 18 tablas. Solo existe una política para usuarios autenticados: leer su propio perfil. El resto de datos se sirve únicamente a través de la API (ADR-04).</w:t>
      </w:r>
    </w:p>
    <w:p>
      <w:pPr>
        <w:pStyle w:val="ListBullet"/>
        <w:spacing w:after="40"/>
        <w:jc w:val="left"/>
      </w:pPr>
      <w:r>
        <w:rPr>
          <w:b w:val="0"/>
          <w:i w:val="0"/>
        </w:rPr>
        <w:t>El rol anónimo y el rol autenticado no tienen permisos sobre el esquema investigacion ni sobre la vista materializada del tablero.</w:t>
      </w:r>
    </w:p>
    <w:p>
      <w:pPr>
        <w:pStyle w:val="ListBullet"/>
        <w:spacing w:after="40"/>
        <w:jc w:val="left"/>
      </w:pPr>
      <w:r>
        <w:rPr>
          <w:b w:val="0"/>
          <w:i w:val="0"/>
        </w:rPr>
        <w:t>Las contraseñas y los factores TOTP los guarda Supabase Auth con hash; los códigos de recuperación se guardan con bcrypt (función crypt de pgcrypto).</w:t>
      </w:r>
    </w:p>
    <w:p>
      <w:pPr>
        <w:pStyle w:val="ListBullet"/>
        <w:spacing w:after="40"/>
        <w:jc w:val="left"/>
      </w:pPr>
      <w:r>
        <w:rPr>
          <w:b w:val="0"/>
          <w:i w:val="0"/>
        </w:rPr>
        <w:t>Las conexiones usan TLS; la cadena de conexión solo existe en las variables de entorno del contenedor de la API.</w:t>
      </w:r>
    </w:p>
    <w:p>
      <w:pPr>
        <w:pStyle w:val="Heading2"/>
      </w:pPr>
      <w:r>
        <w:t>6.4 Almacenamiento de archivos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701"/>
            <w:shd w:val="clear" w:color="auto" w:fill="1F3A5F"/>
          </w:tcPr>
          <w:p>
            <w:r>
              <w:rPr>
                <w:b/>
                <w:color w:val="FFFFFF"/>
                <w:sz w:val="17"/>
              </w:rPr>
              <w:t>Bucket</w:t>
            </w:r>
          </w:p>
        </w:tc>
        <w:tc>
          <w:tcPr>
            <w:tcW w:type="dxa" w:w="3685"/>
            <w:shd w:val="clear" w:color="auto" w:fill="1F3A5F"/>
          </w:tcPr>
          <w:p>
            <w:r>
              <w:rPr>
                <w:b/>
                <w:color w:val="FFFFFF"/>
                <w:sz w:val="17"/>
              </w:rPr>
              <w:t>Contenido</w:t>
            </w:r>
          </w:p>
        </w:tc>
        <w:tc>
          <w:tcPr>
            <w:tcW w:type="dxa" w:w="3969"/>
            <w:shd w:val="clear" w:color="auto" w:fill="1F3A5F"/>
          </w:tcPr>
          <w:p>
            <w:r>
              <w:rPr>
                <w:b/>
                <w:color w:val="FFFFFF"/>
                <w:sz w:val="17"/>
              </w:rPr>
              <w:t>Acceso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imagenes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Imágenes de HyperKvasir (JPEG)</w:t>
            </w:r>
          </w:p>
        </w:tc>
        <w:tc>
          <w:tcPr>
            <w:tcW w:type="dxa" w:w="3969"/>
          </w:tcPr>
          <w:p>
            <w:r>
              <w:rPr>
                <w:sz w:val="17"/>
              </w:rPr>
              <w:t>Privado; URL firmada de 10 minutos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gradcam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Mapas de calor (PNG)</w:t>
            </w:r>
          </w:p>
        </w:tc>
        <w:tc>
          <w:tcPr>
            <w:tcW w:type="dxa" w:w="3969"/>
          </w:tcPr>
          <w:p>
            <w:r>
              <w:rPr>
                <w:sz w:val="17"/>
              </w:rPr>
              <w:t>Privado; URL firmada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escenas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Modelos 3D .glb con compresión Draco</w:t>
            </w:r>
          </w:p>
        </w:tc>
        <w:tc>
          <w:tcPr>
            <w:tcW w:type="dxa" w:w="3969"/>
          </w:tcPr>
          <w:p>
            <w:r>
              <w:rPr>
                <w:sz w:val="17"/>
              </w:rPr>
              <w:t>Privado; URL firmada; caché en el navegador</w:t>
            </w:r>
          </w:p>
        </w:tc>
      </w:tr>
    </w:tbl>
    <w:p>
      <w:pPr>
        <w:spacing w:after="0"/>
      </w:pPr>
    </w:p>
    <w:p>
      <w:pPr>
        <w:pStyle w:val="Heading1"/>
      </w:pPr>
      <w:r>
        <w:t>7. Fase 5: Implementación y optimización</w:t>
      </w:r>
    </w:p>
    <w:p>
      <w:pPr>
        <w:pStyle w:val="Heading2"/>
      </w:pPr>
      <w:r>
        <w:t>7.1 Implementación</w:t>
      </w:r>
    </w:p>
    <w:p>
      <w:pPr>
        <w:pStyle w:val="ListBullet"/>
        <w:spacing w:after="40"/>
        <w:jc w:val="left"/>
      </w:pPr>
      <w:r>
        <w:rPr>
          <w:b w:val="0"/>
          <w:i w:val="0"/>
        </w:rPr>
        <w:t>El script GASTRO-SIM_esquema_BD_v1.0.sql crea tipos, esquemas, tablas, el disparador que crea el perfil al registrarse, índices, vistas, políticas y datos semilla (7 hitos anatómicos, 7 clases de hallazgo y 5 insignias).</w:t>
      </w:r>
    </w:p>
    <w:p>
      <w:pPr>
        <w:pStyle w:val="ListBullet"/>
        <w:spacing w:after="40"/>
        <w:jc w:val="left"/>
      </w:pPr>
      <w:r>
        <w:rPr>
          <w:b w:val="0"/>
          <w:i w:val="0"/>
        </w:rPr>
        <w:t>Se probó el 25/10/2026 en PostgreSQL 16 local, con un esquema auth simulado: se crearon las 18 tablas, se comprobó que el disparador crea el perfil con rol estudiante al registrar un usuario, se insertó un caso y un intento de ejemplo, se refrescó la vista del tablero y se comprobó que la base de datos rechaza un porcentaje de alteración del 60 %.</w:t>
      </w:r>
    </w:p>
    <w:p>
      <w:pPr>
        <w:pStyle w:val="ListBullet"/>
        <w:spacing w:after="40"/>
        <w:jc w:val="left"/>
      </w:pPr>
      <w:r>
        <w:rPr>
          <w:b w:val="0"/>
          <w:i w:val="0"/>
        </w:rPr>
        <w:t>En el repositorio el script se divide en migraciones numeradas (db/migraciones) y semillas (db/semillas); cada cambio de esquema es una migración nueva revisada por pull request.</w:t>
      </w:r>
    </w:p>
    <w:p>
      <w:pPr>
        <w:pStyle w:val="ListBullet"/>
        <w:spacing w:after="40"/>
        <w:jc w:val="left"/>
      </w:pPr>
      <w:r>
        <w:rPr>
          <w:b w:val="0"/>
          <w:i w:val="0"/>
        </w:rPr>
        <w:t>La carga de imágenes y predicciones la hace el script ml/cargar_predicciones.py, que calcula el hash SHA-256 para no duplicar imágenes.</w:t>
      </w:r>
    </w:p>
    <w:p>
      <w:pPr>
        <w:pStyle w:val="ListBullet"/>
        <w:spacing w:after="40"/>
        <w:jc w:val="left"/>
      </w:pPr>
      <w:r>
        <w:rPr>
          <w:b w:val="0"/>
          <w:i w:val="0"/>
        </w:rPr>
        <w:t>Las coordenadas de ubicacion_3d se cargan cuando el modelo 3D esté cerrado (paquete 3.5 de la EDT).</w:t>
      </w:r>
    </w:p>
    <w:p>
      <w:pPr>
        <w:pStyle w:val="Heading2"/>
      </w:pPr>
      <w:r>
        <w:t>7.2 Optimización</w:t>
      </w:r>
    </w:p>
    <w:p>
      <w:pPr>
        <w:keepNext/>
        <w:spacing w:after="60"/>
        <w:jc w:val="left"/>
      </w:pPr>
      <w:r>
        <w:rPr>
          <w:b/>
          <w:i w:val="0"/>
          <w:color w:val="44546A"/>
          <w:sz w:val="18"/>
        </w:rPr>
        <w:t>Tabla 24. Consultas críticas y su optimización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835"/>
            <w:shd w:val="clear" w:color="auto" w:fill="1F3A5F"/>
          </w:tcPr>
          <w:p>
            <w:r>
              <w:rPr>
                <w:b/>
                <w:color w:val="FFFFFF"/>
                <w:sz w:val="17"/>
              </w:rPr>
              <w:t>Consulta</w:t>
            </w:r>
          </w:p>
        </w:tc>
        <w:tc>
          <w:tcPr>
            <w:tcW w:type="dxa" w:w="2041"/>
            <w:shd w:val="clear" w:color="auto" w:fill="1F3A5F"/>
          </w:tcPr>
          <w:p>
            <w:r>
              <w:rPr>
                <w:b/>
                <w:color w:val="FFFFFF"/>
                <w:sz w:val="17"/>
              </w:rPr>
              <w:t>Meta</w:t>
            </w:r>
          </w:p>
        </w:tc>
        <w:tc>
          <w:tcPr>
            <w:tcW w:type="dxa" w:w="4479"/>
            <w:shd w:val="clear" w:color="auto" w:fill="1F3A5F"/>
          </w:tcPr>
          <w:p>
            <w:r>
              <w:rPr>
                <w:b/>
                <w:color w:val="FFFFFF"/>
                <w:sz w:val="17"/>
              </w:rPr>
              <w:t>Optimización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Seleccionar imagen para un caso nuevo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&lt; 50 ms</w:t>
            </w:r>
          </w:p>
        </w:tc>
        <w:tc>
          <w:tcPr>
            <w:tcW w:type="dxa" w:w="4479"/>
          </w:tcPr>
          <w:p>
            <w:r>
              <w:rPr>
                <w:sz w:val="17"/>
              </w:rPr>
              <w:t>Índice parcial por clase y dificultad solo sobre imágenes activas.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Tablero de desempeño del estudiante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&lt; 3 s de pantalla (RNF-04)</w:t>
            </w:r>
          </w:p>
        </w:tc>
        <w:tc>
          <w:tcPr>
            <w:tcW w:type="dxa" w:w="4479"/>
          </w:tcPr>
          <w:p>
            <w:r>
              <w:rPr>
                <w:sz w:val="17"/>
              </w:rPr>
              <w:t>Vista materializada mv_desempeno, refrescada de forma concurrente al cerrar cada intento.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Guardar telemetría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Sin bloquear la escena</w:t>
            </w:r>
          </w:p>
        </w:tc>
        <w:tc>
          <w:tcPr>
            <w:tcW w:type="dxa" w:w="4479"/>
          </w:tcPr>
          <w:p>
            <w:r>
              <w:rPr>
                <w:sz w:val="17"/>
              </w:rPr>
              <w:t>Inserción por lotes de 10 s en una sola transacción.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Exportación CSV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&lt; 10 s para 3 000 intentos</w:t>
            </w:r>
          </w:p>
        </w:tc>
        <w:tc>
          <w:tcPr>
            <w:tcW w:type="dxa" w:w="4479"/>
          </w:tcPr>
          <w:p>
            <w:r>
              <w:rPr>
                <w:sz w:val="17"/>
              </w:rPr>
              <w:t>Vista v_export_intentos sobre índices de intento, evento y mensaje.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Clasificación del grupo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Inmediata</w:t>
            </w:r>
          </w:p>
        </w:tc>
        <w:tc>
          <w:tcPr>
            <w:tcW w:type="dxa" w:w="4479"/>
          </w:tcPr>
          <w:p>
            <w:r>
              <w:rPr>
                <w:sz w:val="17"/>
              </w:rPr>
              <w:t>Puntos desnormalizados en perfil y función de ventana rank().</w:t>
            </w:r>
          </w:p>
        </w:tc>
      </w:tr>
    </w:tbl>
    <w:p>
      <w:pPr>
        <w:spacing w:after="0"/>
      </w:pPr>
    </w:p>
    <w:p>
      <w:pPr>
        <w:pStyle w:val="Heading2"/>
      </w:pPr>
      <w:r>
        <w:t>7.3 Mantenimiento</w:t>
      </w:r>
    </w:p>
    <w:p>
      <w:pPr>
        <w:pStyle w:val="ListBullet"/>
        <w:spacing w:after="40"/>
        <w:jc w:val="left"/>
      </w:pPr>
      <w:r>
        <w:rPr>
          <w:b w:val="0"/>
          <w:i w:val="0"/>
        </w:rPr>
        <w:t>Respaldo diario automático del plan de Supabase y exportación manual (pg_dump) al cierre de cada ciclo TSP.</w:t>
      </w:r>
    </w:p>
    <w:p>
      <w:pPr>
        <w:pStyle w:val="ListBullet"/>
        <w:spacing w:after="40"/>
        <w:jc w:val="left"/>
      </w:pPr>
      <w:r>
        <w:rPr>
          <w:b w:val="0"/>
          <w:i w:val="0"/>
        </w:rPr>
        <w:t>Revisión de consultas lentas con EXPLAIN ANALYZE durante las pruebas de rendimiento del ciclo 2.</w:t>
      </w:r>
    </w:p>
    <w:p>
      <w:pPr>
        <w:pStyle w:val="ListBullet"/>
        <w:spacing w:after="40"/>
        <w:jc w:val="left"/>
      </w:pPr>
      <w:r>
        <w:rPr>
          <w:b w:val="0"/>
          <w:i w:val="0"/>
        </w:rPr>
        <w:t>Al terminar el semestre se borran los datos de cuenta y se conserva solo la exportación seudonimizada aprobada para investigación.</w:t>
      </w:r>
    </w:p>
    <w:p>
      <w:pPr>
        <w:pStyle w:val="Heading1"/>
      </w:pPr>
      <w:r>
        <w:t>Referencias</w:t>
      </w:r>
    </w:p>
    <w:p>
      <w:pPr>
        <w:spacing w:after="80"/>
        <w:ind w:left="567" w:hanging="567"/>
        <w:jc w:val="left"/>
      </w:pPr>
      <w:r>
        <w:rPr>
          <w:b w:val="0"/>
          <w:i w:val="0"/>
          <w:sz w:val="20"/>
        </w:rPr>
        <w:t>Pressman, R. S. (2010). Ingeniería del software: un enfoque práctico (7.ª ed.). McGraw-Hill.</w:t>
      </w:r>
    </w:p>
    <w:p>
      <w:pPr>
        <w:spacing w:after="80"/>
        <w:ind w:left="567" w:hanging="567"/>
        <w:jc w:val="left"/>
      </w:pPr>
      <w:r>
        <w:rPr>
          <w:b w:val="0"/>
          <w:i w:val="0"/>
          <w:sz w:val="20"/>
        </w:rPr>
        <w:t>Sommerville, I. (2011). Ingeniería de software (9.ª ed.). Pearson. Figura 2.5: modelo general del proceso de diseño.</w:t>
      </w:r>
    </w:p>
    <w:p>
      <w:pPr>
        <w:spacing w:after="80"/>
        <w:ind w:left="567" w:hanging="567"/>
        <w:jc w:val="left"/>
      </w:pPr>
      <w:r>
        <w:rPr>
          <w:b w:val="0"/>
          <w:i w:val="0"/>
          <w:sz w:val="20"/>
        </w:rPr>
        <w:t>IBM (2026). ¿Qué es la arquitectura de datos? https://www.ibm.com/mx-es/think/topics/data-architecture</w:t>
      </w:r>
    </w:p>
    <w:p>
      <w:pPr>
        <w:spacing w:after="80"/>
        <w:ind w:left="567" w:hanging="567"/>
        <w:jc w:val="left"/>
      </w:pPr>
      <w:r>
        <w:rPr>
          <w:b w:val="0"/>
          <w:i w:val="0"/>
          <w:sz w:val="20"/>
        </w:rPr>
        <w:t>PostgreSQL Global Development Group (2026). PostgreSQL 15 Documentation. https://www.postgresql.org/docs/15/</w:t>
      </w:r>
    </w:p>
    <w:p>
      <w:pPr>
        <w:spacing w:after="80"/>
        <w:ind w:left="567" w:hanging="567"/>
        <w:jc w:val="left"/>
      </w:pPr>
      <w:r>
        <w:rPr>
          <w:b w:val="0"/>
          <w:i w:val="0"/>
          <w:sz w:val="20"/>
        </w:rPr>
        <w:t>Supabase (2026). Row Level Security. https://supabase.com/docs/guides/database/postgres/row-level-security</w:t>
      </w:r>
    </w:p>
    <w:p>
      <w:pPr>
        <w:spacing w:after="80"/>
        <w:ind w:left="567" w:hanging="567"/>
        <w:jc w:val="left"/>
      </w:pPr>
      <w:r>
        <w:rPr>
          <w:b w:val="0"/>
          <w:i w:val="0"/>
          <w:sz w:val="20"/>
        </w:rPr>
        <w:t>Congreso de Colombia (2012). Ley Estatutaria 1581 de 2012, por la cual se dictan disposiciones generales para la protección de datos personales.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Equipo ITEVOLUTION · Diseño de Base de Datos v1.0 · Página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2" w:space="1" w:color="1F3A5F"/>
      </w:pBdr>
    </w:pPr>
    <w:r>
      <w:rPr>
        <w:b/>
        <w:sz w:val="18"/>
      </w:rPr>
      <w:t>GASTRO-SIM · Diseño de Base de Datos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Arial" w:cs="Arial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Arial" w:cs="Arial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Arial" w:cs="Arial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