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i w:val="0"/>
          <w:color w:val="1F3A5F"/>
          <w:sz w:val="48"/>
        </w:rPr>
        <w:t>Informe de Patrones de Diseño Aplicados</w:t>
      </w:r>
    </w:p>
    <w:p>
      <w:pPr>
        <w:spacing w:after="480"/>
        <w:jc w:val="center"/>
      </w:pPr>
      <w:r>
        <w:rPr>
          <w:b w:val="0"/>
          <w:i w:val="0"/>
          <w:sz w:val="28"/>
        </w:rPr>
        <w:t>Soluciones reutilizables seleccionadas para los problemas recurrentes del producto</w:t>
      </w:r>
    </w:p>
    <w:p>
      <w:pPr>
        <w:spacing w:after="80"/>
        <w:jc w:val="center"/>
      </w:pPr>
      <w:r>
        <w:rPr>
          <w:b/>
          <w:i w:val="0"/>
          <w:color w:val="008A3E"/>
          <w:sz w:val="60"/>
        </w:rPr>
        <w:t>GASTRO-SIM</w:t>
      </w:r>
    </w:p>
    <w:p>
      <w:pPr>
        <w:spacing w:after="800"/>
        <w:jc w:val="center"/>
      </w:pPr>
      <w:r>
        <w:rPr>
          <w:b w:val="0"/>
          <w:i w:val="0"/>
          <w:sz w:val="24"/>
        </w:rPr>
        <w:t>Simulador web 3D para el entrenamiento de la toma de decisiones humano–IA en escenarios gastrointestinales</w:t>
      </w:r>
    </w:p>
    <w:p>
      <w:pPr>
        <w:spacing w:after="40"/>
        <w:jc w:val="center"/>
      </w:pPr>
      <w:r>
        <w:rPr>
          <w:b w:val="0"/>
          <w:i w:val="0"/>
          <w:sz w:val="22"/>
        </w:rPr>
        <w:t>Equipo ITEVOLUTION</w:t>
      </w:r>
    </w:p>
    <w:p>
      <w:pPr>
        <w:spacing w:after="40"/>
        <w:jc w:val="center"/>
      </w:pPr>
      <w:r>
        <w:rPr>
          <w:b w:val="0"/>
          <w:i w:val="0"/>
          <w:sz w:val="22"/>
        </w:rPr>
        <w:t>Universidad Santiago de Cali – Facultad de Ingeniería – Ingeniería de Sistemas</w:t>
      </w:r>
    </w:p>
    <w:p>
      <w:pPr>
        <w:spacing w:after="40"/>
        <w:jc w:val="center"/>
      </w:pPr>
      <w:r>
        <w:rPr>
          <w:b w:val="0"/>
          <w:i w:val="0"/>
          <w:sz w:val="22"/>
        </w:rPr>
        <w:t>Gestión de Proyectos de TI · 2026-B · Docente: Jair E. Sanclemente Castro</w:t>
      </w:r>
    </w:p>
    <w:p>
      <w:pPr>
        <w:spacing w:after="40"/>
        <w:jc w:val="center"/>
      </w:pPr>
      <w:r>
        <w:rPr>
          <w:b w:val="0"/>
          <w:i w:val="0"/>
          <w:sz w:val="22"/>
        </w:rPr>
        <w:t>Versión 1.0 · 25/10/2026</w:t>
      </w:r>
    </w:p>
    <w:p>
      <w:r>
        <w:br w:type="page"/>
      </w: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Informe de Patrones de Diseño Aplicados de GASTRO-SIM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Versión / fecha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· 25/10/2026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Elaborado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Diego Armando Agudelo (Proveedor de Soluciones – Development Manager)</w:t>
            </w:r>
          </w:p>
          <w:p>
            <w:r>
              <w:rPr>
                <w:sz w:val="18"/>
              </w:rPr>
              <w:t>Emmanuel Ospina Giraldo (Director de Proyecto)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Revisado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Nestor David Velasco Orozco (Garantía de Calidad – Quality Manager)</w:t>
            </w:r>
          </w:p>
          <w:p>
            <w:r>
              <w:rPr>
                <w:sz w:val="18"/>
              </w:rPr>
              <w:t>Cristian Camilo Cruz Gallego (Diseñador – Support Manager, líder 3D)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Aprobado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Jair E. Sanclemente Castro – Propietario del Proyecto (Product Owner)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Paquete de la EDT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3.2 Diagramas UML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Documentos base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Acta de Constitución v1.2 · Matriz de Trazabilidad v1.3 · SRS ISO/IEC/IEEE 29148 v1.0 · Caso de uso general v1.0 · EDT v1.1</w:t>
            </w:r>
          </w:p>
        </w:tc>
      </w:tr>
    </w:tbl>
    <w:p>
      <w:pPr>
        <w:spacing w:after="0"/>
      </w:pP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Tabla de contenido</w:t>
      </w:r>
    </w:p>
    <w:p>
      <w:fldSimple w:instr="TOC \o &quot;1-2&quot; \h \z \u">
        <w:r>
          <w:t>Haga clic derecho aquí y elija «Actualizar campo» para generar la tabla de contenido.</w:t>
        </w:r>
      </w:fldSimple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20"/>
        <w:jc w:val="both"/>
      </w:pPr>
      <w:r>
        <w:rPr>
          <w:b w:val="0"/>
          <w:i w:val="0"/>
        </w:rPr>
        <w:t>Un patrón de diseño es una solución probada para un problema que aparece una y otra vez al diseñar software. No es código que se copia: es un plano general que hay que adaptar a cada programa. Por eso dos proyectos pueden aplicar el mismo patrón con código muy distinto. La diferencia con un algoritmo es de nivel: el algoritmo dice paso a paso qué hacer, como una receta; el patrón describe la forma de la solución, como un plano, y deja al equipo decidir cómo construirla.</w:t>
      </w:r>
    </w:p>
    <w:p>
      <w:pPr>
        <w:spacing w:after="120"/>
        <w:jc w:val="both"/>
      </w:pPr>
      <w:r>
        <w:rPr>
          <w:b w:val="0"/>
          <w:i w:val="0"/>
        </w:rPr>
        <w:t xml:space="preserve">Este informe presenta los patrones que el equipo ITEVOLUTION aplicará en GASTRO-SIM. Para cada uno se explican el </w:t>
      </w:r>
      <w:r>
        <w:rPr>
          <w:b/>
          <w:i w:val="0"/>
        </w:rPr>
        <w:t>propósito</w:t>
      </w:r>
      <w:r>
        <w:rPr>
          <w:b w:val="0"/>
          <w:i w:val="0"/>
        </w:rPr>
        <w:t xml:space="preserve"> (problema y solución en pocas palabras), la </w:t>
      </w:r>
      <w:r>
        <w:rPr>
          <w:b/>
          <w:i w:val="0"/>
        </w:rPr>
        <w:t>motivación</w:t>
      </w:r>
      <w:r>
        <w:rPr>
          <w:b w:val="0"/>
          <w:i w:val="0"/>
        </w:rPr>
        <w:t xml:space="preserve"> (el problema concreto en este proyecto), la </w:t>
      </w:r>
      <w:r>
        <w:rPr>
          <w:b/>
          <w:i w:val="0"/>
        </w:rPr>
        <w:t>estructura</w:t>
      </w:r>
      <w:r>
        <w:rPr>
          <w:b w:val="0"/>
          <w:i w:val="0"/>
        </w:rPr>
        <w:t xml:space="preserve"> (clases y relaciones) y la forma en que se implementa, con un fragmento de código ilustrativo y sus consecuencias.</w:t>
      </w:r>
    </w:p>
    <w:p>
      <w:pPr>
        <w:pStyle w:val="Heading2"/>
      </w:pPr>
      <w:r>
        <w:t>1.1 Clasificación usada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1. Familias de patrones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357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Qué resuelve</w:t>
            </w:r>
          </w:p>
        </w:tc>
        <w:tc>
          <w:tcPr>
            <w:tcW w:type="dxa" w:w="3969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Patrones usados en GASTRO-SIM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Creacionales</w:t>
            </w:r>
          </w:p>
        </w:tc>
        <w:tc>
          <w:tcPr>
            <w:tcW w:type="dxa" w:w="3572"/>
          </w:tcPr>
          <w:p>
            <w:r>
              <w:rPr>
                <w:sz w:val="17"/>
              </w:rPr>
              <w:t>Cómo se crean los objetos para no acoplarse a clases concretas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Fábrica con registro (apoyo a Strategy)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Estructurales</w:t>
            </w:r>
          </w:p>
        </w:tc>
        <w:tc>
          <w:tcPr>
            <w:tcW w:type="dxa" w:w="3572"/>
          </w:tcPr>
          <w:p>
            <w:r>
              <w:rPr>
                <w:sz w:val="17"/>
              </w:rPr>
              <w:t>Cómo se combinan clases y objetos en estructuras mayores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Adapter, Decorator, Facade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De comportamiento</w:t>
            </w:r>
          </w:p>
        </w:tc>
        <w:tc>
          <w:tcPr>
            <w:tcW w:type="dxa" w:w="3572"/>
          </w:tcPr>
          <w:p>
            <w:r>
              <w:rPr>
                <w:sz w:val="17"/>
              </w:rPr>
              <w:t>Cómo se reparten responsabilidades y se comunican los objetos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Strategy, Chain of Responsibility, Observer, State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Arquitectónicos</w:t>
            </w:r>
          </w:p>
        </w:tc>
        <w:tc>
          <w:tcPr>
            <w:tcW w:type="dxa" w:w="3572"/>
          </w:tcPr>
          <w:p>
            <w:r>
              <w:rPr>
                <w:sz w:val="17"/>
              </w:rPr>
              <w:t>Cómo se organiza el sistema completo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Capas, MVVM, Repository</w:t>
            </w:r>
          </w:p>
        </w:tc>
      </w:tr>
    </w:tbl>
    <w:p>
      <w:pPr>
        <w:spacing w:after="0"/>
      </w:pPr>
    </w:p>
    <w:p>
      <w:pPr>
        <w:pStyle w:val="Heading2"/>
      </w:pPr>
      <w:r>
        <w:t>1.2 Criterios de selección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 xml:space="preserve">El patrón resuelve un problema que </w:t>
      </w:r>
      <w:r>
        <w:rPr>
          <w:b/>
          <w:i w:val="0"/>
        </w:rPr>
        <w:t>existe hoy</w:t>
      </w:r>
      <w:r>
        <w:rPr>
          <w:b w:val="0"/>
          <w:i w:val="0"/>
        </w:rPr>
        <w:t xml:space="preserve"> en los requisitos (no se agregan patrones «por si acaso»).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Reduce el impacto de un cambio que se considera probable: proveedor de IA, nuevos tipos de alteración, nuevas validaciones.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Hace el código más fácil de probar de forma automática (RNF-09).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El equipo puede implementarlo en el tiempo disponible.</w:t>
      </w:r>
    </w:p>
    <w:p>
      <w:pPr>
        <w:pStyle w:val="Heading1"/>
      </w:pPr>
      <w:r>
        <w:t>2. Resumen de patrones aplicados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2. Patrones, problema que resuelven y ubicación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397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Patrón</w:t>
            </w:r>
          </w:p>
        </w:tc>
        <w:tc>
          <w:tcPr>
            <w:tcW w:type="dxa" w:w="1417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2948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Problema en GASTRO-SIM</w:t>
            </w:r>
          </w:p>
        </w:tc>
        <w:tc>
          <w:tcPr>
            <w:tcW w:type="dxa" w:w="1304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Módulo (EDT)</w:t>
            </w:r>
          </w:p>
        </w:tc>
        <w:tc>
          <w:tcPr>
            <w:tcW w:type="dxa" w:w="1587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Varias formas de alterar la recomendación de la IA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M4 (4.4)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RF-08.2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Chain of Responsibility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Validar un caso generado con reglas independientes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M2 (4.2)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RF-14.4, RNF-13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Adapter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Estructural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Aislar la biblioteca del modelo de lenguaje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M2, M4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RF-07.1, RF-14.2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Decorator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Estructural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Agregar reintentos y modelos de respaldo sin tocar el adaptador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M2, M4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RF-07.3, RNF-03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Facade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Estructural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Ocultar los seis pasos de la generación de un caso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M2 (4.2)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RF-14.1 a RF-14.5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Observer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Varios componentes reaccionan a lo que pasa en la escena 3D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M1, M5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RF-03.3, RF-03.6, RF-12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Comportamiento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Impedir que el intento se salte pasos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M5 (4.5)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RF-05, RF-07.2, RF-09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Arquitectónico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Separar la lógica de negocio del acceso a datos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RNF-09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MVVM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Arquitectónico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Separar presentación, estado y datos en el frontend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M1, frontend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RNF-05, RNF-09</w:t>
            </w:r>
          </w:p>
        </w:tc>
      </w:tr>
      <w:tr>
        <w:tc>
          <w:tcPr>
            <w:tcW w:type="dxa" w:w="39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Capas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Arquitectónico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Organizar la API por niveles de responsabilidad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87"/>
          </w:tcPr>
          <w:p>
            <w:r>
              <w:rPr>
                <w:sz w:val="16"/>
              </w:rPr>
              <w:t>RNF-09</w:t>
            </w:r>
          </w:p>
        </w:tc>
      </w:tr>
    </w:tbl>
    <w:p>
      <w:pPr>
        <w:spacing w:after="0"/>
      </w:pPr>
    </w:p>
    <w:p>
      <w:pPr>
        <w:pStyle w:val="Heading1"/>
      </w:pPr>
      <w:r>
        <w:t>3. Strategy (Estrategia)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de comportamiento.</w:t>
      </w:r>
    </w:p>
    <w:p>
      <w:pPr>
        <w:pStyle w:val="Heading2"/>
      </w:pPr>
      <w:r>
        <w:t>3.1 Propósito</w:t>
      </w:r>
    </w:p>
    <w:p>
      <w:pPr>
        <w:spacing w:after="120"/>
        <w:jc w:val="both"/>
      </w:pPr>
      <w:r>
        <w:rPr>
          <w:b w:val="0"/>
          <w:i w:val="0"/>
        </w:rPr>
        <w:t>Define una familia de algoritmos intercambiables, encapsula cada uno en su propia clase y permite elegir cuál usar en tiempo de ejecución sin que el cliente cambie.</w:t>
      </w:r>
    </w:p>
    <w:p>
      <w:pPr>
        <w:pStyle w:val="Heading2"/>
      </w:pPr>
      <w:r>
        <w:t>3.2 Motivación en GASTRO-SIM</w:t>
      </w:r>
    </w:p>
    <w:p>
      <w:pPr>
        <w:spacing w:after="120"/>
        <w:jc w:val="both"/>
      </w:pPr>
      <w:r>
        <w:rPr>
          <w:b w:val="0"/>
          <w:i w:val="0"/>
        </w:rPr>
        <w:t>RF-08.2 pide tres formas de alterar la recomendación de la IA: cambiar la clase, cambiar la confianza o desplazar la región de interés. El docente elige cuáles usar y el sistema decide al azar en cada intento. Si la lógica se escribiera con condicionales, cada tipo nuevo obligaría a modificar y volver a probar el mismo método. Con Strategy, cada alteración es una clase y el servicio solo conoce la interfaz común.</w:t>
      </w:r>
    </w:p>
    <w:p>
      <w:pPr>
        <w:pStyle w:val="Heading2"/>
      </w:pPr>
      <w:r>
        <w:t>3.3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76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1. Estructura de Strategy aplicada a las alteraciones de la recomendación.</w:t>
      </w:r>
    </w:p>
    <w:p>
      <w:pPr>
        <w:pStyle w:val="Heading2"/>
      </w:pPr>
      <w:r>
        <w:t>3.4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Contexto:</w:t>
      </w:r>
      <w:r>
        <w:rPr>
          <w:b w:val="0"/>
          <w:i w:val="0"/>
        </w:rPr>
        <w:t xml:space="preserve"> ServicioAlteraciones, que lee la configuración vigente y decide si el intento lleva alteración.</w:t>
      </w:r>
    </w:p>
    <w:p>
      <w:pPr>
        <w:pStyle w:val="ListBullet"/>
        <w:spacing w:after="40"/>
        <w:jc w:val="left"/>
      </w:pPr>
      <w:r>
        <w:rPr>
          <w:b/>
          <w:i w:val="0"/>
        </w:rPr>
        <w:t>Estrategia:</w:t>
      </w:r>
      <w:r>
        <w:rPr>
          <w:b w:val="0"/>
          <w:i w:val="0"/>
        </w:rPr>
        <w:t xml:space="preserve"> la interfaz EstrategiaAlteracion con el método aplicar().</w:t>
      </w:r>
    </w:p>
    <w:p>
      <w:pPr>
        <w:pStyle w:val="ListBullet"/>
        <w:spacing w:after="40"/>
        <w:jc w:val="left"/>
      </w:pPr>
      <w:r>
        <w:rPr>
          <w:b/>
          <w:i w:val="0"/>
        </w:rPr>
        <w:t>Estrategias concretas:</w:t>
      </w:r>
      <w:r>
        <w:rPr>
          <w:b w:val="0"/>
          <w:i w:val="0"/>
        </w:rPr>
        <w:t xml:space="preserve"> ClaseIncorrecta, ConfianzaAlterada, RoiDesplazada y SinAlteracion (objeto nulo para no usar condicionales).</w:t>
      </w:r>
    </w:p>
    <w:p>
      <w:pPr>
        <w:pStyle w:val="ListBullet"/>
        <w:spacing w:after="40"/>
        <w:jc w:val="left"/>
      </w:pPr>
      <w:r>
        <w:rPr>
          <w:b/>
          <w:i w:val="0"/>
        </w:rPr>
        <w:t>Apoyo creacional:</w:t>
      </w:r>
      <w:r>
        <w:rPr>
          <w:b w:val="0"/>
          <w:i w:val="0"/>
        </w:rPr>
        <w:t xml:space="preserve"> FabricaAlteraciones mantiene un registro de tipo → clase, de modo que agregar un tipo es registrar una clase nueva.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semilla del intento hace que la alteración sea reproducible para la investigación.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EstrategiaAlteracion(Protocol):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tipo: str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aplicar(self, rec: Recomendacion, rng: Random) -&gt; Recomendacion: ...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ClaseIncorrecta: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tipo = "clase_incorrecta"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aplicar(self, rec, rng):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otra = rng.choice([c for c in CLASES_TRACTO_SUPERIOR if c != rec.clase])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return replace(rec, clase=otra)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ServicioAlteraciones: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decidir(self, intento, config) -&gt; tuple[Recomendacion, str | None]: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rng = Random(intento.semilla)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if rng.random() * 100 &gt;= config.porcentaje: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return intento.recomendacion_original, None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estrategia = fabrica.crear(rng.choice(config.tipos))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return estrategia.aplicar(intento.recomendacion_original, rng), estrategia.tipo</w:t>
            </w:r>
          </w:p>
        </w:tc>
      </w:tr>
    </w:tbl>
    <w:p>
      <w:pPr>
        <w:spacing w:after="0"/>
      </w:pPr>
    </w:p>
    <w:p>
      <w:pPr>
        <w:pStyle w:val="Heading2"/>
      </w:pPr>
      <w:r>
        <w:t>3.5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Agregar un tipo de alteración no modifica el servicio ni las otras estrategias (principio abierto/cerrado).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Cada estrategia se prueba por separado con una semilla fija.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Hay más clases pequeñas; se compensa con nombres claros y un archivo por estrategia.</w:t>
      </w:r>
    </w:p>
    <w:p>
      <w:pPr>
        <w:pStyle w:val="Heading1"/>
      </w:pPr>
      <w:r>
        <w:t>4. Chain of Responsibility (Cadena de responsabilidad)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de comportamiento.</w:t>
      </w:r>
    </w:p>
    <w:p>
      <w:pPr>
        <w:pStyle w:val="Heading2"/>
      </w:pPr>
      <w:r>
        <w:t>4.1 Propósito</w:t>
      </w:r>
    </w:p>
    <w:p>
      <w:pPr>
        <w:spacing w:after="120"/>
        <w:jc w:val="both"/>
      </w:pPr>
      <w:r>
        <w:rPr>
          <w:b w:val="0"/>
          <w:i w:val="0"/>
        </w:rPr>
        <w:t>Pasa una solicitud a lo largo de una cadena de manejadores; cada uno decide si la procesa, la rechaza o la pasa al siguiente.</w:t>
      </w:r>
    </w:p>
    <w:p>
      <w:pPr>
        <w:pStyle w:val="Heading2"/>
      </w:pPr>
      <w:r>
        <w:t>4.2 Motivación en GASTRO-SIM</w:t>
      </w:r>
    </w:p>
    <w:p>
      <w:pPr>
        <w:spacing w:after="120"/>
        <w:jc w:val="both"/>
      </w:pPr>
      <w:r>
        <w:rPr>
          <w:b w:val="0"/>
          <w:i w:val="0"/>
        </w:rPr>
        <w:t>Antes de mostrar un caso, RF-14.4 exige revisar que tenga todos los campos, que la etiqueta coincida con la región, que la historia no revele la respuesta y que no contenga términos prohibidos. Son reglas independientes, que crecerán cuando el validador clínico encuentre problemas nuevos. La cadena permite agregar, quitar o reordenar reglas sin tocar el generador.</w:t>
      </w:r>
    </w:p>
    <w:p>
      <w:pPr>
        <w:pStyle w:val="Heading2"/>
      </w:pPr>
      <w:r>
        <w:t>4.3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82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2. Cadena de validadores del caso generado.</w:t>
      </w:r>
    </w:p>
    <w:p>
      <w:pPr>
        <w:pStyle w:val="Heading2"/>
      </w:pPr>
      <w:r>
        <w:t>4.4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Manejador abstracto:</w:t>
      </w:r>
      <w:r>
        <w:rPr>
          <w:b w:val="0"/>
          <w:i w:val="0"/>
        </w:rPr>
        <w:t xml:space="preserve"> ValidadorCaso, que guarda la referencia al siguiente eslabón.</w:t>
      </w:r>
    </w:p>
    <w:p>
      <w:pPr>
        <w:pStyle w:val="ListBullet"/>
        <w:spacing w:after="40"/>
        <w:jc w:val="left"/>
      </w:pPr>
      <w:r>
        <w:rPr>
          <w:b/>
          <w:i w:val="0"/>
        </w:rPr>
        <w:t>Manejadores concretos:</w:t>
      </w:r>
      <w:r>
        <w:rPr>
          <w:b w:val="0"/>
          <w:i w:val="0"/>
        </w:rPr>
        <w:t xml:space="preserve"> CamposCompletos, CoherenciaEtiquetaRegion, SinRespuestaEnHistoria y TerminosProhibidos.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cadena se arma una sola vez al iniciar la API; el primer rechazo detiene la revisión y devuelve el motivo, que se guarda en el campo validacion del caso.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Si un caso es rechazado, la fachada pide al modelo de lenguaje una nueva versión (máximo dos intentos).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ValidadorCaso(ABC):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__init__(self): self._siguiente = None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enlazar(self, siguiente): self._siguiente = siguiente; return siguiente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validar(self, caso) -&gt; Resultado: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 = self.revisar(caso)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if not r.ok or self._siguiente is None: return 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return self._siguiente.validar(caso)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revisar(self, caso) -&gt; Resultado: ...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cadena = CamposCompletos()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cadena.enlazar(CoherenciaEtiquetaRegion()).enlazar(SinRespuestaEnHistoria()).enlazar(TerminosProhibidos())</w:t>
            </w:r>
          </w:p>
        </w:tc>
      </w:tr>
    </w:tbl>
    <w:p>
      <w:pPr>
        <w:spacing w:after="0"/>
      </w:pPr>
    </w:p>
    <w:p>
      <w:pPr>
        <w:pStyle w:val="Heading2"/>
      </w:pPr>
      <w:r>
        <w:t>4.5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Cada regla es pequeña y tiene su propia prueba.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El orden se ajusta para ejecutar primero las reglas más baratas.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Si la cadena queda mal armada, una regla podría no ejecutarse; se cubre con una prueba que recorre la cadena completa.</w:t>
      </w:r>
    </w:p>
    <w:p>
      <w:pPr>
        <w:pStyle w:val="Heading1"/>
      </w:pPr>
      <w:r>
        <w:t>5. Adapter (Adaptador)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estructural.</w:t>
      </w:r>
    </w:p>
    <w:p>
      <w:pPr>
        <w:pStyle w:val="Heading2"/>
      </w:pPr>
      <w:r>
        <w:t>5.1 Propósito</w:t>
      </w:r>
    </w:p>
    <w:p>
      <w:pPr>
        <w:spacing w:after="120"/>
        <w:jc w:val="both"/>
      </w:pPr>
      <w:r>
        <w:rPr>
          <w:b w:val="0"/>
          <w:i w:val="0"/>
        </w:rPr>
        <w:t>Convierte la interfaz de una clase en otra que el cliente espera, para que clases con interfaces incompatibles trabajen juntas.</w:t>
      </w:r>
    </w:p>
    <w:p>
      <w:pPr>
        <w:pStyle w:val="Heading2"/>
      </w:pPr>
      <w:r>
        <w:t>5.2 Motivación en GASTRO-SIM</w:t>
      </w:r>
    </w:p>
    <w:p>
      <w:pPr>
        <w:spacing w:after="120"/>
        <w:jc w:val="both"/>
      </w:pPr>
      <w:r>
        <w:rPr>
          <w:b w:val="0"/>
          <w:i w:val="0"/>
        </w:rPr>
        <w:t>El generador de casos y el tutor necesitan «pedir un texto a un modelo de lenguaje». La biblioteca google-genai expone su propia forma de hacerlo (client.interactions.create con modelo, instrucciones del sistema y configuración). Si los servicios la usaran directamente, cambiar de modelo o de proveedor obligaría a modificar el dominio. El adaptador traduce la interfaz propia del proyecto a la de la biblioteca.</w:t>
      </w:r>
    </w:p>
    <w:p>
      <w:pPr>
        <w:pStyle w:val="Heading2"/>
      </w:pPr>
      <w:r>
        <w:t>5.3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79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adapter_decora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3. Adapter y Decorator alrededor del cliente del modelo de lenguaje.</w:t>
      </w:r>
    </w:p>
    <w:p>
      <w:pPr>
        <w:pStyle w:val="Heading2"/>
      </w:pPr>
      <w:r>
        <w:t>5.4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Objetivo:</w:t>
      </w:r>
      <w:r>
        <w:rPr>
          <w:b w:val="0"/>
          <w:i w:val="0"/>
        </w:rPr>
        <w:t xml:space="preserve"> ClienteLLM, interfaz propia con un único método generar().</w:t>
      </w:r>
    </w:p>
    <w:p>
      <w:pPr>
        <w:pStyle w:val="ListBullet"/>
        <w:spacing w:after="40"/>
        <w:jc w:val="left"/>
      </w:pPr>
      <w:r>
        <w:rPr>
          <w:b/>
          <w:i w:val="0"/>
        </w:rPr>
        <w:t>Adaptado:</w:t>
      </w:r>
      <w:r>
        <w:rPr>
          <w:b w:val="0"/>
          <w:i w:val="0"/>
        </w:rPr>
        <w:t xml:space="preserve"> google.genai.Client.</w:t>
      </w:r>
    </w:p>
    <w:p>
      <w:pPr>
        <w:pStyle w:val="ListBullet"/>
        <w:spacing w:after="40"/>
        <w:jc w:val="left"/>
      </w:pPr>
      <w:r>
        <w:rPr>
          <w:b/>
          <w:i w:val="0"/>
        </w:rPr>
        <w:t>Adaptadores:</w:t>
      </w:r>
      <w:r>
        <w:rPr>
          <w:b w:val="0"/>
          <w:i w:val="0"/>
        </w:rPr>
        <w:t xml:space="preserve"> AdaptadorGemini para producción y AdaptadorSimulado para pruebas y para trabajar sin conexión ni costo.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clave de API se lee de la variable de entorno GEMINI_API_KEY dentro del adaptador; nunca pasa por el dominio.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AdaptadorGemini: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__init__(self, modelo: str):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self._cliente = genai.Client()          # lee GEMINI_API_KEY del entorno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self._modelo = modelo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generar(self, instrucciones: str, entrada: str, temperatura: float = 0.7) -&gt; str: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 = self._cliente.interactions.create(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model=self._modelo, input=entrada, system_instruction=instrucciones,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generation_config={"temperature": temperatura, "max_output_tokens": 2000,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"thinking_level": "low"})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return r.output_text</w:t>
            </w:r>
          </w:p>
        </w:tc>
      </w:tr>
    </w:tbl>
    <w:p>
      <w:pPr>
        <w:spacing w:after="0"/>
      </w:pPr>
    </w:p>
    <w:p>
      <w:pPr>
        <w:pStyle w:val="Heading2"/>
      </w:pPr>
      <w:r>
        <w:t>5.5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Cambiar de proveedor significa escribir un adaptador nuevo (escenario E6 de la justificación).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Las pruebas no consumen cuota del plan gratuito.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Si se necesitan funciones muy específicas de un proveedor, la interfaz común debe crecer con cuidado.</w:t>
      </w:r>
    </w:p>
    <w:p>
      <w:pPr>
        <w:pStyle w:val="Heading1"/>
      </w:pPr>
      <w:r>
        <w:t>6. Decorator (Decorador)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estructural.</w:t>
      </w:r>
    </w:p>
    <w:p>
      <w:pPr>
        <w:pStyle w:val="Heading2"/>
      </w:pPr>
      <w:r>
        <w:t>6.1 Propósito</w:t>
      </w:r>
    </w:p>
    <w:p>
      <w:pPr>
        <w:spacing w:after="120"/>
        <w:jc w:val="both"/>
      </w:pPr>
      <w:r>
        <w:rPr>
          <w:b w:val="0"/>
          <w:i w:val="0"/>
        </w:rPr>
        <w:t>Agrega responsabilidades a un objeto de forma dinámica envolviéndolo en otro objeto con la misma interfaz, como alternativa flexible a la herencia.</w:t>
      </w:r>
    </w:p>
    <w:p>
      <w:pPr>
        <w:pStyle w:val="Heading2"/>
      </w:pPr>
      <w:r>
        <w:t>6.2 Motivación en GASTRO-SIM</w:t>
      </w:r>
    </w:p>
    <w:p>
      <w:pPr>
        <w:spacing w:after="120"/>
        <w:jc w:val="both"/>
      </w:pPr>
      <w:r>
        <w:rPr>
          <w:b w:val="0"/>
          <w:i w:val="0"/>
        </w:rPr>
        <w:t>En las pruebas técnicas de octubre el plan gratuito de Gemini respondió con errores 503 cuando estaba saturado. RF-07.3 y RF-14.4 exigen que el sistema reintente y use modelos de respaldo. Meter esa lógica dentro del adaptador lo mezclaría con la traducción de la API; heredar crearía una clase por combinación. El decorador envuelve a cualquier ClienteLLM y le agrega reintentos con espera creciente y cambio de modelo.</w:t>
      </w:r>
    </w:p>
    <w:p>
      <w:pPr>
        <w:pStyle w:val="Heading2"/>
      </w:pPr>
      <w:r>
        <w:t>6.3 Estructura</w:t>
      </w:r>
    </w:p>
    <w:p>
      <w:pPr>
        <w:pStyle w:val="Heading2"/>
      </w:pPr>
      <w:r>
        <w:t>6.4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Componente:</w:t>
      </w:r>
      <w:r>
        <w:rPr>
          <w:b w:val="0"/>
          <w:i w:val="0"/>
        </w:rPr>
        <w:t xml:space="preserve"> ClienteLLM.</w:t>
      </w:r>
    </w:p>
    <w:p>
      <w:pPr>
        <w:pStyle w:val="ListBullet"/>
        <w:spacing w:after="40"/>
        <w:jc w:val="left"/>
      </w:pPr>
      <w:r>
        <w:rPr>
          <w:b/>
          <w:i w:val="0"/>
        </w:rPr>
        <w:t>Decorador concreto:</w:t>
      </w:r>
      <w:r>
        <w:rPr>
          <w:b w:val="0"/>
          <w:i w:val="0"/>
        </w:rPr>
        <w:t xml:space="preserve"> ReintentoConRespaldo, que contiene el cliente principal y una lista de clientes de respaldo (por ejemplo gemini-3.8-flash → gemini-3.6-flash → gemini-2.5-flash).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Se pueden apilar otros decoradores con la misma idea, como uno que mida la latencia para RNF-03 y RNF-14.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estructura aparece en la figura anterior junto al adaptador.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ReintentoConRespaldo: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__init__(self, principal: ClienteLLM, respaldos: list[ClienteLLM], reintentos=2):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self._clientes = [principal, *respaldos]; self._reintentos = reintentos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generar(self, instrucciones, entrada, temperatura=0.7) -&gt; str: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for cliente in self._clientes: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for n in range(self._reintentos + 1):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try: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return cliente.generar(instrucciones, entrada, temperatura)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except ServicioSaturado: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time.sleep(2 ** n)               # 1 s, 2 s, 4 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raise LLMNoDisponible()                      # el servicio muestra el mensaje de respaldo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cliente_llm = ReintentoConRespaldo(AdaptadorGemini("gemini-3.8-flash"),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           [AdaptadorGemini("gemini-3.6-flash"), AdaptadorGemini("gemini-2.5-flash")])</w:t>
            </w:r>
          </w:p>
        </w:tc>
      </w:tr>
    </w:tbl>
    <w:p>
      <w:pPr>
        <w:spacing w:after="0"/>
      </w:pPr>
    </w:p>
    <w:p>
      <w:pPr>
        <w:pStyle w:val="Heading2"/>
      </w:pPr>
      <w:r>
        <w:t>6.5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 tolerancia a fallas se agrega sin modificar el adaptador ni los servicios.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 lista de modelos se configura por variable de entorno.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Los reintentos alargan la espera; el límite total se ajusta para no superar los 15 s de RNF-14.</w:t>
      </w:r>
    </w:p>
    <w:p>
      <w:pPr>
        <w:pStyle w:val="Heading1"/>
      </w:pPr>
      <w:r>
        <w:t>7. Facade (Fachada)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estructural.</w:t>
      </w:r>
    </w:p>
    <w:p>
      <w:pPr>
        <w:pStyle w:val="Heading2"/>
      </w:pPr>
      <w:r>
        <w:t>7.1 Propósito</w:t>
      </w:r>
    </w:p>
    <w:p>
      <w:pPr>
        <w:spacing w:after="120"/>
        <w:jc w:val="both"/>
      </w:pPr>
      <w:r>
        <w:rPr>
          <w:b w:val="0"/>
          <w:i w:val="0"/>
        </w:rPr>
        <w:t>Ofrece una interfaz simple a un subsistema complejo, de modo que el cliente haga una sola llamada en lugar de coordinar muchas clases.</w:t>
      </w:r>
    </w:p>
    <w:p>
      <w:pPr>
        <w:pStyle w:val="Heading2"/>
      </w:pPr>
      <w:r>
        <w:t>7.2 Motivación en GASTRO-SIM</w:t>
      </w:r>
    </w:p>
    <w:p>
      <w:pPr>
        <w:spacing w:after="120"/>
        <w:jc w:val="both"/>
      </w:pPr>
      <w:r>
        <w:rPr>
          <w:b w:val="0"/>
          <w:i w:val="0"/>
        </w:rPr>
        <w:t>Generar un caso exige seleccionar una imagen, ubicar el hallazgo en la ruta 3D, redactar la historia, validarla, guardarla y firmar la URL de la imagen. Si el router coordinara todo, la lógica quedaría repartida en la capa equivocada y sería difícil de probar. ServicioCasos es la fachada del módulo M2: el router hace una sola llamada.</w:t>
      </w:r>
    </w:p>
    <w:p>
      <w:pPr>
        <w:pStyle w:val="Heading2"/>
      </w:pPr>
      <w:r>
        <w:t>7.3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39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fac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4. ServicioCasos como fachada del subsistema de generación.</w:t>
      </w:r>
    </w:p>
    <w:p>
      <w:pPr>
        <w:pStyle w:val="Heading2"/>
      </w:pPr>
      <w:r>
        <w:t>7.4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Fachada:</w:t>
      </w:r>
      <w:r>
        <w:rPr>
          <w:b w:val="0"/>
          <w:i w:val="0"/>
        </w:rPr>
        <w:t xml:space="preserve"> ServicioCasos con los métodos generar() y repetir().</w:t>
      </w:r>
    </w:p>
    <w:p>
      <w:pPr>
        <w:pStyle w:val="ListBullet"/>
        <w:spacing w:after="40"/>
        <w:jc w:val="left"/>
      </w:pPr>
      <w:r>
        <w:rPr>
          <w:b/>
          <w:i w:val="0"/>
        </w:rPr>
        <w:t>Subsistema:</w:t>
      </w:r>
      <w:r>
        <w:rPr>
          <w:b w:val="0"/>
          <w:i w:val="0"/>
        </w:rPr>
        <w:t xml:space="preserve"> RepositorioImagenes, TablaUbicaciones, ClienteLLM, la cadena de validadores, RepositorioCasos y AdaptadorStorage.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Cada módulo de la EDT tiene su propia fachada en la capa de servicios (cuentas, casos, intentos, tutor, alteraciones y evaluación).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fachada devuelve un CasoPublico, que por diseño no tiene el campo de respuesta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@router.post("/casos", status_code=201)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async def crear_caso(datos: SolicitudCaso, usuario=Depends(usuario_aal2),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servicio: ServicioCasos = Depends(servicio_casos)) -&gt; CasoPublico: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return await servicio.generar(usuario, datos.dificultad, datos.region)</w:t>
            </w:r>
          </w:p>
        </w:tc>
      </w:tr>
    </w:tbl>
    <w:p>
      <w:pPr>
        <w:spacing w:after="0"/>
      </w:pPr>
    </w:p>
    <w:p>
      <w:pPr>
        <w:pStyle w:val="Heading2"/>
      </w:pPr>
      <w:r>
        <w:t>7.5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Los routers quedan delgados y la lógica se prueba sin HTTP.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El contrato con el frontend no cambia aunque cambie el subsistema.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La fachada podría crecer demasiado; se divide si supera unas 300 líneas.</w:t>
      </w:r>
    </w:p>
    <w:p>
      <w:pPr>
        <w:pStyle w:val="Heading1"/>
      </w:pPr>
      <w:r>
        <w:t>8. Observer (Observador)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de comportamiento.</w:t>
      </w:r>
    </w:p>
    <w:p>
      <w:pPr>
        <w:pStyle w:val="Heading2"/>
      </w:pPr>
      <w:r>
        <w:t>8.1 Propósito</w:t>
      </w:r>
    </w:p>
    <w:p>
      <w:pPr>
        <w:spacing w:after="120"/>
        <w:jc w:val="both"/>
      </w:pPr>
      <w:r>
        <w:rPr>
          <w:b w:val="0"/>
          <w:i w:val="0"/>
        </w:rPr>
        <w:t>Define una relación de uno a muchos entre objetos: cuando uno cambia de estado, todos sus suscriptores reciben un aviso automáticamente.</w:t>
      </w:r>
    </w:p>
    <w:p>
      <w:pPr>
        <w:pStyle w:val="Heading2"/>
      </w:pPr>
      <w:r>
        <w:t>8.2 Motivación en GASTRO-SIM</w:t>
      </w:r>
    </w:p>
    <w:p>
      <w:pPr>
        <w:spacing w:after="120"/>
        <w:jc w:val="both"/>
      </w:pPr>
      <w:r>
        <w:rPr>
          <w:b w:val="0"/>
          <w:i w:val="0"/>
        </w:rPr>
        <w:t>Cuando el endoscopio pasa por la línea Z ocurren varias cosas a la vez: el hito se marca en la lista (RF-03.3), el minimapa se actualiza (RF-03.6) y la telemetría guarda el evento (RF-12). Si el endoscopio llamara a cada componente, quedaría acoplado a todos. Con Observer, la escena solo publica eventos y cada interesado se suscribe.</w:t>
      </w:r>
    </w:p>
    <w:p>
      <w:pPr>
        <w:pStyle w:val="Heading2"/>
      </w:pPr>
      <w:r>
        <w:t>8.3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963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obser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5. Bus de eventos de la escena 3D.</w:t>
      </w:r>
    </w:p>
    <w:p>
      <w:pPr>
        <w:pStyle w:val="Heading2"/>
      </w:pPr>
      <w:r>
        <w:t>8.4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Sujeto:</w:t>
      </w:r>
      <w:r>
        <w:rPr>
          <w:b w:val="0"/>
          <w:i w:val="0"/>
        </w:rPr>
        <w:t xml:space="preserve"> BusEscena, un emisor de eventos en el frontend.</w:t>
      </w:r>
    </w:p>
    <w:p>
      <w:pPr>
        <w:pStyle w:val="ListBullet"/>
        <w:spacing w:after="40"/>
        <w:jc w:val="left"/>
      </w:pPr>
      <w:r>
        <w:rPr>
          <w:b/>
          <w:i w:val="0"/>
        </w:rPr>
        <w:t>Publicadores:</w:t>
      </w:r>
      <w:r>
        <w:rPr>
          <w:b w:val="0"/>
          <w:i w:val="0"/>
        </w:rPr>
        <w:t xml:space="preserve"> Endoscopio (colisión con un hito) y Hallazgo (captura válida u omisión).</w:t>
      </w:r>
    </w:p>
    <w:p>
      <w:pPr>
        <w:pStyle w:val="ListBullet"/>
        <w:spacing w:after="40"/>
        <w:jc w:val="left"/>
      </w:pPr>
      <w:r>
        <w:rPr>
          <w:b/>
          <w:i w:val="0"/>
        </w:rPr>
        <w:t>Observadores:</w:t>
      </w:r>
      <w:r>
        <w:rPr>
          <w:b w:val="0"/>
          <w:i w:val="0"/>
        </w:rPr>
        <w:t xml:space="preserve"> ListaHitos, Minimapa y TelemetriaBuffer, que acumula los eventos y los envía por lotes a la API.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Cada suscripción devuelve una función para cancelarla al desmontar el componente, lo que evita fugas de memoria.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type EventoEscena = { tipo: 'hito_visitado' | 'hallazgo_capturado' | 'hallazgo_omitido'; datos: object; t: number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const suscriptores = new Map&lt;string, Set&lt;(e: EventoEscena) =&gt; void&gt;&gt;();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export const busEscena =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suscribir(tipo: string, fn: (e: EventoEscena) =&gt; void)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(!suscriptores.has(tipo)) suscriptores.set(tipo, new Set());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suscriptores.get(tipo)!.add(fn);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return () =&gt; suscriptores.get(tipo)!.delete(fn);   // cancelar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emitir(e: EventoEscena) { suscriptores.get(e.tipo)?.forEach(fn =&gt; fn(e)); 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</w:pPr>
      <w:r>
        <w:t>8.5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Agregar un observador, como el sistema de insignias, no toca la escena.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 escena 3D se prueba sin interfaz ni red.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El orden de notificación no está garantizado; ningún observador debe depender de otro.</w:t>
      </w:r>
    </w:p>
    <w:p>
      <w:pPr>
        <w:pStyle w:val="Heading1"/>
      </w:pPr>
      <w:r>
        <w:t>9. State (Estado)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de comportamiento.</w:t>
      </w:r>
    </w:p>
    <w:p>
      <w:pPr>
        <w:pStyle w:val="Heading2"/>
      </w:pPr>
      <w:r>
        <w:t>9.1 Propósito</w:t>
      </w:r>
    </w:p>
    <w:p>
      <w:pPr>
        <w:spacing w:after="120"/>
        <w:jc w:val="both"/>
      </w:pPr>
      <w:r>
        <w:rPr>
          <w:b w:val="0"/>
          <w:i w:val="0"/>
        </w:rPr>
        <w:t>Permite que un objeto cambie su comportamiento cuando cambia su estado interno; cada estado se modela como una clase con sus propias reglas.</w:t>
      </w:r>
    </w:p>
    <w:p>
      <w:pPr>
        <w:pStyle w:val="Heading2"/>
      </w:pPr>
      <w:r>
        <w:t>9.2 Motivación en GASTRO-SIM</w:t>
      </w:r>
    </w:p>
    <w:p>
      <w:pPr>
        <w:spacing w:after="120"/>
        <w:jc w:val="both"/>
      </w:pPr>
      <w:r>
        <w:rPr>
          <w:b w:val="0"/>
          <w:i w:val="0"/>
        </w:rPr>
        <w:t>El intento pasa por estados con reglas estrictas: la recomendación solo se entrega después de la decisión inicial (RF-05), el tutor nunca revela la respuesta (RF-07.2) y la decisión final cierra el intento (RF-09). Con condicionales repartidos por los servicios sería fácil olvidar una verificación y abrir una fuga. Con State, cada estado dice qué operaciones permite; las demás lanzan un error que la API traduce como 409.</w:t>
      </w:r>
    </w:p>
    <w:p>
      <w:pPr>
        <w:pStyle w:val="Heading2"/>
      </w:pPr>
      <w:r>
        <w:t>9.3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627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6. Patrón State en el intento.</w:t>
      </w:r>
    </w:p>
    <w:p>
      <w:pPr>
        <w:pStyle w:val="Heading2"/>
      </w:pPr>
      <w:r>
        <w:t>9.4 Aplicación</w:t>
      </w:r>
    </w:p>
    <w:p>
      <w:pPr>
        <w:pStyle w:val="ListBullet"/>
        <w:spacing w:after="40"/>
        <w:jc w:val="left"/>
      </w:pPr>
      <w:r>
        <w:rPr>
          <w:b/>
          <w:i w:val="0"/>
        </w:rPr>
        <w:t>Contexto:</w:t>
      </w:r>
      <w:r>
        <w:rPr>
          <w:b w:val="0"/>
          <w:i w:val="0"/>
        </w:rPr>
        <w:t xml:space="preserve"> Intento, que delega cada operación en su estado actual.</w:t>
      </w:r>
    </w:p>
    <w:p>
      <w:pPr>
        <w:pStyle w:val="ListBullet"/>
        <w:spacing w:after="40"/>
        <w:jc w:val="left"/>
      </w:pPr>
      <w:r>
        <w:rPr>
          <w:b/>
          <w:i w:val="0"/>
        </w:rPr>
        <w:t>Estados:</w:t>
      </w:r>
      <w:r>
        <w:rPr>
          <w:b w:val="0"/>
          <w:i w:val="0"/>
        </w:rPr>
        <w:t xml:space="preserve"> Explorando, DecisionInicial, Recomendacion y Finalizado (el diagrama de estados completo está en la Arquitectura del Software, figura 6).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El estado se guarda en la columna estado de la tabla intento, de modo que la regla se cumple aunque el servidor se reinicie.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DecisionInicial(EstadoIntento):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registrar_decision_inicial(self, intento, decision, confianza):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intento.decision_inicial, intento.confianza_inicial = decision, confianza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intento.cambiar_a(Recomendacion())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EstadoIntento: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obtener_recomendacion(self, intento):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raise TransicionInvalida("Primero registra tu decisión inicial")   # → HTTP 409</w:t>
            </w:r>
          </w:p>
        </w:tc>
      </w:tr>
    </w:tbl>
    <w:p>
      <w:pPr>
        <w:spacing w:after="0"/>
      </w:pPr>
    </w:p>
    <w:p>
      <w:pPr>
        <w:pStyle w:val="Heading2"/>
      </w:pPr>
      <w:r>
        <w:t>9.5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Las reglas del experimento están en un solo lugar y tienen pruebas automáticas.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Se pueden agregar estados (por ejemplo, Pausado) sin tocar los existentes.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Para un flujo muy corto podría parecer excesivo; aquí se justifica porque la integridad de los datos de investigación depende de él.</w:t>
      </w:r>
    </w:p>
    <w:p>
      <w:pPr>
        <w:pStyle w:val="Heading1"/>
      </w:pPr>
      <w:r>
        <w:t>10. Repository (Repositorio)</w:t>
      </w:r>
    </w:p>
    <w:p>
      <w:pPr>
        <w:spacing w:after="120"/>
        <w:jc w:val="both"/>
      </w:pPr>
      <w:r>
        <w:rPr>
          <w:b/>
          <w:i w:val="0"/>
        </w:rPr>
        <w:t>Familia:</w:t>
      </w:r>
      <w:r>
        <w:rPr>
          <w:b w:val="0"/>
          <w:i w:val="0"/>
        </w:rPr>
        <w:t xml:space="preserve"> arquitectónico (de acceso a datos).</w:t>
      </w:r>
    </w:p>
    <w:p>
      <w:pPr>
        <w:pStyle w:val="Heading2"/>
      </w:pPr>
      <w:r>
        <w:t>10.1 Propósito</w:t>
      </w:r>
    </w:p>
    <w:p>
      <w:pPr>
        <w:spacing w:after="120"/>
        <w:jc w:val="both"/>
      </w:pPr>
      <w:r>
        <w:rPr>
          <w:b w:val="0"/>
          <w:i w:val="0"/>
        </w:rPr>
        <w:t>Media entre el dominio y la base de datos con una interfaz parecida a una colección de objetos, ocultando las consultas SQL.</w:t>
      </w:r>
    </w:p>
    <w:p>
      <w:pPr>
        <w:pStyle w:val="Heading2"/>
      </w:pPr>
      <w:r>
        <w:t>10.2 Motivación en GASTRO-SIM</w:t>
      </w:r>
    </w:p>
    <w:p>
      <w:pPr>
        <w:spacing w:after="120"/>
        <w:jc w:val="both"/>
      </w:pPr>
      <w:r>
        <w:rPr>
          <w:b w:val="0"/>
          <w:i w:val="0"/>
        </w:rPr>
        <w:t>Los servicios necesitan obtener y guardar casos e intentos. Si escribieran SQL directamente, no se podrían probar sin una base de datos y cualquier cambio de esquema afectaría la lógica de negocio.</w:t>
      </w:r>
    </w:p>
    <w:p>
      <w:pPr>
        <w:pStyle w:val="Heading2"/>
      </w:pPr>
      <w:r>
        <w:t>10.3 Estructura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20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reposi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2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7. Repositorio de intentos con dos implementaciones.</w:t>
      </w:r>
    </w:p>
    <w:p>
      <w:pPr>
        <w:pStyle w:val="Heading2"/>
      </w:pPr>
      <w:r>
        <w:t>10.4 Aplicación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Una interfaz por agregado: RepositorioCasos, RepositorioIntentos, RepositorioImagenes y RepositorioPerfiles.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Implementación con PostgreSQL para producción y en memoria para las pruebas.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FastAPI inyecta la implementación con Depends(), lo que reemplaza el uso de un Singleton 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35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class RepositorioIntentosPostgres: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def __init__(self, pool): self._pool = pool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async def obtener(self, id: UUID) -&gt; Intento: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async with self._pool.connection() as c: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    fila = await (await c.execute("select * from investigacion.intento where id = %s", (id,))).fetchone()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return Intento.desde_fila(fila)</w:t>
            </w:r>
          </w:p>
        </w:tc>
      </w:tr>
    </w:tbl>
    <w:p>
      <w:pPr>
        <w:spacing w:after="0"/>
      </w:pPr>
    </w:p>
    <w:p>
      <w:pPr>
        <w:pStyle w:val="Heading2"/>
      </w:pPr>
      <w:r>
        <w:t>10.5 Consecuencias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Las pruebas del dominio corren en milisegundos.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(+) El SQL queda en un solo lugar, revisable por la analista de datos.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(−) Hay que mantener dos implementaciones sincronizadas; las pruebas comparten casos para ambas.</w:t>
      </w:r>
    </w:p>
    <w:p>
      <w:pPr>
        <w:pStyle w:val="Heading1"/>
      </w:pPr>
      <w:r>
        <w:t>11. MVVM y arquitectura en capas</w:t>
      </w:r>
    </w:p>
    <w:p>
      <w:pPr>
        <w:spacing w:after="120"/>
        <w:jc w:val="both"/>
      </w:pPr>
      <w:r>
        <w:rPr>
          <w:b w:val="0"/>
          <w:i w:val="0"/>
        </w:rPr>
        <w:t>Estos dos patrones arquitectónicos organizan el conjunto. Su estructura está en el documento de Arquitectura del Software (figuras 2 y 3); aquí se resume por qué se eligieron frente a las variantes del mismo grupo.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3. Comparación de patrones de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Patrón</w:t>
            </w:r>
          </w:p>
        </w:tc>
        <w:tc>
          <w:tcPr>
            <w:tcW w:type="dxa" w:w="317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Cómo se comunica la vista</w:t>
            </w:r>
          </w:p>
        </w:tc>
        <w:tc>
          <w:tcPr>
            <w:tcW w:type="dxa" w:w="317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Encaje con React</w:t>
            </w:r>
          </w:p>
        </w:tc>
        <w:tc>
          <w:tcPr>
            <w:tcW w:type="dxa" w:w="187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MVC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El controlador recibe la entrada y actualiza modelo y vista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Bajo: React no tiene controladores explícitos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MVP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El presentador actualiza la vista a través de una interfaz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Medio: obliga a código repetitivo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MVVM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La vista se enlaza al estado del modelo de vista y se actualiza sola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Alto: hooks y stores cumplen el papel del modelo de vista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VIPER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Cinco roles (vista, interactor, presentador, entidad, enrutador)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Pensado para iOS; demasiadas piezas para el alcance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</w:pPr>
      <w:r>
        <w:t>12. Patrones considerados y descartados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4. Patrones descartados y razón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Patrón</w:t>
            </w:r>
          </w:p>
        </w:tc>
        <w:tc>
          <w:tcPr>
            <w:tcW w:type="dxa" w:w="7313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Por qué no se usa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Singleton</w:t>
            </w:r>
          </w:p>
        </w:tc>
        <w:tc>
          <w:tcPr>
            <w:tcW w:type="dxa" w:w="7313"/>
          </w:tcPr>
          <w:p>
            <w:r>
              <w:rPr>
                <w:sz w:val="17"/>
              </w:rPr>
              <w:t>Las instancias únicas (pool de conexiones, cliente de IA) las gestiona la inyección de dependencias de FastAPI; un Singleton global dificultaría las pruebas.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Mediator</w:t>
            </w:r>
          </w:p>
        </w:tc>
        <w:tc>
          <w:tcPr>
            <w:tcW w:type="dxa" w:w="7313"/>
          </w:tcPr>
          <w:p>
            <w:r>
              <w:rPr>
                <w:sz w:val="17"/>
              </w:rPr>
              <w:t>El bus de eventos de la escena cubre la comunicación entre componentes 3D; un mediador central agregaría acoplamiento.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Abstract Factory</w:t>
            </w:r>
          </w:p>
        </w:tc>
        <w:tc>
          <w:tcPr>
            <w:tcW w:type="dxa" w:w="7313"/>
          </w:tcPr>
          <w:p>
            <w:r>
              <w:rPr>
                <w:sz w:val="17"/>
              </w:rPr>
              <w:t>No hay familias de objetos que deban crearse juntas; la fábrica con registro es suficiente.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Microservicios (patrón arquitectónico)</w:t>
            </w:r>
          </w:p>
        </w:tc>
        <w:tc>
          <w:tcPr>
            <w:tcW w:type="dxa" w:w="7313"/>
          </w:tcPr>
          <w:p>
            <w:r>
              <w:rPr>
                <w:sz w:val="17"/>
              </w:rPr>
              <w:t>Descartado en la Justificación de la Arquitectura (ADR-01) por el esfuerzo de operación.</w:t>
            </w:r>
          </w:p>
        </w:tc>
      </w:tr>
    </w:tbl>
    <w:p>
      <w:pPr>
        <w:spacing w:after="0"/>
      </w:pPr>
    </w:p>
    <w:p>
      <w:pPr>
        <w:pStyle w:val="Heading1"/>
      </w:pPr>
      <w:r>
        <w:t>13. Relación entre patrones y atributos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6520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Patrones que lo favorecen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Modificabilidad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Strategy, Chain of Responsibility, Adapter, Observer, Repository, Capas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Disponibilidad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Decorator (reintentos y respaldo)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Seguridad e integridad del experimento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State, Facade (CasoPublico sin respuesta)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Facilidad de prueba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Repository, Adapter (adaptador simulado), MVVM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Observer con envío por lotes de la telemetría</w:t>
            </w:r>
          </w:p>
        </w:tc>
      </w:tr>
    </w:tbl>
    <w:p>
      <w:pPr>
        <w:spacing w:after="0"/>
      </w:pPr>
    </w:p>
    <w:p>
      <w:pPr>
        <w:pStyle w:val="Heading1"/>
      </w:pPr>
      <w:r>
        <w:t>Referencias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Gamma, E., Helm, R., Johnson, R. y Vlissides, J. (1994). Design Patterns: Elements of Reusable Object-Oriented Software. Addison-Wesley.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Shvets, A. (2026). Patrones de diseño. Refactoring.Guru. https://refactoring.guru/es/design-patterns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Fowler, M. (2002). Patterns of Enterprise Application Architecture. Addison-Wesley. (Repository).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Milanović, M. (2024). How to select a design pattern. TechWorld with Milan. https://medium.com/@techworldwithmilan/how-to-select-a-design-pattern-567181b90e8c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Pressman, R. S. (2010). Ingeniería del software: un enfoque práctico (7.ª ed.). McGraw-Hill. Capítulo 12: diseño basado en patrones.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Equipo ITEVOLUTION · Patrones de Diseño v1.0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1" w:color="1F3A5F"/>
      </w:pBdr>
    </w:pPr>
    <w:r>
      <w:rPr>
        <w:b/>
        <w:sz w:val="18"/>
      </w:rPr>
      <w:t>GASTRO-SIM · Patrones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