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 Mapper Tool</w:t>
      </w:r>
    </w:p>
    <w:p>
      <w:pPr>
        <w:jc w:val="center"/>
      </w:pPr>
      <w:r>
        <w:rPr>
          <w:color w:val="00008B"/>
          <w:sz w:val="32"/>
        </w:rPr>
        <w:t>Technical Documentation</w:t>
      </w:r>
    </w:p>
    <w:p>
      <w:pPr>
        <w:jc w:val="center"/>
      </w:pPr>
      <w:r>
        <w:t>Version 1.0 - Simplified Edition</w:t>
      </w:r>
    </w:p>
    <w:p>
      <w:pPr>
        <w:jc w:val="center"/>
      </w:pPr>
      <w:r>
        <w:t>November 18, 2025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Field Mapper Tool is a desktop application that compares annexure field definitions with JSON data structures. It helps validate data by identifying matching and mismatched fields between your annexure schemas and JSON files.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Load annexure schemas from configuration files</w:t>
      </w:r>
    </w:p>
    <w:p>
      <w:pPr>
        <w:pStyle w:val="ListBullet"/>
      </w:pPr>
      <w:r>
        <w:t>Parse JSON files with nested structures</w:t>
      </w:r>
    </w:p>
    <w:p>
      <w:pPr>
        <w:pStyle w:val="ListBullet"/>
      </w:pPr>
      <w:r>
        <w:t>Intelligent field matching (exact and fuzzy)</w:t>
      </w:r>
    </w:p>
    <w:p>
      <w:pPr>
        <w:pStyle w:val="ListBullet"/>
      </w:pPr>
      <w:r>
        <w:t>Special character validation</w:t>
      </w:r>
    </w:p>
    <w:p>
      <w:pPr>
        <w:pStyle w:val="ListBullet"/>
      </w:pPr>
      <w:r>
        <w:t>Batch processing for multiple files</w:t>
      </w:r>
    </w:p>
    <w:p>
      <w:pPr>
        <w:pStyle w:val="ListBullet"/>
      </w:pPr>
      <w:r>
        <w:t>Detailed logging and reports</w:t>
      </w:r>
    </w:p>
    <w:p>
      <w:pPr>
        <w:pStyle w:val="Heading2"/>
      </w:pPr>
      <w:r>
        <w:t>1.2 System Requirements</w:t>
      </w:r>
    </w:p>
    <w:p>
      <w:pPr>
        <w:pStyle w:val="ListBullet"/>
      </w:pPr>
      <w:r>
        <w:t>Python 3.7 or higher</w:t>
      </w:r>
    </w:p>
    <w:p>
      <w:pPr>
        <w:pStyle w:val="ListBullet"/>
      </w:pPr>
      <w:r>
        <w:t>2 GB RAM minimum</w:t>
      </w:r>
    </w:p>
    <w:p>
      <w:pPr>
        <w:pStyle w:val="ListBullet"/>
      </w:pPr>
      <w:r>
        <w:t>Windows 10+, macOS 10.14+, or Linux</w:t>
      </w:r>
    </w:p>
    <w:p>
      <w:pPr>
        <w:pStyle w:val="ListBullet"/>
      </w:pPr>
      <w:r>
        <w:t>100 MB free disk space</w:t>
      </w:r>
    </w:p>
    <w:p>
      <w:pPr>
        <w:pStyle w:val="Heading1"/>
      </w:pPr>
      <w:r>
        <w:t>2. Installation</w:t>
      </w:r>
    </w:p>
    <w:p>
      <w:r>
        <w:rPr>
          <w:b/>
        </w:rPr>
        <w:t>Step 1: Install Python dependencies</w:t>
      </w:r>
    </w:p>
    <w:p>
      <w:pPr/>
      <w:r>
        <w:rPr>
          <w:rFonts w:ascii="Courier New" w:hAnsi="Courier New"/>
          <w:sz w:val="18"/>
        </w:rPr>
        <w:t>pip install -r requirements.txt</w:t>
      </w:r>
    </w:p>
    <w:p>
      <w:r>
        <w:rPr>
          <w:b/>
        </w:rPr>
        <w:t>Step 2: Run the application</w:t>
      </w:r>
    </w:p>
    <w:p>
      <w:pPr/>
      <w:r>
        <w:rPr>
          <w:rFonts w:ascii="Courier New" w:hAnsi="Courier New"/>
          <w:sz w:val="18"/>
        </w:rPr>
        <w:t>python field_mapper.py</w:t>
      </w:r>
    </w:p>
    <w:p>
      <w:r>
        <w:rPr>
          <w:b/>
        </w:rPr>
        <w:t>Required packages:</w:t>
      </w:r>
    </w:p>
    <w:p>
      <w:pPr>
        <w:pStyle w:val="ListBullet"/>
      </w:pPr>
      <w:r>
        <w:t>chardet&gt;=5.0.0 (encoding detection)</w:t>
      </w:r>
    </w:p>
    <w:p>
      <w:pPr>
        <w:pStyle w:val="ListBullet"/>
      </w:pPr>
      <w:r>
        <w:t>tkinter (built-in with Python)</w:t>
      </w:r>
    </w:p>
    <w:p>
      <w:pPr>
        <w:pStyle w:val="Heading1"/>
      </w:pPr>
      <w:r>
        <w:t>3. Quick Start Guide</w:t>
      </w:r>
    </w:p>
    <w:p>
      <w:r>
        <w:rPr>
          <w:b/>
        </w:rPr>
        <w:t>Step 1: Select Annexure</w:t>
      </w:r>
    </w:p>
    <w:p>
      <w:r>
        <w:t>Choose your annexure from the dropdown menu.</w:t>
      </w:r>
    </w:p>
    <w:p>
      <w:r>
        <w:rPr>
          <w:b/>
        </w:rPr>
        <w:t>Step 2: Select Table/Category</w:t>
      </w:r>
    </w:p>
    <w:p>
      <w:r>
        <w:t>For hierarchical annexures, select the specific category.</w:t>
      </w:r>
    </w:p>
    <w:p>
      <w:r>
        <w:rPr>
          <w:b/>
        </w:rPr>
        <w:t>Step 3: Load JSON File</w:t>
      </w:r>
    </w:p>
    <w:p>
      <w:r>
        <w:t>Click "Browse" and select your JSON file.</w:t>
      </w:r>
    </w:p>
    <w:p>
      <w:r>
        <w:rPr>
          <w:b/>
        </w:rPr>
        <w:t>Step 4: Compare</w:t>
      </w:r>
    </w:p>
    <w:p>
      <w:r>
        <w:t>Click "Compare Fields" to run the comparison.</w:t>
      </w:r>
    </w:p>
    <w:p>
      <w:r>
        <w:rPr>
          <w:b/>
        </w:rPr>
        <w:t>Step 5: Review Results</w:t>
      </w:r>
    </w:p>
    <w:p>
      <w:r>
        <w:t>Check the color-coded results:</w:t>
      </w:r>
    </w:p>
    <w:p>
      <w:pPr>
        <w:pStyle w:val="ListBullet"/>
      </w:pPr>
      <w:r>
        <w:t>Green: Matched fields</w:t>
      </w:r>
    </w:p>
    <w:p>
      <w:pPr>
        <w:pStyle w:val="ListBullet"/>
      </w:pPr>
      <w:r>
        <w:t>Red: In annexure but not in JSON</w:t>
      </w:r>
    </w:p>
    <w:p>
      <w:pPr>
        <w:pStyle w:val="ListBullet"/>
      </w:pPr>
      <w:r>
        <w:t>Yellow: In JSON but not in annexure</w:t>
      </w:r>
    </w:p>
    <w:p>
      <w:pPr>
        <w:pStyle w:val="Heading1"/>
      </w:pPr>
      <w:r>
        <w:t>4. System Architecture</w:t>
      </w:r>
    </w:p>
    <w:p>
      <w:r>
        <w:rPr>
          <w:b/>
        </w:rPr>
        <w:t>The tool consists of 5 main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field_mapper.py</w:t>
            </w:r>
          </w:p>
        </w:tc>
        <w:tc>
          <w:tcPr>
            <w:tcW w:type="dxa" w:w="4320"/>
          </w:tcPr>
          <w:p>
            <w:r>
              <w:t>GUI interface and workflow orchestration</w:t>
            </w:r>
          </w:p>
        </w:tc>
      </w:tr>
      <w:tr>
        <w:tc>
          <w:tcPr>
            <w:tcW w:type="dxa" w:w="4320"/>
          </w:tcPr>
          <w:p>
            <w:r>
              <w:t>field_comparator.py</w:t>
            </w:r>
          </w:p>
        </w:tc>
        <w:tc>
          <w:tcPr>
            <w:tcW w:type="dxa" w:w="4320"/>
          </w:tcPr>
          <w:p>
            <w:r>
              <w:t>Field matching and validation logic</w:t>
            </w:r>
          </w:p>
        </w:tc>
      </w:tr>
      <w:tr>
        <w:tc>
          <w:tcPr>
            <w:tcW w:type="dxa" w:w="4320"/>
          </w:tcPr>
          <w:p>
            <w:r>
              <w:t>json_parser.py</w:t>
            </w:r>
          </w:p>
        </w:tc>
        <w:tc>
          <w:tcPr>
            <w:tcW w:type="dxa" w:w="4320"/>
          </w:tcPr>
          <w:p>
            <w:r>
              <w:t>JSON file parsing and field extraction</w:t>
            </w:r>
          </w:p>
        </w:tc>
      </w:tr>
      <w:tr>
        <w:tc>
          <w:tcPr>
            <w:tcW w:type="dxa" w:w="4320"/>
          </w:tcPr>
          <w:p>
            <w:r>
              <w:t>database_config.py</w:t>
            </w:r>
          </w:p>
        </w:tc>
        <w:tc>
          <w:tcPr>
            <w:tcW w:type="dxa" w:w="4320"/>
          </w:tcPr>
          <w:p>
            <w:r>
              <w:t>Annexure schemas and settings</w:t>
            </w:r>
          </w:p>
        </w:tc>
      </w:tr>
      <w:tr>
        <w:tc>
          <w:tcPr>
            <w:tcW w:type="dxa" w:w="4320"/>
          </w:tcPr>
          <w:p>
            <w:r>
              <w:t>field_loader.py</w:t>
            </w:r>
          </w:p>
        </w:tc>
        <w:tc>
          <w:tcPr>
            <w:tcW w:type="dxa" w:w="4320"/>
          </w:tcPr>
          <w:p>
            <w:r>
              <w:t>Field loading utilities</w:t>
            </w:r>
          </w:p>
        </w:tc>
      </w:tr>
    </w:tbl>
    <w:p>
      <w:pPr>
        <w:pStyle w:val="Heading2"/>
      </w:pPr>
      <w:r>
        <w:t>4.1 Data Flow</w:t>
      </w:r>
    </w:p>
    <w:p>
      <w:pPr/>
      <w:r>
        <w:rPr>
          <w:rFonts w:ascii="Courier New" w:hAnsi="Courier New"/>
          <w:sz w:val="18"/>
        </w:rPr>
        <w:t>Annexure Config → Field Loader → Schema</w:t>
        <w:br/>
        <w:t>JSON File → JSON Parser → Fields</w:t>
        <w:br/>
        <w:t>Schema + Fields → Comparator → Results</w:t>
        <w:br/>
        <w:t>Results → GUI + Logs + Export</w:t>
      </w:r>
    </w:p>
    <w:p>
      <w:pPr>
        <w:pStyle w:val="Heading1"/>
      </w:pPr>
      <w:r>
        <w:t>5. Configuration</w:t>
      </w:r>
    </w:p>
    <w:p>
      <w:pPr>
        <w:pStyle w:val="Heading2"/>
      </w:pPr>
      <w:r>
        <w:t>5.1 Annexure Configuration</w:t>
      </w:r>
    </w:p>
    <w:p>
      <w:r>
        <w:t>Edit database_config.py to add annexures:</w:t>
      </w:r>
    </w:p>
    <w:p>
      <w:pPr/>
      <w:r>
        <w:rPr>
          <w:rFonts w:ascii="Courier New" w:hAnsi="Courier New"/>
          <w:sz w:val="18"/>
        </w:rPr>
        <w:t>DATABASES = {</w:t>
        <w:br/>
        <w:t xml:space="preserve">    "My Annexure": [</w:t>
        <w:br/>
        <w:t xml:space="preserve">        "field1",</w:t>
        <w:br/>
        <w:t xml:space="preserve">        "field2",</w:t>
        <w:br/>
        <w:t xml:space="preserve">        "field3"</w:t>
        <w:br/>
        <w:t xml:space="preserve">    ]</w:t>
        <w:br/>
        <w:t>}</w:t>
      </w:r>
    </w:p>
    <w:p>
      <w:pPr>
        <w:pStyle w:val="Heading2"/>
      </w:pPr>
      <w:r>
        <w:t>5.2 Excluded Keywords</w:t>
      </w:r>
    </w:p>
    <w:p>
      <w:r>
        <w:t>Exclude fields from special character validation:</w:t>
      </w:r>
    </w:p>
    <w:p>
      <w:pPr/>
      <w:r>
        <w:rPr>
          <w:rFonts w:ascii="Courier New" w:hAnsi="Courier New"/>
          <w:sz w:val="18"/>
        </w:rPr>
        <w:t>EXCLUDED_KEYWORDS = {</w:t>
        <w:br/>
        <w:t xml:space="preserve">    "My Annexure": ["helm", "smiles", "molstructure"]</w:t>
        <w:br/>
        <w:t>}</w:t>
      </w:r>
    </w:p>
    <w:p>
      <w:pPr>
        <w:pStyle w:val="Heading2"/>
      </w:pPr>
      <w:r>
        <w:t>5.3 Comparison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case_sensitive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Case-sensitive matching</w:t>
            </w:r>
          </w:p>
        </w:tc>
      </w:tr>
      <w:tr>
        <w:tc>
          <w:tcPr>
            <w:tcW w:type="dxa" w:w="2880"/>
          </w:tcPr>
          <w:p>
            <w:r>
              <w:t>fuzzy_match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fuzzy matching</w:t>
            </w:r>
          </w:p>
        </w:tc>
      </w:tr>
      <w:tr>
        <w:tc>
          <w:tcPr>
            <w:tcW w:type="dxa" w:w="2880"/>
          </w:tcPr>
          <w:p>
            <w:r>
              <w:t>similarity_threshold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Fuzzy match threshold (0.0-1.0)</w:t>
            </w:r>
          </w:p>
        </w:tc>
      </w:tr>
    </w:tbl>
    <w:p>
      <w:pPr>
        <w:pStyle w:val="Heading1"/>
      </w:pPr>
      <w:r>
        <w:t>6. Key Features</w:t>
      </w:r>
    </w:p>
    <w:p>
      <w:pPr>
        <w:pStyle w:val="Heading2"/>
      </w:pPr>
      <w:r>
        <w:t>6.1 Field Matching</w:t>
      </w:r>
    </w:p>
    <w:p>
      <w:r>
        <w:rPr>
          <w:b/>
        </w:rPr>
        <w:t>Exact Matching:</w:t>
      </w:r>
    </w:p>
    <w:p>
      <w:r>
        <w:t>Fields match exactly after normalization (removes spaces, underscores, hyphens).</w:t>
      </w:r>
    </w:p>
    <w:p>
      <w:r>
        <w:rPr>
          <w:b/>
        </w:rPr>
        <w:t>Fuzzy Matching:</w:t>
      </w:r>
    </w:p>
    <w:p>
      <w:r>
        <w:t>Finds similar fields using similarity scoring. Default threshold is 0.8 (80%). Example: "user_name" matches "username" with 0.95 similarity.</w:t>
      </w:r>
    </w:p>
    <w:p>
      <w:pPr>
        <w:pStyle w:val="Heading2"/>
      </w:pPr>
      <w:r>
        <w:t>6.2 Special Character Validation</w:t>
      </w:r>
    </w:p>
    <w:p>
      <w:r>
        <w:t>Detects special characters in field values:</w:t>
      </w:r>
    </w:p>
    <w:p>
      <w:pPr>
        <w:pStyle w:val="ListBullet"/>
      </w:pPr>
      <w:r>
        <w:t>Allowed: letters, numbers, spaces, basic punctuation</w:t>
      </w:r>
    </w:p>
    <w:p>
      <w:pPr>
        <w:pStyle w:val="ListBullet"/>
      </w:pPr>
      <w:r>
        <w:t>Flagged: brackets, symbols (@#$%^&amp;*), special characters</w:t>
      </w:r>
    </w:p>
    <w:p>
      <w:pPr>
        <w:pStyle w:val="ListBullet"/>
      </w:pPr>
      <w:r>
        <w:t>Excluded: HELM, SMILES, MolStructure fields (configurable)</w:t>
      </w:r>
    </w:p>
    <w:p>
      <w:pPr>
        <w:pStyle w:val="Heading2"/>
      </w:pPr>
      <w:r>
        <w:t>6.3 Batch Processing</w:t>
      </w:r>
    </w:p>
    <w:p>
      <w:r>
        <w:t>Process multiple JSON files at once:</w:t>
      </w:r>
    </w:p>
    <w:p>
      <w:pPr>
        <w:pStyle w:val="ListBullet"/>
      </w:pPr>
      <w:r>
        <w:t>Enable batch mode checkbox</w:t>
      </w:r>
    </w:p>
    <w:p>
      <w:pPr>
        <w:pStyle w:val="ListBullet"/>
      </w:pPr>
      <w:r>
        <w:t>Select directory with JSON files</w:t>
      </w:r>
    </w:p>
    <w:p>
      <w:pPr>
        <w:pStyle w:val="ListBullet"/>
      </w:pPr>
      <w:r>
        <w:t>Click "Compare All"</w:t>
      </w:r>
    </w:p>
    <w:p>
      <w:pPr>
        <w:pStyle w:val="ListBullet"/>
      </w:pPr>
      <w:r>
        <w:t>Individual reports generated for each file</w:t>
      </w:r>
    </w:p>
    <w:p>
      <w:pPr>
        <w:pStyle w:val="Heading1"/>
      </w:pPr>
      <w:r>
        <w:t>7. Logging System</w:t>
      </w:r>
    </w:p>
    <w:p>
      <w:r>
        <w:t>Three log files are generated in the logs/ directory: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Log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{annexure}_field_matching_{timestamp}.log</w:t>
            </w:r>
          </w:p>
        </w:tc>
        <w:tc>
          <w:tcPr>
            <w:tcW w:type="dxa" w:w="4320"/>
          </w:tcPr>
          <w:p>
            <w:r>
              <w:t>Match results and statistics</w:t>
            </w:r>
          </w:p>
        </w:tc>
      </w:tr>
      <w:tr>
        <w:tc>
          <w:tcPr>
            <w:tcW w:type="dxa" w:w="4320"/>
          </w:tcPr>
          <w:p>
            <w:r>
              <w:t>{annexure}_special_chars_{timestamp}.log</w:t>
            </w:r>
          </w:p>
        </w:tc>
        <w:tc>
          <w:tcPr>
            <w:tcW w:type="dxa" w:w="4320"/>
          </w:tcPr>
          <w:p>
            <w:r>
              <w:t>Fields with special characters</w:t>
            </w:r>
          </w:p>
        </w:tc>
      </w:tr>
      <w:tr>
        <w:tc>
          <w:tcPr>
            <w:tcW w:type="dxa" w:w="4320"/>
          </w:tcPr>
          <w:p>
            <w:r>
              <w:t>{annexure}_errors_{timestamp}.log</w:t>
            </w:r>
          </w:p>
        </w:tc>
        <w:tc>
          <w:tcPr>
            <w:tcW w:type="dxa" w:w="4320"/>
          </w:tcPr>
          <w:p>
            <w:r>
              <w:t>Errors and warnings</w:t>
            </w:r>
          </w:p>
        </w:tc>
      </w:tr>
    </w:tbl>
    <w:p>
      <w:pPr>
        <w:pStyle w:val="Heading1"/>
      </w:pPr>
      <w:r>
        <w:t>8. Predefined Annexures</w:t>
      </w:r>
    </w:p>
    <w:p>
      <w:r>
        <w:t>The tool includes 11 predefined annexure schemas: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Annexure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Liceptor Database</w:t>
            </w:r>
          </w:p>
        </w:tc>
        <w:tc>
          <w:tcPr>
            <w:tcW w:type="dxa" w:w="4320"/>
          </w:tcPr>
          <w:p>
            <w:r>
              <w:t>Simple (19 fields)</w:t>
            </w:r>
          </w:p>
        </w:tc>
      </w:tr>
      <w:tr>
        <w:tc>
          <w:tcPr>
            <w:tcW w:type="dxa" w:w="4320"/>
          </w:tcPr>
          <w:p>
            <w:r>
              <w:t>Pharmacokinetic Database</w:t>
            </w:r>
          </w:p>
        </w:tc>
        <w:tc>
          <w:tcPr>
            <w:tcW w:type="dxa" w:w="4320"/>
          </w:tcPr>
          <w:p>
            <w:r>
              <w:t>Hierarchical (3 categories)</w:t>
            </w:r>
          </w:p>
        </w:tc>
      </w:tr>
      <w:tr>
        <w:tc>
          <w:tcPr>
            <w:tcW w:type="dxa" w:w="4320"/>
          </w:tcPr>
          <w:p>
            <w:r>
              <w:t>Microsomal Stability Database</w:t>
            </w:r>
          </w:p>
        </w:tc>
        <w:tc>
          <w:tcPr>
            <w:tcW w:type="dxa" w:w="4320"/>
          </w:tcPr>
          <w:p>
            <w:r>
              <w:t>Simple (21 fields)</w:t>
            </w:r>
          </w:p>
        </w:tc>
      </w:tr>
      <w:tr>
        <w:tc>
          <w:tcPr>
            <w:tcW w:type="dxa" w:w="4320"/>
          </w:tcPr>
          <w:p>
            <w:r>
              <w:t>Antibody Drug Conjugate (ADC)</w:t>
            </w:r>
          </w:p>
        </w:tc>
        <w:tc>
          <w:tcPr>
            <w:tcW w:type="dxa" w:w="4320"/>
          </w:tcPr>
          <w:p>
            <w:r>
              <w:t>Simple (70+ fields)</w:t>
            </w:r>
          </w:p>
        </w:tc>
      </w:tr>
      <w:tr>
        <w:tc>
          <w:tcPr>
            <w:tcW w:type="dxa" w:w="4320"/>
          </w:tcPr>
          <w:p>
            <w:r>
              <w:t>Theme Database</w:t>
            </w:r>
          </w:p>
        </w:tc>
        <w:tc>
          <w:tcPr>
            <w:tcW w:type="dxa" w:w="4320"/>
          </w:tcPr>
          <w:p>
            <w:r>
              <w:t>Simple (27 fields)</w:t>
            </w:r>
          </w:p>
        </w:tc>
      </w:tr>
      <w:tr>
        <w:tc>
          <w:tcPr>
            <w:tcW w:type="dxa" w:w="4320"/>
          </w:tcPr>
          <w:p>
            <w:r>
              <w:t>Biomarker Genomic/Molecular</w:t>
            </w:r>
          </w:p>
        </w:tc>
        <w:tc>
          <w:tcPr>
            <w:tcW w:type="dxa" w:w="4320"/>
          </w:tcPr>
          <w:p>
            <w:r>
              <w:t>Simple (10 fields)</w:t>
            </w:r>
          </w:p>
        </w:tc>
      </w:tr>
      <w:tr>
        <w:tc>
          <w:tcPr>
            <w:tcW w:type="dxa" w:w="4320"/>
          </w:tcPr>
          <w:p>
            <w:r>
              <w:t>Investigational Therapeutics</w:t>
            </w:r>
          </w:p>
        </w:tc>
        <w:tc>
          <w:tcPr>
            <w:tcW w:type="dxa" w:w="4320"/>
          </w:tcPr>
          <w:p>
            <w:r>
              <w:t>Simple (23 fields)</w:t>
            </w:r>
          </w:p>
        </w:tc>
      </w:tr>
      <w:tr>
        <w:tc>
          <w:tcPr>
            <w:tcW w:type="dxa" w:w="4320"/>
          </w:tcPr>
          <w:p>
            <w:r>
              <w:t>Clinical Trials Module</w:t>
            </w:r>
          </w:p>
        </w:tc>
        <w:tc>
          <w:tcPr>
            <w:tcW w:type="dxa" w:w="4320"/>
          </w:tcPr>
          <w:p>
            <w:r>
              <w:t>Simple (27 fields)</w:t>
            </w:r>
          </w:p>
        </w:tc>
      </w:tr>
      <w:tr>
        <w:tc>
          <w:tcPr>
            <w:tcW w:type="dxa" w:w="4320"/>
          </w:tcPr>
          <w:p>
            <w:r>
              <w:t>Protein Degradation (Proximers)</w:t>
            </w:r>
          </w:p>
        </w:tc>
        <w:tc>
          <w:tcPr>
            <w:tcW w:type="dxa" w:w="4320"/>
          </w:tcPr>
          <w:p>
            <w:r>
              <w:t>Hierarchical (10+ categories)</w:t>
            </w:r>
          </w:p>
        </w:tc>
      </w:tr>
      <w:tr>
        <w:tc>
          <w:tcPr>
            <w:tcW w:type="dxa" w:w="4320"/>
          </w:tcPr>
          <w:p>
            <w:r>
              <w:t>Spectra Database</w:t>
            </w:r>
          </w:p>
        </w:tc>
        <w:tc>
          <w:tcPr>
            <w:tcW w:type="dxa" w:w="4320"/>
          </w:tcPr>
          <w:p>
            <w:r>
              <w:t>Simple (11 fields)</w:t>
            </w:r>
          </w:p>
        </w:tc>
      </w:tr>
      <w:tr>
        <w:tc>
          <w:tcPr>
            <w:tcW w:type="dxa" w:w="4320"/>
          </w:tcPr>
          <w:p>
            <w:r>
              <w:t>Peptide Database</w:t>
            </w:r>
          </w:p>
        </w:tc>
        <w:tc>
          <w:tcPr>
            <w:tcW w:type="dxa" w:w="4320"/>
          </w:tcPr>
          <w:p>
            <w:r>
              <w:t>Simple (40+ fields)</w:t>
            </w:r>
          </w:p>
        </w:tc>
      </w:tr>
    </w:tbl>
    <w:p>
      <w:pPr>
        <w:pStyle w:val="Heading1"/>
      </w:pPr>
      <w:r>
        <w:t>9. Troubleshooting</w:t>
      </w:r>
    </w:p>
    <w:p>
      <w:r>
        <w:rPr>
          <w:b/>
        </w:rPr>
        <w:t>Issue: JSON parsing fails</w:t>
      </w:r>
    </w:p>
    <w:p>
      <w:pPr>
        <w:pStyle w:val="ListBullet"/>
      </w:pPr>
      <w:r>
        <w:t>Validate JSON syntax online</w:t>
      </w:r>
    </w:p>
    <w:p>
      <w:pPr>
        <w:pStyle w:val="ListBullet"/>
      </w:pPr>
      <w:r>
        <w:t>Check file encoding (UTF-8 recommended)</w:t>
      </w:r>
    </w:p>
    <w:p>
      <w:pPr>
        <w:pStyle w:val="ListBullet"/>
      </w:pPr>
      <w:r>
        <w:t>Remove trailing commas</w:t>
      </w:r>
    </w:p>
    <w:p>
      <w:r>
        <w:rPr>
          <w:b/>
        </w:rPr>
        <w:t>Issue: No matches found</w:t>
      </w:r>
    </w:p>
    <w:p>
      <w:pPr>
        <w:pStyle w:val="ListBullet"/>
      </w:pPr>
      <w:r>
        <w:t>Check case sensitivity settings</w:t>
      </w:r>
    </w:p>
    <w:p>
      <w:pPr>
        <w:pStyle w:val="ListBullet"/>
      </w:pPr>
      <w:r>
        <w:t>Enable fuzzy matching</w:t>
      </w:r>
    </w:p>
    <w:p>
      <w:pPr>
        <w:pStyle w:val="ListBullet"/>
      </w:pPr>
      <w:r>
        <w:t>Lower similarity threshold to 0.7</w:t>
      </w:r>
    </w:p>
    <w:p>
      <w:pPr>
        <w:pStyle w:val="ListBullet"/>
      </w:pPr>
      <w:r>
        <w:t>Verify JSON path is correct</w:t>
      </w:r>
    </w:p>
    <w:p>
      <w:r>
        <w:rPr>
          <w:b/>
        </w:rPr>
        <w:t>Issue: Application freezes</w:t>
      </w:r>
    </w:p>
    <w:p>
      <w:pPr>
        <w:pStyle w:val="ListBullet"/>
      </w:pPr>
      <w:r>
        <w:t>Check JSON file size (large files take time)</w:t>
      </w:r>
    </w:p>
    <w:p>
      <w:pPr>
        <w:pStyle w:val="ListBullet"/>
      </w:pPr>
      <w:r>
        <w:t>Close other applications</w:t>
      </w:r>
    </w:p>
    <w:p>
      <w:pPr>
        <w:pStyle w:val="ListBullet"/>
      </w:pPr>
      <w:r>
        <w:t>Check error log for details</w:t>
      </w:r>
    </w:p>
    <w:p>
      <w:r>
        <w:rPr>
          <w:b/>
        </w:rPr>
        <w:t>Issue: Special characters not detected</w:t>
      </w:r>
    </w:p>
    <w:p>
      <w:pPr>
        <w:pStyle w:val="ListBullet"/>
      </w:pPr>
      <w:r>
        <w:t>Check if field is in excluded keywords</w:t>
      </w:r>
    </w:p>
    <w:p>
      <w:pPr>
        <w:pStyle w:val="ListBullet"/>
      </w:pPr>
      <w:r>
        <w:t>Verify EXCLUDED_KEYWORDS in config</w:t>
      </w:r>
    </w:p>
    <w:p>
      <w:pPr>
        <w:pStyle w:val="Heading1"/>
      </w:pPr>
      <w:r>
        <w:t>10. API Reference (Quick)</w:t>
      </w:r>
    </w:p>
    <w:p>
      <w:pPr>
        <w:pStyle w:val="Heading2"/>
      </w:pPr>
      <w:r>
        <w:t>10.1 FieldComparator</w:t>
      </w:r>
    </w:p>
    <w:p>
      <w:pPr/>
      <w:r>
        <w:rPr>
          <w:rFonts w:ascii="Courier New" w:hAnsi="Courier New"/>
          <w:sz w:val="18"/>
        </w:rPr>
        <w:t>from field_comparator import FieldComparator</w:t>
        <w:br/>
        <w:br/>
        <w:t>comparator = FieldComparator(</w:t>
        <w:br/>
        <w:t xml:space="preserve">    case_sensitive=False,</w:t>
        <w:br/>
        <w:t xml:space="preserve">    fuzzy_match=True,</w:t>
        <w:br/>
        <w:t xml:space="preserve">    similarity_threshold=0.8</w:t>
        <w:br/>
        <w:t>)</w:t>
        <w:br/>
        <w:br/>
        <w:t>results = comparator.compare(</w:t>
        <w:br/>
        <w:t xml:space="preserve">    db_fields=["field1", "field2"],</w:t>
        <w:br/>
        <w:t xml:space="preserve">    json_fields=["field1", "field3"]</w:t>
        <w:br/>
        <w:t>)</w:t>
      </w:r>
    </w:p>
    <w:p>
      <w:pPr>
        <w:pStyle w:val="Heading2"/>
      </w:pPr>
      <w:r>
        <w:t>10.2 JSONParser</w:t>
      </w:r>
    </w:p>
    <w:p>
      <w:pPr/>
      <w:r>
        <w:rPr>
          <w:rFonts w:ascii="Courier New" w:hAnsi="Courier New"/>
          <w:sz w:val="18"/>
        </w:rPr>
        <w:t>from json_parser import JSONParser</w:t>
        <w:br/>
        <w:br/>
        <w:t>parser = JSONParser()</w:t>
        <w:br/>
        <w:t>data = parser.load_json("file.json")</w:t>
        <w:br/>
        <w:t>fields = parser.extract_fields("file.json")</w:t>
        <w:br/>
        <w:t>null_cats = parser.check_null_categories("file.json")</w:t>
      </w:r>
    </w:p>
    <w:p>
      <w:pPr>
        <w:pStyle w:val="Heading1"/>
      </w:pPr>
      <w:r>
        <w:t>11. File Structure</w:t>
      </w:r>
    </w:p>
    <w:p>
      <w:pPr/>
      <w:r>
        <w:rPr>
          <w:rFonts w:ascii="Courier New" w:hAnsi="Courier New"/>
          <w:sz w:val="18"/>
        </w:rPr>
        <w:t>field-mapper-tool/</w:t>
        <w:br/>
        <w:t>├── field_mapper.py          # Main application</w:t>
        <w:br/>
        <w:t>├── field_comparator.py      # Comparison engine</w:t>
        <w:br/>
        <w:t>├── json_parser.py           # JSON parser</w:t>
        <w:br/>
        <w:t>├── database_config.py       # Annexure configs</w:t>
        <w:br/>
        <w:t>├── field_loader.py          # Utilities</w:t>
        <w:br/>
        <w:t>├── requirements.txt         # Dependencies</w:t>
        <w:br/>
        <w:t>├── README.md                # Documentation</w:t>
        <w:br/>
        <w:t>├── logs/                    # Log files</w:t>
        <w:br/>
        <w:t>├── dist/                    # Executables</w:t>
        <w:br/>
        <w:t>└── Doc/                     # Sample files</w:t>
      </w:r>
    </w:p>
    <w:p>
      <w:pPr>
        <w:pStyle w:val="Heading1"/>
      </w:pPr>
      <w:r>
        <w:t>12.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Annexure</w:t>
            </w:r>
          </w:p>
        </w:tc>
        <w:tc>
          <w:tcPr>
            <w:tcW w:type="dxa" w:w="4320"/>
          </w:tcPr>
          <w:p>
            <w:r>
              <w:t>Database schema or field definition document</w:t>
            </w:r>
          </w:p>
        </w:tc>
      </w:tr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Column or attribute in annexure/JSON</w:t>
            </w:r>
          </w:p>
        </w:tc>
      </w:tr>
      <w:tr>
        <w:tc>
          <w:tcPr>
            <w:tcW w:type="dxa" w:w="4320"/>
          </w:tcPr>
          <w:p>
            <w:r>
              <w:t>Normalization</w:t>
            </w:r>
          </w:p>
        </w:tc>
        <w:tc>
          <w:tcPr>
            <w:tcW w:type="dxa" w:w="4320"/>
          </w:tcPr>
          <w:p>
            <w:r>
              <w:t>Standardizing field names for comparison</w:t>
            </w:r>
          </w:p>
        </w:tc>
      </w:tr>
      <w:tr>
        <w:tc>
          <w:tcPr>
            <w:tcW w:type="dxa" w:w="4320"/>
          </w:tcPr>
          <w:p>
            <w:r>
              <w:t>Fuzzy Match</w:t>
            </w:r>
          </w:p>
        </w:tc>
        <w:tc>
          <w:tcPr>
            <w:tcW w:type="dxa" w:w="4320"/>
          </w:tcPr>
          <w:p>
            <w:r>
              <w:t>Approximate string matching algorithm</w:t>
            </w:r>
          </w:p>
        </w:tc>
      </w:tr>
      <w:tr>
        <w:tc>
          <w:tcPr>
            <w:tcW w:type="dxa" w:w="4320"/>
          </w:tcPr>
          <w:p>
            <w:r>
              <w:t>Similarity Threshold</w:t>
            </w:r>
          </w:p>
        </w:tc>
        <w:tc>
          <w:tcPr>
            <w:tcW w:type="dxa" w:w="4320"/>
          </w:tcPr>
          <w:p>
            <w:r>
              <w:t>Minimum score for fuzzy match (0.0-1.0)</w:t>
            </w:r>
          </w:p>
        </w:tc>
      </w:tr>
      <w:tr>
        <w:tc>
          <w:tcPr>
            <w:tcW w:type="dxa" w:w="4320"/>
          </w:tcPr>
          <w:p>
            <w:r>
              <w:t>Exact Match</w:t>
            </w:r>
          </w:p>
        </w:tc>
        <w:tc>
          <w:tcPr>
            <w:tcW w:type="dxa" w:w="4320"/>
          </w:tcPr>
          <w:p>
            <w:r>
              <w:t>Field names match exactly after normalization</w:t>
            </w:r>
          </w:p>
        </w:tc>
      </w:tr>
      <w:tr>
        <w:tc>
          <w:tcPr>
            <w:tcW w:type="dxa" w:w="4320"/>
          </w:tcPr>
          <w:p>
            <w:r>
              <w:t>Unmatched_DB</w:t>
            </w:r>
          </w:p>
        </w:tc>
        <w:tc>
          <w:tcPr>
            <w:tcW w:type="dxa" w:w="4320"/>
          </w:tcPr>
          <w:p>
            <w:r>
              <w:t>Field in annexure but not in JSON</w:t>
            </w:r>
          </w:p>
        </w:tc>
      </w:tr>
      <w:tr>
        <w:tc>
          <w:tcPr>
            <w:tcW w:type="dxa" w:w="4320"/>
          </w:tcPr>
          <w:p>
            <w:r>
              <w:t>Unmatched_JSON</w:t>
            </w:r>
          </w:p>
        </w:tc>
        <w:tc>
          <w:tcPr>
            <w:tcW w:type="dxa" w:w="4320"/>
          </w:tcPr>
          <w:p>
            <w:r>
              <w:t>Field in JSON but not in annexure</w:t>
            </w:r>
          </w:p>
        </w:tc>
      </w:tr>
      <w:tr>
        <w:tc>
          <w:tcPr>
            <w:tcW w:type="dxa" w:w="4320"/>
          </w:tcPr>
          <w:p>
            <w:r>
              <w:t>HELM</w:t>
            </w:r>
          </w:p>
        </w:tc>
        <w:tc>
          <w:tcPr>
            <w:tcW w:type="dxa" w:w="4320"/>
          </w:tcPr>
          <w:p>
            <w:r>
              <w:t>Hierarchical Editing Language for Macromolecules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Simplified Molecular Input Line Entry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