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  <w:r w:rsidRPr="006E5AD6">
        <w:rPr>
          <w:rFonts w:ascii="Arial" w:hAnsi="Arial"/>
          <w:lang w:val="en-US"/>
        </w:rPr>
        <w:t xml:space="preserve"> </w:t>
      </w:r>
    </w:p>
    <w:p w:rsidR="006E5AD6" w:rsidRDefault="00FB4F96" w:rsidP="006E5AD6">
      <w:pPr>
        <w:pStyle w:val="BodyText"/>
        <w:jc w:val="both"/>
        <w:rPr>
          <w:rFonts w:ascii="Arial" w:hAnsi="Arial"/>
          <w:lang w:val="en-US"/>
        </w:rPr>
      </w:pPr>
      <w:r w:rsidRPr="00FB4F96">
        <w:rPr>
          <w:rFonts w:ascii="Arial" w:hAnsi="Arial"/>
          <w:noProof/>
          <w:lang w:eastAsia="ru-RU" w:bidi="ar-SA"/>
        </w:rPr>
        <w:drawing>
          <wp:inline distT="0" distB="0" distL="0" distR="0">
            <wp:extent cx="1858820" cy="1314450"/>
            <wp:effectExtent l="0" t="0" r="8255" b="0"/>
            <wp:docPr id="3" name="Picture 3" descr="Y:\COMMON\Logotypes\LOGO new\RadixWare Logo RED (с сайт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OMMON\Logotypes\LOGO new\RadixWare Logo RED (с сайта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31" cy="13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</w:p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</w:p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</w:p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</w:p>
    <w:p w:rsidR="006E5AD6" w:rsidRDefault="006E5AD6" w:rsidP="006E5AD6">
      <w:pPr>
        <w:pStyle w:val="BodyText"/>
        <w:jc w:val="both"/>
        <w:rPr>
          <w:rFonts w:ascii="Arial" w:hAnsi="Arial"/>
          <w:lang w:val="en-US"/>
        </w:rPr>
      </w:pPr>
    </w:p>
    <w:p w:rsidR="006E5AD6" w:rsidRPr="00E76774" w:rsidRDefault="006E5AD6" w:rsidP="006E5AD6">
      <w:pPr>
        <w:pStyle w:val="BodyText"/>
        <w:jc w:val="center"/>
        <w:rPr>
          <w:rFonts w:ascii="Arial" w:hAnsi="Arial"/>
          <w:b/>
          <w:sz w:val="48"/>
          <w:szCs w:val="48"/>
          <w:lang w:val="en-US"/>
        </w:rPr>
      </w:pPr>
      <w:r w:rsidRPr="00E76774">
        <w:rPr>
          <w:rFonts w:ascii="Arial" w:hAnsi="Arial"/>
          <w:b/>
          <w:sz w:val="48"/>
          <w:szCs w:val="48"/>
          <w:lang w:val="en-US"/>
        </w:rPr>
        <w:t>RADIXWARE INSTALLER</w:t>
      </w:r>
    </w:p>
    <w:p w:rsidR="00E76774" w:rsidRPr="00E76774" w:rsidRDefault="00E76774" w:rsidP="006E5AD6">
      <w:pPr>
        <w:pStyle w:val="BodyText"/>
        <w:jc w:val="center"/>
        <w:rPr>
          <w:rFonts w:ascii="Arial" w:hAnsi="Arial"/>
          <w:b/>
          <w:lang w:val="en-US"/>
        </w:rPr>
      </w:pPr>
    </w:p>
    <w:p w:rsidR="00E76774" w:rsidRPr="00806215" w:rsidRDefault="00806215" w:rsidP="006E5AD6">
      <w:pPr>
        <w:pStyle w:val="BodyText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Руководство пользователя</w:t>
      </w:r>
    </w:p>
    <w:p w:rsidR="006E5AD6" w:rsidRPr="008E54E8" w:rsidRDefault="006E5AD6" w:rsidP="008E54E8">
      <w:pPr>
        <w:tabs>
          <w:tab w:val="left" w:pos="720"/>
        </w:tabs>
        <w:rPr>
          <w:rFonts w:ascii="Arial" w:hAnsi="Arial"/>
          <w:lang w:val="en-US"/>
        </w:rPr>
      </w:pPr>
      <w:r w:rsidRPr="006E5AD6">
        <w:rPr>
          <w:rFonts w:ascii="Arial" w:hAnsi="Arial"/>
          <w:lang w:val="en-US"/>
        </w:rPr>
        <w:br w:type="page"/>
      </w:r>
    </w:p>
    <w:p w:rsidR="009A4CF7" w:rsidRPr="00B33DBA" w:rsidRDefault="009A4CF7" w:rsidP="00806215">
      <w:pPr>
        <w:pStyle w:val="Heading1"/>
        <w:tabs>
          <w:tab w:val="left" w:pos="450"/>
        </w:tabs>
        <w:ind w:hanging="900"/>
      </w:pPr>
      <w:r w:rsidRPr="00806215">
        <w:rPr>
          <w:rStyle w:val="Heading1Char"/>
          <w:b/>
        </w:rPr>
        <w:lastRenderedPageBreak/>
        <w:t>Введение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Программа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предназначена для автоматизации процесса установки программного продукта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на компьютер разработчика. Программа поддерживает как диалоговый, так и консольный режим установки, что позволяет использовать ее для установки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и на удаленных компьютерах. Программа обеспечивает:</w:t>
      </w:r>
    </w:p>
    <w:p w:rsidR="009A4CF7" w:rsidRDefault="009A4CF7" w:rsidP="009A4CF7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описание и проверку параметров доступа к СУБД </w:t>
      </w:r>
      <w:r>
        <w:rPr>
          <w:rFonts w:ascii="Arial" w:hAnsi="Arial"/>
          <w:lang w:val="en-US"/>
        </w:rPr>
        <w:t>ORACLE</w:t>
      </w:r>
    </w:p>
    <w:p w:rsidR="009A4CF7" w:rsidRDefault="009A4CF7" w:rsidP="009A4CF7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описание и проверку параметров доступа к репозитарию </w:t>
      </w:r>
      <w:r>
        <w:rPr>
          <w:rFonts w:ascii="Arial" w:hAnsi="Arial"/>
          <w:lang w:val="en-US"/>
        </w:rPr>
        <w:t>SVN</w:t>
      </w:r>
    </w:p>
    <w:p w:rsidR="009A4CF7" w:rsidRDefault="009A4CF7" w:rsidP="009A4CF7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автоматизированную загрузку и развертывание дистрибутивов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 репозитарий </w:t>
      </w:r>
      <w:r>
        <w:rPr>
          <w:rFonts w:ascii="Arial" w:hAnsi="Arial"/>
          <w:lang w:val="en-US"/>
        </w:rPr>
        <w:t>SVN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и на компьютер разработчика</w:t>
      </w:r>
    </w:p>
    <w:p w:rsidR="009A4CF7" w:rsidRDefault="009A4CF7" w:rsidP="009A4CF7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компиляцию и сборку компонентов </w:t>
      </w:r>
      <w:r>
        <w:rPr>
          <w:rFonts w:ascii="Arial" w:hAnsi="Arial"/>
          <w:lang w:val="en-US"/>
        </w:rPr>
        <w:t>RadixWare</w:t>
      </w:r>
    </w:p>
    <w:p w:rsidR="009A4CF7" w:rsidRDefault="009A4CF7" w:rsidP="009A4CF7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создание стартового проекта в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(</w:t>
      </w:r>
      <w:r>
        <w:rPr>
          <w:rFonts w:ascii="Arial" w:hAnsi="Arial"/>
        </w:rPr>
        <w:t>опционально)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Программа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позволяет полностью контролировать процесс установки, обладает развитой системой помощи, а также обеспечивает многоязыковую поддержку при работе.</w:t>
      </w:r>
    </w:p>
    <w:p w:rsidR="00806215" w:rsidRDefault="00806215" w:rsidP="009A4CF7">
      <w:pPr>
        <w:pStyle w:val="BodyText"/>
        <w:jc w:val="both"/>
        <w:rPr>
          <w:rFonts w:ascii="Arial" w:hAnsi="Arial"/>
        </w:rPr>
      </w:pPr>
    </w:p>
    <w:p w:rsidR="009A4CF7" w:rsidRPr="00B33DBA" w:rsidRDefault="009A4CF7" w:rsidP="00806215">
      <w:pPr>
        <w:pStyle w:val="Heading1"/>
        <w:tabs>
          <w:tab w:val="left" w:pos="450"/>
        </w:tabs>
        <w:ind w:left="630" w:hanging="630"/>
      </w:pPr>
      <w:bookmarkStart w:id="0" w:name="user_guide3"/>
      <w:bookmarkEnd w:id="0"/>
      <w:r w:rsidRPr="00B33DBA">
        <w:t>Подготовка к работе</w:t>
      </w:r>
    </w:p>
    <w:p w:rsidR="009A4CF7" w:rsidRPr="00B33DBA" w:rsidRDefault="009A4CF7" w:rsidP="00806215">
      <w:pPr>
        <w:pStyle w:val="Heading2"/>
        <w:numPr>
          <w:ilvl w:val="0"/>
          <w:numId w:val="8"/>
        </w:numPr>
        <w:ind w:hanging="615"/>
      </w:pPr>
      <w:r w:rsidRPr="00806215">
        <w:t>Требования к программному обеспечени</w:t>
      </w:r>
      <w:r w:rsidRPr="00B33DBA">
        <w:t>ю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Для работы с программой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необходимо наличие на компьютере установленного ПО </w:t>
      </w:r>
      <w:r>
        <w:rPr>
          <w:rFonts w:ascii="Arial" w:hAnsi="Arial"/>
          <w:lang w:val="en-US"/>
        </w:rPr>
        <w:t>Java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JDK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версии не ниже 1.7. Для корректной работы программного самого продукта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на компьютере также должны быть установлены:</w:t>
      </w:r>
    </w:p>
    <w:p w:rsidR="009A4CF7" w:rsidRDefault="009A4CF7" w:rsidP="009A4CF7">
      <w:pPr>
        <w:pStyle w:val="BodyText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  <w:lang w:val="en-US"/>
        </w:rPr>
        <w:t>JDBC</w:t>
      </w:r>
      <w:r w:rsidRPr="00B33DBA">
        <w:rPr>
          <w:rFonts w:ascii="Arial" w:hAnsi="Arial"/>
        </w:rPr>
        <w:t>-</w:t>
      </w:r>
      <w:r>
        <w:rPr>
          <w:rFonts w:ascii="Arial" w:hAnsi="Arial"/>
        </w:rPr>
        <w:t xml:space="preserve">драйвер для доступа к СУБД </w:t>
      </w:r>
      <w:r>
        <w:rPr>
          <w:rFonts w:ascii="Arial" w:hAnsi="Arial"/>
          <w:lang w:val="en-US"/>
        </w:rPr>
        <w:t>ORACLE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(версия не ниже 11.2.0.2.0)</w:t>
      </w:r>
    </w:p>
    <w:p w:rsidR="009A4CF7" w:rsidRDefault="009A4CF7" w:rsidP="009A4CF7">
      <w:pPr>
        <w:pStyle w:val="BodyText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Клиент репозитария </w:t>
      </w:r>
      <w:r>
        <w:rPr>
          <w:rFonts w:ascii="Arial" w:hAnsi="Arial"/>
          <w:lang w:val="en-US"/>
        </w:rPr>
        <w:t>SVN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(версия не ниже </w:t>
      </w:r>
      <w:r w:rsidRPr="00B33DBA">
        <w:rPr>
          <w:rFonts w:ascii="Arial" w:hAnsi="Arial"/>
        </w:rPr>
        <w:t>1.8)</w:t>
      </w:r>
    </w:p>
    <w:p w:rsidR="009A4CF7" w:rsidRDefault="009A4CF7" w:rsidP="009A4CF7">
      <w:pPr>
        <w:pStyle w:val="BodyText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Система сборки </w:t>
      </w:r>
      <w:r>
        <w:rPr>
          <w:rFonts w:ascii="Arial" w:hAnsi="Arial"/>
          <w:lang w:val="en-US"/>
        </w:rPr>
        <w:t>ANT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(версия не ниже 1.9)</w:t>
      </w:r>
    </w:p>
    <w:p w:rsidR="009A4CF7" w:rsidRDefault="009A4CF7" w:rsidP="009A4CF7">
      <w:pPr>
        <w:pStyle w:val="BodyText"/>
        <w:numPr>
          <w:ilvl w:val="0"/>
          <w:numId w:val="2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NetBeans IDE </w:t>
      </w:r>
      <w:r>
        <w:rPr>
          <w:rFonts w:ascii="Arial" w:hAnsi="Arial"/>
        </w:rPr>
        <w:t xml:space="preserve">версии </w:t>
      </w:r>
      <w:r>
        <w:rPr>
          <w:rFonts w:ascii="Arial" w:hAnsi="Arial"/>
          <w:lang w:val="en-US"/>
        </w:rPr>
        <w:t>8.0.2</w:t>
      </w:r>
    </w:p>
    <w:p w:rsidR="00806215" w:rsidRDefault="00806215" w:rsidP="009A4CF7">
      <w:pPr>
        <w:pStyle w:val="BodyText"/>
        <w:jc w:val="both"/>
        <w:rPr>
          <w:rFonts w:ascii="Arial" w:hAnsi="Arial"/>
          <w:i/>
        </w:rPr>
      </w:pPr>
    </w:p>
    <w:p w:rsidR="009A4CF7" w:rsidRPr="00B33DBA" w:rsidRDefault="00806215" w:rsidP="00806215">
      <w:pPr>
        <w:pStyle w:val="Heading2"/>
        <w:numPr>
          <w:ilvl w:val="0"/>
          <w:numId w:val="8"/>
        </w:numPr>
        <w:ind w:left="540" w:hanging="270"/>
      </w:pPr>
      <w:r>
        <w:t xml:space="preserve"> </w:t>
      </w:r>
      <w:r w:rsidR="009A4CF7" w:rsidRPr="00B33DBA">
        <w:t xml:space="preserve">Установка и запуск программы </w:t>
      </w:r>
      <w:r w:rsidR="009A4CF7" w:rsidRPr="00B33DBA">
        <w:rPr>
          <w:lang w:val="en-US"/>
        </w:rPr>
        <w:t>RadixWare</w:t>
      </w:r>
      <w:r w:rsidR="009A4CF7" w:rsidRPr="00B33DBA">
        <w:t xml:space="preserve"> </w:t>
      </w:r>
      <w:r w:rsidR="009A4CF7" w:rsidRPr="00B33DBA">
        <w:rPr>
          <w:lang w:val="en-US"/>
        </w:rPr>
        <w:t>Installer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Программа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представляет собой файл </w:t>
      </w:r>
      <w:r>
        <w:rPr>
          <w:rFonts w:ascii="Arial" w:hAnsi="Arial"/>
          <w:lang w:val="en-US"/>
        </w:rPr>
        <w:t>InstRdx</w:t>
      </w:r>
      <w:r w:rsidRPr="00B33DBA">
        <w:rPr>
          <w:rFonts w:ascii="Arial" w:hAnsi="Arial"/>
        </w:rPr>
        <w:t>.</w:t>
      </w:r>
      <w:r>
        <w:rPr>
          <w:rFonts w:ascii="Arial" w:hAnsi="Arial"/>
          <w:lang w:val="en-US"/>
        </w:rPr>
        <w:t>jar</w:t>
      </w:r>
      <w:r w:rsidRPr="00B33DBA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полностью готовый к работе и не требующий какой-либо специальной установки (достаточно разместить этот файл в любом директории пользователя). Запуск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выполняется в режиме командной строки с помощью команды: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>java</w:t>
      </w:r>
      <w:r w:rsidRPr="00B33DBA">
        <w:rPr>
          <w:rFonts w:ascii="Arial" w:hAnsi="Arial"/>
          <w:b/>
          <w:bCs/>
        </w:rPr>
        <w:t xml:space="preserve"> -</w:t>
      </w:r>
      <w:r>
        <w:rPr>
          <w:rFonts w:ascii="Arial" w:hAnsi="Arial"/>
          <w:b/>
          <w:bCs/>
          <w:lang w:val="en-US"/>
        </w:rPr>
        <w:t>jar</w:t>
      </w:r>
      <w:r w:rsidRPr="00B33DBA"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  <w:lang w:val="en-US"/>
        </w:rPr>
        <w:t>InstRdx</w:t>
      </w:r>
      <w:r w:rsidRPr="00B33DBA">
        <w:rPr>
          <w:rFonts w:ascii="Arial" w:hAnsi="Arial"/>
          <w:b/>
          <w:bCs/>
        </w:rPr>
        <w:t>.</w:t>
      </w:r>
      <w:r>
        <w:rPr>
          <w:rFonts w:ascii="Arial" w:hAnsi="Arial"/>
          <w:b/>
          <w:bCs/>
          <w:lang w:val="en-US"/>
        </w:rPr>
        <w:t>jar</w:t>
      </w:r>
      <w:r w:rsidRPr="00B33DBA">
        <w:rPr>
          <w:rFonts w:ascii="Arial" w:hAnsi="Arial"/>
          <w:b/>
          <w:bCs/>
        </w:rPr>
        <w:t xml:space="preserve"> &lt;</w:t>
      </w:r>
      <w:r>
        <w:rPr>
          <w:rFonts w:ascii="Arial" w:hAnsi="Arial"/>
          <w:b/>
          <w:bCs/>
        </w:rPr>
        <w:t>параметры запуска...</w:t>
      </w:r>
      <w:r w:rsidRPr="00B33DBA">
        <w:rPr>
          <w:rFonts w:ascii="Arial" w:hAnsi="Arial"/>
          <w:b/>
          <w:bCs/>
        </w:rPr>
        <w:t>&gt;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При отсутствии каких-либо параметров происходит запуск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 графическом режиме. Для получения списка допустимых параметров командной строки задайте при запуске ключ </w:t>
      </w:r>
      <w:r w:rsidRPr="00C42569">
        <w:rPr>
          <w:rFonts w:ascii="Arial" w:hAnsi="Arial"/>
          <w:b/>
        </w:rPr>
        <w:t>–</w:t>
      </w:r>
      <w:r w:rsidRPr="00C42569">
        <w:rPr>
          <w:rFonts w:ascii="Arial" w:hAnsi="Arial"/>
          <w:b/>
          <w:lang w:val="en-US"/>
        </w:rPr>
        <w:t>h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или </w:t>
      </w:r>
      <w:r w:rsidRPr="00C42569">
        <w:rPr>
          <w:rFonts w:ascii="Arial" w:hAnsi="Arial"/>
          <w:b/>
        </w:rPr>
        <w:t>–</w:t>
      </w:r>
      <w:r w:rsidRPr="00C42569">
        <w:rPr>
          <w:rFonts w:ascii="Arial" w:hAnsi="Arial"/>
          <w:b/>
          <w:lang w:val="en-US"/>
        </w:rPr>
        <w:t>help</w:t>
      </w:r>
      <w:r w:rsidRPr="00B33DBA">
        <w:rPr>
          <w:rFonts w:ascii="Arial" w:hAnsi="Arial"/>
        </w:rPr>
        <w:t>.</w:t>
      </w:r>
      <w:r>
        <w:rPr>
          <w:rFonts w:ascii="Arial" w:hAnsi="Arial"/>
        </w:rPr>
        <w:t xml:space="preserve"> Все необходимые для установки программного продукта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параметры будут затребованы в процессе работы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автоматически</w:t>
      </w:r>
      <w:r w:rsidRPr="00C42569">
        <w:rPr>
          <w:rFonts w:ascii="Arial" w:hAnsi="Arial"/>
        </w:rPr>
        <w:t>.</w:t>
      </w:r>
    </w:p>
    <w:p w:rsidR="00E92CFE" w:rsidRPr="00F87EE9" w:rsidRDefault="00E92CFE" w:rsidP="009A4CF7">
      <w:pPr>
        <w:pStyle w:val="BodyText"/>
        <w:jc w:val="both"/>
        <w:rPr>
          <w:rFonts w:ascii="Arial" w:hAnsi="Arial"/>
        </w:rPr>
      </w:pPr>
    </w:p>
    <w:p w:rsidR="009A4CF7" w:rsidRPr="00B33DBA" w:rsidRDefault="009A4CF7" w:rsidP="00B1766F">
      <w:pPr>
        <w:pStyle w:val="Heading1"/>
        <w:ind w:left="450"/>
      </w:pPr>
      <w:r w:rsidRPr="00B33DBA">
        <w:t>Работа в графическом режиме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Основное окно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имеет следующий вид: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noProof/>
          <w:lang w:eastAsia="ru-RU" w:bidi="ar-SA"/>
        </w:rPr>
        <w:drawing>
          <wp:inline distT="0" distB="0" distL="0" distR="0" wp14:anchorId="182C3B6F" wp14:editId="73F0DC06">
            <wp:extent cx="6115050" cy="505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Области окна имеют следующее назначение: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A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Область «истории». Содержит краткий список шагов установки, выполненных к настоящему моменту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B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Область «заголовка». Содержит название очередного шага установки.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Языковый переключатель. Позволяет выбрать язык, на котором ведется работа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D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Краткая подсказка по текущему шагу установки.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lastRenderedPageBreak/>
        <w:t>E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Область ввода параметров. Отличается от шага к шагу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</w:t>
      </w:r>
      <w:r w:rsidRPr="00B33DBA">
        <w:rPr>
          <w:rFonts w:ascii="Arial" w:hAnsi="Arial"/>
          <w:b/>
          <w:bCs/>
        </w:rPr>
        <w:t>.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Кнопки управления процессом установки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Нажатие клавиши </w:t>
      </w:r>
      <w:r>
        <w:rPr>
          <w:rFonts w:ascii="Arial" w:hAnsi="Arial"/>
          <w:lang w:val="en-US"/>
        </w:rPr>
        <w:t>Enter</w:t>
      </w:r>
      <w:r w:rsidRPr="00B33DBA">
        <w:rPr>
          <w:rFonts w:ascii="Arial" w:hAnsi="Arial"/>
        </w:rPr>
        <w:t xml:space="preserve">, </w:t>
      </w:r>
      <w:r>
        <w:rPr>
          <w:rFonts w:ascii="Arial" w:hAnsi="Arial"/>
        </w:rPr>
        <w:t>когда фокус ввода не находится на текстовом поле, равносильно нажатию кнопки «</w:t>
      </w:r>
      <w:r w:rsidRPr="00B33DBA">
        <w:rPr>
          <w:rFonts w:ascii="Arial" w:hAnsi="Arial"/>
        </w:rPr>
        <w:t>&gt;</w:t>
      </w:r>
      <w:r>
        <w:rPr>
          <w:rFonts w:ascii="Arial" w:hAnsi="Arial"/>
          <w:lang w:val="en-US"/>
        </w:rPr>
        <w:t>Next</w:t>
      </w:r>
      <w:r>
        <w:rPr>
          <w:rFonts w:ascii="Arial" w:hAnsi="Arial"/>
        </w:rPr>
        <w:t xml:space="preserve">». Нажатие комбинации клавиш </w:t>
      </w:r>
      <w:r>
        <w:rPr>
          <w:rFonts w:ascii="Arial" w:hAnsi="Arial"/>
          <w:lang w:val="en-US"/>
        </w:rPr>
        <w:t>Alt</w:t>
      </w:r>
      <w:r w:rsidRPr="00B33DBA">
        <w:rPr>
          <w:rFonts w:ascii="Arial" w:hAnsi="Arial"/>
        </w:rPr>
        <w:t xml:space="preserve">+← </w:t>
      </w:r>
      <w:r>
        <w:rPr>
          <w:rFonts w:ascii="Arial" w:hAnsi="Arial"/>
        </w:rPr>
        <w:t>равносильно нажатию кнопки «</w:t>
      </w:r>
      <w:r w:rsidRPr="00B33DBA">
        <w:rPr>
          <w:rFonts w:ascii="Arial" w:hAnsi="Arial"/>
        </w:rPr>
        <w:t>&lt;</w:t>
      </w:r>
      <w:r>
        <w:rPr>
          <w:rFonts w:ascii="Arial" w:hAnsi="Arial"/>
          <w:lang w:val="en-US"/>
        </w:rPr>
        <w:t>Back</w:t>
      </w:r>
      <w:r>
        <w:rPr>
          <w:rFonts w:ascii="Arial" w:hAnsi="Arial"/>
        </w:rPr>
        <w:t xml:space="preserve">». Нажатие клавиши </w:t>
      </w:r>
      <w:r>
        <w:rPr>
          <w:rFonts w:ascii="Arial" w:hAnsi="Arial"/>
          <w:lang w:val="en-US"/>
        </w:rPr>
        <w:t>Esc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равносильно нажатию кнопки «</w:t>
      </w:r>
      <w:r>
        <w:rPr>
          <w:rFonts w:ascii="Arial" w:hAnsi="Arial"/>
          <w:lang w:val="en-US"/>
        </w:rPr>
        <w:t>Cancel</w:t>
      </w:r>
      <w:r>
        <w:rPr>
          <w:rFonts w:ascii="Arial" w:hAnsi="Arial"/>
        </w:rPr>
        <w:t xml:space="preserve">». Нажатие клавиши </w:t>
      </w:r>
      <w:r>
        <w:rPr>
          <w:rFonts w:ascii="Arial" w:hAnsi="Arial"/>
          <w:lang w:val="en-US"/>
        </w:rPr>
        <w:t>F</w:t>
      </w:r>
      <w:r w:rsidRPr="00B33DBA">
        <w:rPr>
          <w:rFonts w:ascii="Arial" w:hAnsi="Arial"/>
        </w:rPr>
        <w:t xml:space="preserve">1 </w:t>
      </w:r>
      <w:r>
        <w:rPr>
          <w:rFonts w:ascii="Arial" w:hAnsi="Arial"/>
        </w:rPr>
        <w:t>выдает на экран подробное описание текущего шага установки.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Краткое описание шагов установки: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"/>
        <w:gridCol w:w="2295"/>
        <w:gridCol w:w="7030"/>
      </w:tblGrid>
      <w:tr w:rsidR="009A4CF7" w:rsidTr="00532ADB">
        <w:trPr>
          <w:tblHeader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n-US"/>
              </w:rPr>
              <w:t>N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Наименование шага установки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Примечания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EE5A16">
              <w:rPr>
                <w:rFonts w:ascii="Arial" w:hAnsi="Arial" w:cs="Arial"/>
              </w:rPr>
              <w:t>Укажите расположение драйвера JDBC и директории</w:t>
            </w:r>
            <w:r w:rsidRPr="00EE5A16">
              <w:rPr>
                <w:rFonts w:ascii="Arial" w:hAnsi="Arial" w:hint="eastAsia"/>
              </w:rPr>
              <w:t xml:space="preserve"> NetBeans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Pr="00B33DBA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JDBC</w:t>
            </w:r>
            <w:r w:rsidRPr="00B33DBA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 xml:space="preserve">драйвер </w:t>
            </w:r>
            <w:r>
              <w:rPr>
                <w:rFonts w:ascii="Arial" w:hAnsi="Arial"/>
                <w:lang w:val="en-US"/>
              </w:rPr>
              <w:t>ORACLE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представляет собой файл </w:t>
            </w:r>
            <w:r>
              <w:rPr>
                <w:rFonts w:ascii="Arial" w:hAnsi="Arial"/>
                <w:lang w:val="en-US"/>
              </w:rPr>
              <w:t>ojdbc</w:t>
            </w:r>
            <w:r w:rsidRPr="00B33DBA">
              <w:rPr>
                <w:rFonts w:ascii="Arial" w:hAnsi="Arial"/>
              </w:rPr>
              <w:t>6.</w:t>
            </w:r>
            <w:r>
              <w:rPr>
                <w:rFonts w:ascii="Arial" w:hAnsi="Arial"/>
                <w:lang w:val="en-US"/>
              </w:rPr>
              <w:t>jar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 может быть расположен в любом удобном для вас месте</w:t>
            </w:r>
          </w:p>
          <w:p w:rsidR="009A4CF7" w:rsidRPr="00B33DBA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Директорий </w:t>
            </w:r>
            <w:r>
              <w:rPr>
                <w:rFonts w:ascii="Arial" w:hAnsi="Arial"/>
                <w:lang w:val="en-US"/>
              </w:rPr>
              <w:t>NetBeans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обычно располагается внутри «</w:t>
            </w:r>
            <w:hyperlink r:id="rId10">
              <w:r>
                <w:rPr>
                  <w:rStyle w:val="InternetLink"/>
                  <w:rFonts w:ascii="Arial" w:hAnsi="Arial"/>
                  <w:lang w:val="en-US"/>
                </w:rPr>
                <w:t>c</w:t>
              </w:r>
              <w:r w:rsidRPr="00B33DBA">
                <w:rPr>
                  <w:rStyle w:val="InternetLink"/>
                  <w:rFonts w:ascii="Arial" w:hAnsi="Arial"/>
                </w:rPr>
                <w:t>:\</w:t>
              </w:r>
              <w:r>
                <w:rPr>
                  <w:rStyle w:val="InternetLink"/>
                  <w:rFonts w:ascii="Arial" w:hAnsi="Arial"/>
                  <w:lang w:val="en-US"/>
                </w:rPr>
                <w:t>Program</w:t>
              </w:r>
            </w:hyperlink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Files</w:t>
            </w:r>
            <w:r>
              <w:rPr>
                <w:rFonts w:ascii="Arial" w:hAnsi="Arial"/>
              </w:rPr>
              <w:t xml:space="preserve">» в ОС </w:t>
            </w:r>
            <w:r>
              <w:rPr>
                <w:rFonts w:ascii="Arial" w:hAnsi="Arial"/>
                <w:lang w:val="en-US"/>
              </w:rPr>
              <w:t>Windows</w:t>
            </w:r>
            <w:r>
              <w:rPr>
                <w:rFonts w:ascii="Arial" w:hAnsi="Arial"/>
              </w:rPr>
              <w:t xml:space="preserve"> или «/usr/local» в ОС </w:t>
            </w:r>
            <w:r>
              <w:rPr>
                <w:rFonts w:ascii="Arial" w:hAnsi="Arial"/>
                <w:lang w:val="en-US"/>
              </w:rPr>
              <w:t>Linux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EE5A16">
              <w:rPr>
                <w:rFonts w:ascii="Arial" w:hAnsi="Arial" w:cs="Arial"/>
              </w:rPr>
              <w:t>Определите параметры соединения для JDBC драйвера</w:t>
            </w:r>
            <w:r w:rsidRPr="00FE4AF0" w:rsidDel="00B06B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Строка соединения обычно имеет вид jdbc:oracle:thin:@имя_сервера_</w:t>
            </w:r>
            <w:r>
              <w:rPr>
                <w:rFonts w:ascii="Arial" w:hAnsi="Arial"/>
                <w:lang w:val="en-US"/>
              </w:rPr>
              <w:t>ORACLE</w:t>
            </w:r>
            <w:r>
              <w:rPr>
                <w:rFonts w:ascii="Arial" w:hAnsi="Arial"/>
              </w:rPr>
              <w:t>:1521:имя_инстанции</w:t>
            </w:r>
          </w:p>
          <w:p w:rsidR="009A4CF7" w:rsidRPr="00F87EE9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 качестве пользователя должен быть указан суперпользователь </w:t>
            </w:r>
            <w:r>
              <w:rPr>
                <w:rFonts w:ascii="Arial" w:hAnsi="Arial"/>
                <w:lang w:val="en-US"/>
              </w:rPr>
              <w:t>SYS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 его пароль</w:t>
            </w:r>
            <w:r w:rsidRPr="00C42569">
              <w:rPr>
                <w:rFonts w:ascii="Arial" w:hAnsi="Arial"/>
              </w:rPr>
              <w:t>.</w:t>
            </w:r>
          </w:p>
          <w:p w:rsidR="009A4CF7" w:rsidRPr="00F87EE9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Схему БД и местоположение табличного пространства лучше оставить предложенные</w:t>
            </w:r>
            <w:r w:rsidRPr="00C42569">
              <w:rPr>
                <w:rFonts w:ascii="Arial" w:hAnsi="Arial"/>
              </w:rPr>
              <w:t>.</w:t>
            </w:r>
          </w:p>
          <w:p w:rsidR="009A4CF7" w:rsidRPr="00F87EE9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При переходе на следующий шаг система обязательно попытается установить соединение с базой данных, и, в случае неудачи, не позволит выполнить переход. В этом случае следует проверить параметры соединения. Можно также воспользоваться кнопкой проверки соединения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3B21F3">
              <w:rPr>
                <w:rFonts w:ascii="Arial" w:hAnsi="Arial" w:cs="Arial"/>
              </w:rPr>
              <w:t>Задайте</w:t>
            </w:r>
            <w:r w:rsidRPr="000A7576">
              <w:rPr>
                <w:rFonts w:ascii="Arial" w:hAnsi="Arial" w:cs="Arial"/>
              </w:rPr>
              <w:t xml:space="preserve"> параметры соединения к SV</w:t>
            </w:r>
            <w:r w:rsidRPr="000A7576">
              <w:rPr>
                <w:rFonts w:ascii="Arial" w:hAnsi="Arial" w:cs="Arial"/>
                <w:lang w:val="en-US"/>
              </w:rPr>
              <w:t>N</w:t>
            </w:r>
            <w:r w:rsidRPr="000A7576">
              <w:rPr>
                <w:rFonts w:ascii="Arial" w:hAnsi="Arial" w:cs="Arial"/>
              </w:rPr>
              <w:t>-серверу</w:t>
            </w:r>
            <w:r w:rsidRPr="00EE5A16" w:rsidDel="00B06BEE">
              <w:rPr>
                <w:rFonts w:ascii="Arial" w:hAnsi="Arial"/>
              </w:rPr>
              <w:t xml:space="preserve"> 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Адрес репозитария </w:t>
            </w:r>
            <w:r>
              <w:rPr>
                <w:rFonts w:ascii="Arial" w:hAnsi="Arial"/>
                <w:lang w:val="en-US"/>
              </w:rPr>
              <w:t>SVN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обычно заканчивается на /</w:t>
            </w:r>
            <w:r>
              <w:rPr>
                <w:rFonts w:ascii="Arial" w:hAnsi="Arial"/>
                <w:lang w:val="en-US"/>
              </w:rPr>
              <w:t>dev</w:t>
            </w:r>
            <w:r w:rsidRPr="00B33DBA">
              <w:rPr>
                <w:rFonts w:ascii="Arial" w:hAnsi="Arial"/>
              </w:rPr>
              <w:t>/</w:t>
            </w:r>
            <w:r>
              <w:rPr>
                <w:rFonts w:ascii="Arial" w:hAnsi="Arial"/>
                <w:lang w:val="en-US"/>
              </w:rPr>
              <w:t>trunk</w:t>
            </w:r>
            <w:r w:rsidRPr="00C42569">
              <w:rPr>
                <w:rFonts w:ascii="Arial" w:hAnsi="Arial"/>
              </w:rPr>
              <w:t>.</w:t>
            </w:r>
          </w:p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Имя пользователя и пароль на вновь установленном сервере </w:t>
            </w:r>
            <w:r>
              <w:rPr>
                <w:rFonts w:ascii="Arial" w:hAnsi="Arial"/>
                <w:lang w:val="en-US"/>
              </w:rPr>
              <w:t>SVN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обычно </w:t>
            </w:r>
            <w:r>
              <w:rPr>
                <w:rFonts w:ascii="Arial" w:hAnsi="Arial"/>
                <w:lang w:val="en-US"/>
              </w:rPr>
              <w:t>admin</w:t>
            </w:r>
            <w:r w:rsidRPr="00B33DBA">
              <w:rPr>
                <w:rFonts w:ascii="Arial" w:hAnsi="Arial"/>
              </w:rPr>
              <w:t>/</w:t>
            </w:r>
            <w:r>
              <w:rPr>
                <w:rFonts w:ascii="Arial" w:hAnsi="Arial"/>
                <w:lang w:val="en-US"/>
              </w:rPr>
              <w:t>admin</w:t>
            </w:r>
            <w:r w:rsidRPr="00B33DBA">
              <w:rPr>
                <w:rFonts w:ascii="Arial" w:hAnsi="Arial"/>
              </w:rPr>
              <w:t>.</w:t>
            </w:r>
          </w:p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B33DBA">
              <w:rPr>
                <w:rFonts w:ascii="Arial" w:hAnsi="Arial"/>
              </w:rPr>
              <w:t xml:space="preserve">При переходе на следующий шаг система обязательно попытается установить соединение с </w:t>
            </w:r>
            <w:r>
              <w:rPr>
                <w:rFonts w:ascii="Arial" w:hAnsi="Arial"/>
              </w:rPr>
              <w:t>репозитарием</w:t>
            </w:r>
            <w:r w:rsidRPr="00B33DBA">
              <w:rPr>
                <w:rFonts w:ascii="Arial" w:hAnsi="Arial"/>
              </w:rPr>
              <w:t>, и, в случае неудачи, не позволит выполнить переход. В этом случае следует проверить параметры соединения. Можно также воспользоваться кнопкой проверки соединения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E34F5B">
              <w:rPr>
                <w:rFonts w:ascii="Arial" w:hAnsi="Arial" w:cs="Arial"/>
              </w:rPr>
              <w:t>Выберите</w:t>
            </w:r>
            <w:r w:rsidRPr="004416DF">
              <w:rPr>
                <w:rFonts w:ascii="Arial" w:hAnsi="Arial" w:cs="Arial"/>
              </w:rPr>
              <w:t xml:space="preserve"> директорий </w:t>
            </w:r>
            <w:r w:rsidRPr="00184B59">
              <w:rPr>
                <w:rFonts w:ascii="Arial" w:hAnsi="Arial" w:cs="Arial"/>
              </w:rPr>
              <w:t xml:space="preserve">для </w:t>
            </w:r>
            <w:r>
              <w:rPr>
                <w:rFonts w:ascii="Arial" w:hAnsi="Arial" w:cs="Arial"/>
              </w:rPr>
              <w:t>развертывания и разработки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Можно указывать любой директорий, на который вы имеете права чтения и записи. Если директорий не пуст, его содержимое будет удалено в процессе установки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EE5A16">
              <w:rPr>
                <w:rFonts w:ascii="Arial" w:hAnsi="Arial" w:cs="Arial"/>
              </w:rPr>
              <w:t>Укажите расположение компонентов RadixWare</w:t>
            </w:r>
            <w:r w:rsidRPr="00EE5A16" w:rsidDel="00B06B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Для установки 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требуется наличие трех дистрибутивов (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Manager</w:t>
            </w:r>
            <w:r w:rsidRPr="00B33DBA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собственно 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и скрипты сборки и запуска). Это могут быть либо ссылки на ресурсы сайта </w:t>
            </w:r>
            <w:hyperlink r:id="rId11">
              <w:r>
                <w:rPr>
                  <w:rStyle w:val="InternetLink"/>
                  <w:rFonts w:ascii="Arial" w:hAnsi="Arial"/>
                  <w:lang w:val="en-US"/>
                </w:rPr>
                <w:t>http</w:t>
              </w:r>
              <w:r w:rsidRPr="00B33DBA">
                <w:rPr>
                  <w:rStyle w:val="InternetLink"/>
                  <w:rFonts w:ascii="Arial" w:hAnsi="Arial"/>
                </w:rPr>
                <w:t>://</w:t>
              </w:r>
              <w:r>
                <w:rPr>
                  <w:rStyle w:val="InternetLink"/>
                  <w:rFonts w:ascii="Arial" w:hAnsi="Arial"/>
                  <w:lang w:val="en-US"/>
                </w:rPr>
                <w:t>radixware</w:t>
              </w:r>
              <w:r w:rsidRPr="00B33DBA">
                <w:rPr>
                  <w:rStyle w:val="InternetLink"/>
                  <w:rFonts w:ascii="Arial" w:hAnsi="Arial"/>
                </w:rPr>
                <w:t>.</w:t>
              </w:r>
              <w:r>
                <w:rPr>
                  <w:rStyle w:val="InternetLink"/>
                  <w:rFonts w:ascii="Arial" w:hAnsi="Arial"/>
                  <w:lang w:val="en-US"/>
                </w:rPr>
                <w:t>org</w:t>
              </w:r>
            </w:hyperlink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(параметры по умолчанию)</w:t>
            </w:r>
            <w:r w:rsidRPr="00B33DBA">
              <w:rPr>
                <w:rFonts w:ascii="Arial" w:hAnsi="Arial"/>
              </w:rPr>
              <w:t>, л</w:t>
            </w:r>
            <w:r>
              <w:rPr>
                <w:rFonts w:ascii="Arial" w:hAnsi="Arial"/>
              </w:rPr>
              <w:t xml:space="preserve">ибо </w:t>
            </w:r>
            <w:r>
              <w:rPr>
                <w:rFonts w:ascii="Arial" w:hAnsi="Arial"/>
                <w:lang w:val="en-US"/>
              </w:rPr>
              <w:t>zip</w:t>
            </w:r>
            <w:r w:rsidRPr="00B33DBA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 xml:space="preserve">файлы на вашем локальном компьютере. Если установка 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планируется многократно, лучше </w:t>
            </w:r>
            <w:r>
              <w:rPr>
                <w:rFonts w:ascii="Arial" w:hAnsi="Arial"/>
              </w:rPr>
              <w:lastRenderedPageBreak/>
              <w:t>предварительно скачать их с сайта (кнопки скачивания имеются на этом же экране)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6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FE4AF0">
              <w:rPr>
                <w:rFonts w:ascii="Arial" w:hAnsi="Arial" w:cs="Arial"/>
              </w:rPr>
              <w:t>Задайте имя слоя для вашего первого проекта</w:t>
            </w:r>
            <w:r w:rsidRPr="00FE4AF0" w:rsidDel="00B06BEE">
              <w:rPr>
                <w:rFonts w:ascii="Arial" w:hAnsi="Arial"/>
              </w:rPr>
              <w:t xml:space="preserve"> 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Для облегчения освоения 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можно при его установке создать заготовку небольшого проекта, который можно будет использовать как «подопытного кролика». Имя проекта — любой произвольный </w:t>
            </w:r>
            <w:r>
              <w:rPr>
                <w:rFonts w:ascii="Arial" w:hAnsi="Arial"/>
                <w:lang w:val="en-US"/>
              </w:rPr>
              <w:t>URI</w:t>
            </w:r>
            <w:r w:rsidRPr="00C42569"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например «</w:t>
            </w:r>
            <w:r>
              <w:rPr>
                <w:rFonts w:ascii="Arial" w:hAnsi="Arial"/>
                <w:lang w:val="en-US"/>
              </w:rPr>
              <w:t>myrabbit</w:t>
            </w:r>
            <w:r w:rsidRPr="00C42569">
              <w:rPr>
                <w:rFonts w:ascii="Arial" w:hAnsi="Arial"/>
              </w:rPr>
              <w:t>.</w:t>
            </w:r>
            <w:r>
              <w:rPr>
                <w:rFonts w:ascii="Arial" w:hAnsi="Arial"/>
                <w:lang w:val="en-US"/>
              </w:rPr>
              <w:t>com</w:t>
            </w:r>
            <w:r>
              <w:rPr>
                <w:rFonts w:ascii="Arial" w:hAnsi="Arial"/>
              </w:rPr>
              <w:t>»</w:t>
            </w:r>
            <w:r w:rsidRPr="00C42569">
              <w:rPr>
                <w:rFonts w:ascii="Arial" w:hAnsi="Arial"/>
              </w:rPr>
              <w:t>)</w:t>
            </w:r>
          </w:p>
        </w:tc>
      </w:tr>
      <w:tr w:rsidR="009A4CF7" w:rsidTr="00532ADB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 w:rsidRPr="00FE4AF0">
              <w:rPr>
                <w:rFonts w:ascii="Arial" w:hAnsi="Arial" w:cs="Arial"/>
              </w:rPr>
              <w:t>Проверьте параметры и запустите процесс установки</w:t>
            </w:r>
            <w:r w:rsidRPr="00FE4AF0" w:rsidDel="00843142">
              <w:rPr>
                <w:rFonts w:ascii="Arial" w:hAnsi="Arial"/>
              </w:rPr>
              <w:t xml:space="preserve"> 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E92CF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Проверьте правильность введенных параметров и запустите процесс установки кнопкой «</w:t>
            </w:r>
            <w:r w:rsidRPr="00B33DBA">
              <w:rPr>
                <w:rFonts w:ascii="Arial" w:hAnsi="Arial"/>
              </w:rPr>
              <w:t>&gt;</w:t>
            </w:r>
            <w:r>
              <w:rPr>
                <w:rFonts w:ascii="Arial" w:hAnsi="Arial"/>
                <w:lang w:val="en-US"/>
              </w:rPr>
              <w:t>Next</w:t>
            </w:r>
            <w:r>
              <w:rPr>
                <w:rFonts w:ascii="Arial" w:hAnsi="Arial"/>
              </w:rPr>
              <w:t>». Для ускорения установки можно включить флажок распараллеливания независимых шагов установки</w:t>
            </w:r>
          </w:p>
        </w:tc>
      </w:tr>
    </w:tbl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В случае успешной установки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вы можете сразу же запустить в работу его компонент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Designer</w:t>
      </w:r>
      <w:r w:rsidRPr="00B33DBA">
        <w:rPr>
          <w:rFonts w:ascii="Arial" w:hAnsi="Arial"/>
        </w:rPr>
        <w:t>.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В</w:t>
      </w:r>
      <w:r w:rsidR="008F2D45" w:rsidRPr="008F2D45">
        <w:rPr>
          <w:rFonts w:ascii="Arial" w:hAnsi="Arial"/>
        </w:rPr>
        <w:t xml:space="preserve"> </w:t>
      </w:r>
      <w:bookmarkStart w:id="1" w:name="_GoBack"/>
      <w:bookmarkEnd w:id="1"/>
      <w:r>
        <w:rPr>
          <w:rFonts w:ascii="Arial" w:hAnsi="Arial"/>
        </w:rPr>
        <w:t xml:space="preserve">случае неуспешной (или прерванной) установки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автоматически создает в текущей директории файл «.</w:t>
      </w:r>
      <w:r>
        <w:rPr>
          <w:rFonts w:ascii="Arial" w:hAnsi="Arial"/>
          <w:lang w:val="en-US"/>
        </w:rPr>
        <w:t>radixinst</w:t>
      </w:r>
      <w:r>
        <w:rPr>
          <w:rFonts w:ascii="Arial" w:hAnsi="Arial"/>
        </w:rPr>
        <w:t xml:space="preserve">», в котором сохраняет все введенные в процессе установки параметры. При повторном запуске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о</w:t>
      </w:r>
      <w:r>
        <w:rPr>
          <w:rFonts w:ascii="Arial" w:hAnsi="Arial"/>
        </w:rPr>
        <w:t>н найдет этот файл и воспользуется сохраненными в нем параметрами, что позволит вам не набирать повторно ранее введенные значения. В случае успешной установки этот файл всегда удаляется.</w:t>
      </w:r>
    </w:p>
    <w:p w:rsidR="00E92CFE" w:rsidRDefault="00E92CFE" w:rsidP="009A4CF7">
      <w:pPr>
        <w:pStyle w:val="BodyText"/>
        <w:jc w:val="both"/>
        <w:rPr>
          <w:rFonts w:ascii="Arial" w:hAnsi="Arial"/>
        </w:rPr>
      </w:pPr>
    </w:p>
    <w:p w:rsidR="009A4CF7" w:rsidRPr="00B33DBA" w:rsidRDefault="009A4CF7" w:rsidP="00E92CFE">
      <w:pPr>
        <w:pStyle w:val="Heading1"/>
        <w:ind w:left="450" w:hanging="450"/>
      </w:pPr>
      <w:r w:rsidRPr="00B33DBA">
        <w:t>Работа в консольном режиме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Для работы в консольном режиме необходимо при запуске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указать в командной строке ключ </w:t>
      </w:r>
      <w:r w:rsidRPr="00C42569">
        <w:rPr>
          <w:rFonts w:ascii="Arial" w:hAnsi="Arial"/>
          <w:b/>
        </w:rPr>
        <w:t>-</w:t>
      </w:r>
      <w:r w:rsidRPr="00C42569">
        <w:rPr>
          <w:rFonts w:ascii="Arial" w:hAnsi="Arial"/>
          <w:b/>
          <w:lang w:val="en-US"/>
        </w:rPr>
        <w:t>quiet</w:t>
      </w:r>
      <w:r w:rsidRPr="00B33DBA">
        <w:rPr>
          <w:rFonts w:ascii="Arial" w:hAnsi="Arial"/>
        </w:rPr>
        <w:t>:</w:t>
      </w:r>
    </w:p>
    <w:p w:rsidR="009A4CF7" w:rsidRPr="00B33DBA" w:rsidRDefault="009A4CF7" w:rsidP="009A4CF7">
      <w:pPr>
        <w:pStyle w:val="BodyText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>java</w:t>
      </w:r>
      <w:r w:rsidRPr="00B33DBA">
        <w:rPr>
          <w:rFonts w:ascii="Arial" w:hAnsi="Arial"/>
          <w:b/>
          <w:bCs/>
        </w:rPr>
        <w:t xml:space="preserve"> -</w:t>
      </w:r>
      <w:r>
        <w:rPr>
          <w:rFonts w:ascii="Arial" w:hAnsi="Arial"/>
          <w:b/>
          <w:bCs/>
          <w:lang w:val="en-US"/>
        </w:rPr>
        <w:t>jar</w:t>
      </w:r>
      <w:r w:rsidRPr="00B33DBA"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  <w:lang w:val="en-US"/>
        </w:rPr>
        <w:t>InstRdx</w:t>
      </w:r>
      <w:r w:rsidRPr="00B33DBA">
        <w:rPr>
          <w:rFonts w:ascii="Arial" w:hAnsi="Arial"/>
          <w:b/>
          <w:bCs/>
        </w:rPr>
        <w:t>.</w:t>
      </w:r>
      <w:r>
        <w:rPr>
          <w:rFonts w:ascii="Arial" w:hAnsi="Arial"/>
          <w:b/>
          <w:bCs/>
          <w:lang w:val="en-US"/>
        </w:rPr>
        <w:t>jar</w:t>
      </w:r>
      <w:r w:rsidRPr="00B33DBA">
        <w:rPr>
          <w:rFonts w:ascii="Arial" w:hAnsi="Arial"/>
          <w:b/>
          <w:bCs/>
        </w:rPr>
        <w:t xml:space="preserve"> -</w:t>
      </w:r>
      <w:r>
        <w:rPr>
          <w:rFonts w:ascii="Arial" w:hAnsi="Arial"/>
          <w:b/>
          <w:bCs/>
          <w:lang w:val="en-US"/>
        </w:rPr>
        <w:t>quiet</w:t>
      </w:r>
      <w:r w:rsidRPr="00B33DBA">
        <w:rPr>
          <w:rFonts w:ascii="Arial" w:hAnsi="Arial"/>
          <w:b/>
          <w:bCs/>
        </w:rPr>
        <w:t xml:space="preserve"> &lt;</w:t>
      </w:r>
      <w:r>
        <w:rPr>
          <w:rFonts w:ascii="Arial" w:hAnsi="Arial"/>
          <w:b/>
          <w:bCs/>
        </w:rPr>
        <w:t>параметры запуска...</w:t>
      </w:r>
      <w:r w:rsidRPr="00B33DBA">
        <w:rPr>
          <w:rFonts w:ascii="Arial" w:hAnsi="Arial"/>
          <w:b/>
          <w:bCs/>
        </w:rPr>
        <w:t>&gt;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Шаги установки консольного режима практически полностью повторяют шаги установки графического режима, но, в силу особенностей работы с консолью, система явным образом запрашивает у вас ввод значения для каждого параметра установки. На запрос системы по вводу очередного параметра необходимо будет ввести запрашиваемое значение и нажать клавишу </w:t>
      </w:r>
      <w:r>
        <w:rPr>
          <w:rFonts w:ascii="Arial" w:hAnsi="Arial"/>
          <w:lang w:val="en-US"/>
        </w:rPr>
        <w:t>Enter</w:t>
      </w:r>
      <w:r>
        <w:rPr>
          <w:rFonts w:ascii="Arial" w:hAnsi="Arial"/>
        </w:rPr>
        <w:t>. При вводе, вместо вводимого значения, вы также можете указать: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5"/>
        <w:gridCol w:w="7440"/>
      </w:tblGrid>
      <w:tr w:rsidR="009A4CF7" w:rsidTr="00532ADB">
        <w:trPr>
          <w:tblHeader/>
        </w:trPr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Строка ввода</w:t>
            </w:r>
          </w:p>
        </w:tc>
        <w:tc>
          <w:tcPr>
            <w:tcW w:w="7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Назначение</w:t>
            </w:r>
          </w:p>
        </w:tc>
      </w:tr>
      <w:tr w:rsidR="009A4CF7" w:rsidTr="00532ADB"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Пустая строка</w:t>
            </w:r>
          </w:p>
        </w:tc>
        <w:tc>
          <w:tcPr>
            <w:tcW w:w="7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Принять предложенное по умолчанию значение (если таковое предложено)</w:t>
            </w:r>
          </w:p>
        </w:tc>
      </w:tr>
      <w:tr w:rsidR="009A4CF7" w:rsidTr="00532ADB"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H </w:t>
            </w:r>
            <w:r>
              <w:rPr>
                <w:rFonts w:ascii="Arial" w:hAnsi="Arial"/>
              </w:rPr>
              <w:t xml:space="preserve">или </w:t>
            </w:r>
            <w:r>
              <w:rPr>
                <w:rFonts w:ascii="Arial" w:hAnsi="Arial"/>
                <w:lang w:val="en-US"/>
              </w:rPr>
              <w:t>h</w:t>
            </w:r>
          </w:p>
        </w:tc>
        <w:tc>
          <w:tcPr>
            <w:tcW w:w="7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Выдать подробную справку по текущему шагу установки </w:t>
            </w:r>
            <w:r w:rsidRPr="00B33DBA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аналог клавиши </w:t>
            </w:r>
            <w:r>
              <w:rPr>
                <w:rFonts w:ascii="Arial" w:hAnsi="Arial"/>
                <w:lang w:val="en-US"/>
              </w:rPr>
              <w:t>F</w:t>
            </w:r>
            <w:r w:rsidRPr="00B33DBA">
              <w:rPr>
                <w:rFonts w:ascii="Arial" w:hAnsi="Arial"/>
              </w:rPr>
              <w:t>1)</w:t>
            </w:r>
          </w:p>
        </w:tc>
      </w:tr>
      <w:tr w:rsidR="009A4CF7" w:rsidTr="00532ADB"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</w:t>
            </w:r>
          </w:p>
        </w:tc>
        <w:tc>
          <w:tcPr>
            <w:tcW w:w="7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Вернуться на предыдущий шаг установки (аналог кнопки «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  <w:lang w:val="en-US"/>
              </w:rPr>
              <w:t>Back</w:t>
            </w:r>
            <w:r>
              <w:rPr>
                <w:rFonts w:ascii="Arial" w:hAnsi="Arial"/>
              </w:rPr>
              <w:t>»)</w:t>
            </w:r>
          </w:p>
        </w:tc>
      </w:tr>
      <w:tr w:rsidR="009A4CF7" w:rsidTr="00532ADB"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Q </w:t>
            </w:r>
            <w:r>
              <w:rPr>
                <w:rFonts w:ascii="Arial" w:hAnsi="Arial"/>
              </w:rPr>
              <w:t xml:space="preserve">или </w:t>
            </w:r>
            <w:r>
              <w:rPr>
                <w:rFonts w:ascii="Arial" w:hAnsi="Arial"/>
                <w:lang w:val="en-US"/>
              </w:rPr>
              <w:t>q</w:t>
            </w:r>
          </w:p>
        </w:tc>
        <w:tc>
          <w:tcPr>
            <w:tcW w:w="7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Завершить установку (аналог кнопки «</w:t>
            </w:r>
            <w:r>
              <w:rPr>
                <w:rFonts w:ascii="Arial" w:hAnsi="Arial"/>
                <w:lang w:val="en-US"/>
              </w:rPr>
              <w:t>Cancel</w:t>
            </w:r>
            <w:r>
              <w:rPr>
                <w:rFonts w:ascii="Arial" w:hAnsi="Arial"/>
              </w:rPr>
              <w:t>»)</w:t>
            </w:r>
          </w:p>
        </w:tc>
      </w:tr>
    </w:tbl>
    <w:p w:rsidR="009A4CF7" w:rsidRDefault="009A4CF7" w:rsidP="009A4CF7">
      <w:pPr>
        <w:pStyle w:val="BodyText"/>
        <w:jc w:val="both"/>
        <w:rPr>
          <w:rFonts w:ascii="Arial" w:hAnsi="Arial"/>
        </w:rPr>
      </w:pP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При работе в консольном режиме система также автоматически создает файл «</w:t>
      </w:r>
      <w:r>
        <w:rPr>
          <w:rFonts w:ascii="Arial" w:hAnsi="Arial"/>
          <w:lang w:val="en-US"/>
        </w:rPr>
        <w:t>radixinst</w:t>
      </w:r>
      <w:r>
        <w:rPr>
          <w:rFonts w:ascii="Arial" w:hAnsi="Arial"/>
        </w:rPr>
        <w:t xml:space="preserve">». Для исключения его «подхвата» при повторной установке можно при запуске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задать ключ </w:t>
      </w:r>
      <w:r w:rsidRPr="00B33DBA"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lang w:val="en-US"/>
        </w:rPr>
        <w:t>force</w:t>
      </w:r>
      <w:r w:rsidRPr="00B33DBA">
        <w:rPr>
          <w:rFonts w:ascii="Arial" w:hAnsi="Arial"/>
        </w:rPr>
        <w:t>.</w:t>
      </w:r>
    </w:p>
    <w:p w:rsidR="00E92CFE" w:rsidRDefault="00E92CFE" w:rsidP="009A4CF7">
      <w:pPr>
        <w:pStyle w:val="BodyText"/>
        <w:jc w:val="both"/>
        <w:rPr>
          <w:rFonts w:ascii="Arial" w:hAnsi="Arial"/>
        </w:rPr>
      </w:pPr>
    </w:p>
    <w:p w:rsidR="009A4CF7" w:rsidRPr="00B33DBA" w:rsidRDefault="009A4CF7" w:rsidP="00E92CFE">
      <w:pPr>
        <w:pStyle w:val="Heading1"/>
        <w:ind w:left="450" w:hanging="450"/>
      </w:pPr>
      <w:r w:rsidRPr="00B33DBA">
        <w:t>«Тихий» режим установки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 xml:space="preserve">При работе в консольном режиме можно исключить какие бы то ни было интерактивные шаги, и запустить установку полностью в автоматическом режиме. Для этого необходимо будет задать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все необходимые параметры установки, а при его запуске указать в командной строке ключи </w:t>
      </w:r>
      <w:r w:rsidRPr="00C42569">
        <w:rPr>
          <w:rFonts w:ascii="Arial" w:hAnsi="Arial"/>
          <w:b/>
        </w:rPr>
        <w:t>-</w:t>
      </w:r>
      <w:r w:rsidRPr="00C42569">
        <w:rPr>
          <w:rFonts w:ascii="Arial" w:hAnsi="Arial"/>
          <w:b/>
          <w:lang w:val="en-US"/>
        </w:rPr>
        <w:t>quiet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и </w:t>
      </w:r>
      <w:r w:rsidRPr="00C42569">
        <w:rPr>
          <w:rFonts w:ascii="Arial" w:hAnsi="Arial"/>
          <w:b/>
        </w:rPr>
        <w:t>-</w:t>
      </w:r>
      <w:r w:rsidRPr="00C42569">
        <w:rPr>
          <w:rFonts w:ascii="Arial" w:hAnsi="Arial"/>
          <w:b/>
          <w:lang w:val="en-US"/>
        </w:rPr>
        <w:t>agree</w:t>
      </w:r>
      <w:r>
        <w:rPr>
          <w:rFonts w:ascii="Arial" w:hAnsi="Arial"/>
        </w:rPr>
        <w:t>:</w:t>
      </w:r>
    </w:p>
    <w:p w:rsidR="009A4CF7" w:rsidRDefault="009A4CF7" w:rsidP="009A4CF7">
      <w:pPr>
        <w:pStyle w:val="BodyText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java -jar  InstRdx.jar -quiet -agree &lt;</w:t>
      </w:r>
      <w:r>
        <w:rPr>
          <w:rFonts w:ascii="Arial" w:hAnsi="Arial"/>
          <w:b/>
          <w:bCs/>
        </w:rPr>
        <w:t>параметры</w:t>
      </w:r>
      <w:r w:rsidRPr="00B33DBA">
        <w:rPr>
          <w:rFonts w:ascii="Arial" w:hAnsi="Arial"/>
          <w:b/>
          <w:bCs/>
          <w:lang w:val="en-US"/>
        </w:rPr>
        <w:t xml:space="preserve"> </w:t>
      </w:r>
      <w:r>
        <w:rPr>
          <w:rFonts w:ascii="Arial" w:hAnsi="Arial"/>
          <w:b/>
          <w:bCs/>
        </w:rPr>
        <w:t>запуска</w:t>
      </w:r>
      <w:r w:rsidRPr="00B33DBA">
        <w:rPr>
          <w:rFonts w:ascii="Arial" w:hAnsi="Arial"/>
          <w:b/>
          <w:bCs/>
          <w:lang w:val="en-US"/>
        </w:rPr>
        <w:t>...</w:t>
      </w:r>
      <w:r>
        <w:rPr>
          <w:rFonts w:ascii="Arial" w:hAnsi="Arial"/>
          <w:b/>
          <w:bCs/>
          <w:lang w:val="en-US"/>
        </w:rPr>
        <w:t>&gt;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Задание всех необходимых параметров установки можно выполнить одним из двух способов:</w:t>
      </w:r>
    </w:p>
    <w:p w:rsidR="009A4CF7" w:rsidRDefault="009A4CF7" w:rsidP="009A4CF7">
      <w:pPr>
        <w:pStyle w:val="BodyText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разместить необходимые параметры в файле конфигурации формата *.</w:t>
      </w:r>
      <w:r>
        <w:rPr>
          <w:rFonts w:ascii="Arial" w:hAnsi="Arial"/>
          <w:lang w:val="en-US"/>
        </w:rPr>
        <w:t>properties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и указать при запуске его местоположение с помощью ключа </w:t>
      </w: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lang w:val="en-US"/>
        </w:rPr>
        <w:t>conf</w:t>
      </w:r>
    </w:p>
    <w:p w:rsidR="009A4CF7" w:rsidRDefault="009A4CF7" w:rsidP="009A4CF7">
      <w:pPr>
        <w:pStyle w:val="BodyText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указать необходимые параметры непосредственно в командной строке (порядок расположения параметров в командной строке несущественен)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Можно также воспользоваться обоими способами одновременно, при этом введенные в командной строке параметры будут иметь приоритет перед соответствующими параметрами из файла конфигурации. Этот механизм действует также и в графическом режиме установки.</w:t>
      </w:r>
    </w:p>
    <w:p w:rsidR="009A4CF7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Список параметров установки:</w:t>
      </w:r>
    </w:p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5"/>
        <w:gridCol w:w="2490"/>
        <w:gridCol w:w="5505"/>
      </w:tblGrid>
      <w:tr w:rsidR="009A4CF7" w:rsidTr="00532ADB">
        <w:trPr>
          <w:tblHeader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Ключ командной строки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Ключ файла конфигурации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Назначение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-jdbc 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Jdbc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Местоположение </w:t>
            </w:r>
            <w:r>
              <w:rPr>
                <w:rFonts w:ascii="Arial" w:hAnsi="Arial"/>
                <w:lang w:val="en-US"/>
              </w:rPr>
              <w:t>JDBC</w:t>
            </w:r>
            <w:r w:rsidRPr="00B33DBA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 xml:space="preserve">драйвера для СУБД </w:t>
            </w:r>
            <w:r>
              <w:rPr>
                <w:rFonts w:ascii="Arial" w:hAnsi="Arial"/>
                <w:lang w:val="en-US"/>
              </w:rPr>
              <w:t>ORACLE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-nbloc или -nbl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Nbloc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Местоположение директория </w:t>
            </w:r>
            <w:r>
              <w:rPr>
                <w:rFonts w:ascii="Arial" w:hAnsi="Arial"/>
                <w:lang w:val="en-US"/>
              </w:rPr>
              <w:t>NetBeans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-conn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Connectionuri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Строка соединения с базой данных для </w:t>
            </w:r>
            <w:r>
              <w:rPr>
                <w:rFonts w:ascii="Arial" w:hAnsi="Arial"/>
                <w:lang w:val="en-US"/>
              </w:rPr>
              <w:t>JDBC</w:t>
            </w:r>
            <w:r w:rsidRPr="00B33DBA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драйвера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-dbuser или -dbu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connectionuser</w:t>
            </w:r>
          </w:p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connectionpassword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Имя и пароль суперпользователя СУБД </w:t>
            </w:r>
            <w:r>
              <w:rPr>
                <w:rFonts w:ascii="Arial" w:hAnsi="Arial"/>
                <w:lang w:val="en-US"/>
              </w:rPr>
              <w:t>ORACLE</w:t>
            </w:r>
            <w:r w:rsidRPr="00B33DB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 xml:space="preserve">В командной строке задается в виде 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</w:rPr>
              <w:t>имя</w:t>
            </w:r>
            <w:r w:rsidRPr="00B33DBA">
              <w:rPr>
                <w:rFonts w:ascii="Arial" w:hAnsi="Arial"/>
              </w:rPr>
              <w:t>&gt;</w:t>
            </w:r>
            <w:r w:rsidRPr="00B33DBA">
              <w:rPr>
                <w:rFonts w:ascii="Arial" w:hAnsi="Arial"/>
                <w:b/>
                <w:bCs/>
              </w:rPr>
              <w:t>: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</w:rPr>
              <w:t>пароль</w:t>
            </w:r>
            <w:r w:rsidRPr="00B33DBA">
              <w:rPr>
                <w:rFonts w:ascii="Arial" w:hAnsi="Arial"/>
              </w:rPr>
              <w:t>&gt;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-dbSchema или -schema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dbschema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Имя схемы для установки </w:t>
            </w:r>
            <w:r>
              <w:rPr>
                <w:rFonts w:ascii="Arial" w:hAnsi="Arial"/>
                <w:lang w:val="en-US"/>
              </w:rPr>
              <w:t>RadixWare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-tablespace или -ts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connectiontablespace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Местоположение табличного пространства для </w:t>
            </w:r>
            <w:r>
              <w:rPr>
                <w:rFonts w:ascii="Arial" w:hAnsi="Arial"/>
                <w:lang w:val="en-US"/>
              </w:rPr>
              <w:t>RadixWare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-svn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svnuri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Адрес репозитария </w:t>
            </w:r>
            <w:r>
              <w:rPr>
                <w:rFonts w:ascii="Arial" w:hAnsi="Arial"/>
                <w:lang w:val="en-US"/>
              </w:rPr>
              <w:t>SVN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-svnuser или -svnu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svnuser</w:t>
            </w:r>
          </w:p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svnpassword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Имя и пароль для доступа к </w:t>
            </w:r>
            <w:r>
              <w:rPr>
                <w:rFonts w:ascii="Arial" w:hAnsi="Arial"/>
                <w:lang w:val="en-US"/>
              </w:rPr>
              <w:t>SVN</w:t>
            </w:r>
            <w:r w:rsidRPr="00B33DB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 xml:space="preserve">Задается в том же формате, что и </w:t>
            </w:r>
            <w:r w:rsidRPr="00B33DBA">
              <w:rPr>
                <w:rFonts w:ascii="Arial" w:hAnsi="Arial"/>
                <w:b/>
                <w:bCs/>
              </w:rPr>
              <w:t>-</w:t>
            </w:r>
            <w:r>
              <w:rPr>
                <w:rFonts w:ascii="Arial" w:hAnsi="Arial"/>
                <w:b/>
                <w:bCs/>
                <w:lang w:val="en-US"/>
              </w:rPr>
              <w:t>dbuser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-source или -src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sourcemgrzip</w:t>
            </w:r>
          </w:p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sourcedistrzip</w:t>
            </w:r>
          </w:p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sourcescriptzip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</w:pPr>
            <w:r>
              <w:rPr>
                <w:rFonts w:ascii="Arial" w:hAnsi="Arial"/>
              </w:rPr>
              <w:t xml:space="preserve">Местоположение дистрибутивов </w:t>
            </w:r>
            <w:r>
              <w:rPr>
                <w:rFonts w:ascii="Arial" w:hAnsi="Arial"/>
                <w:lang w:val="en-US"/>
              </w:rPr>
              <w:t>RadixWare</w:t>
            </w:r>
            <w:r w:rsidRPr="00B33DB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 xml:space="preserve">В командной строке задается в виде 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</w:rPr>
              <w:t>место_</w:t>
            </w:r>
            <w:r>
              <w:rPr>
                <w:rFonts w:ascii="Arial" w:hAnsi="Arial"/>
                <w:lang w:val="en-US"/>
              </w:rPr>
              <w:t>Mgr</w:t>
            </w:r>
            <w:r w:rsidRPr="00B33DBA">
              <w:rPr>
                <w:rFonts w:ascii="Arial" w:hAnsi="Arial"/>
              </w:rPr>
              <w:t>&gt;</w:t>
            </w:r>
            <w:r w:rsidRPr="00B33DBA">
              <w:rPr>
                <w:rFonts w:ascii="Arial" w:hAnsi="Arial"/>
                <w:b/>
                <w:bCs/>
              </w:rPr>
              <w:t>;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</w:rPr>
              <w:t>место_</w:t>
            </w:r>
            <w:r>
              <w:rPr>
                <w:rFonts w:ascii="Arial" w:hAnsi="Arial"/>
                <w:lang w:val="en-US"/>
              </w:rPr>
              <w:t>Distr</w:t>
            </w:r>
            <w:r w:rsidRPr="00B33DBA">
              <w:rPr>
                <w:rFonts w:ascii="Arial" w:hAnsi="Arial"/>
              </w:rPr>
              <w:t>&gt;</w:t>
            </w:r>
            <w:r w:rsidRPr="00B33DBA">
              <w:rPr>
                <w:rFonts w:ascii="Arial" w:hAnsi="Arial"/>
                <w:b/>
                <w:bCs/>
              </w:rPr>
              <w:t>;</w:t>
            </w:r>
            <w:r w:rsidRPr="00B33DBA">
              <w:rPr>
                <w:rFonts w:ascii="Arial" w:hAnsi="Arial"/>
              </w:rPr>
              <w:t>&lt;</w:t>
            </w:r>
            <w:r>
              <w:rPr>
                <w:rFonts w:ascii="Arial" w:hAnsi="Arial"/>
              </w:rPr>
              <w:t>место_</w:t>
            </w:r>
            <w:r>
              <w:rPr>
                <w:rFonts w:ascii="Arial" w:hAnsi="Arial"/>
                <w:lang w:val="en-US"/>
              </w:rPr>
              <w:t>Script</w:t>
            </w:r>
            <w:r w:rsidRPr="00B33DBA">
              <w:rPr>
                <w:rFonts w:ascii="Arial" w:hAnsi="Arial"/>
              </w:rPr>
              <w:t xml:space="preserve">&gt;. </w:t>
            </w:r>
            <w:r>
              <w:rPr>
                <w:rFonts w:ascii="Arial" w:hAnsi="Arial"/>
              </w:rPr>
              <w:t xml:space="preserve">В </w:t>
            </w:r>
            <w:r>
              <w:rPr>
                <w:rFonts w:ascii="Arial" w:hAnsi="Arial"/>
                <w:lang w:val="en-US"/>
              </w:rPr>
              <w:t>Linux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вместо символа </w:t>
            </w:r>
            <w:r w:rsidRPr="00B33DBA">
              <w:rPr>
                <w:rFonts w:ascii="Arial" w:hAnsi="Arial"/>
              </w:rPr>
              <w:t xml:space="preserve">(;) </w:t>
            </w:r>
            <w:r>
              <w:rPr>
                <w:rFonts w:ascii="Arial" w:hAnsi="Arial"/>
              </w:rPr>
              <w:t xml:space="preserve">следует использовать </w:t>
            </w:r>
            <w:r w:rsidRPr="00B33DBA">
              <w:rPr>
                <w:rFonts w:ascii="Arial" w:hAnsi="Arial"/>
              </w:rPr>
              <w:t xml:space="preserve">(:). </w:t>
            </w:r>
            <w:r>
              <w:rPr>
                <w:rFonts w:ascii="Arial" w:hAnsi="Arial"/>
              </w:rPr>
              <w:t xml:space="preserve">Местоположением может быть либо </w:t>
            </w:r>
            <w:r>
              <w:rPr>
                <w:rFonts w:ascii="Arial" w:hAnsi="Arial"/>
                <w:lang w:val="en-US"/>
              </w:rPr>
              <w:t>URL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ресурса с сайта </w:t>
            </w:r>
            <w:hyperlink r:id="rId12">
              <w:r>
                <w:rPr>
                  <w:rStyle w:val="InternetLink"/>
                  <w:rFonts w:ascii="Arial" w:hAnsi="Arial"/>
                  <w:lang w:val="en-US"/>
                </w:rPr>
                <w:t>http</w:t>
              </w:r>
              <w:r w:rsidRPr="00B33DBA">
                <w:rPr>
                  <w:rStyle w:val="InternetLink"/>
                  <w:rFonts w:ascii="Arial" w:hAnsi="Arial"/>
                </w:rPr>
                <w:t>://</w:t>
              </w:r>
              <w:r>
                <w:rPr>
                  <w:rStyle w:val="InternetLink"/>
                  <w:rFonts w:ascii="Arial" w:hAnsi="Arial"/>
                  <w:lang w:val="en-US"/>
                </w:rPr>
                <w:t>radiwware</w:t>
              </w:r>
              <w:r w:rsidRPr="00B33DBA">
                <w:rPr>
                  <w:rStyle w:val="InternetLink"/>
                  <w:rFonts w:ascii="Arial" w:hAnsi="Arial"/>
                </w:rPr>
                <w:t>.</w:t>
              </w:r>
              <w:r>
                <w:rPr>
                  <w:rStyle w:val="InternetLink"/>
                  <w:rFonts w:ascii="Arial" w:hAnsi="Arial"/>
                  <w:lang w:val="en-US"/>
                </w:rPr>
                <w:t>org</w:t>
              </w:r>
            </w:hyperlink>
            <w:r w:rsidRPr="00B33DBA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либо местоположение соответствующего файла на локальном компьютере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-workdir или -wd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workdir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Местоположение директории для образа </w:t>
            </w:r>
            <w:r>
              <w:rPr>
                <w:rFonts w:ascii="Arial" w:hAnsi="Arial"/>
                <w:lang w:val="en-US"/>
              </w:rPr>
              <w:t>SVN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 разработки</w:t>
            </w:r>
          </w:p>
        </w:tc>
      </w:tr>
      <w:tr w:rsidR="009A4CF7" w:rsidTr="00532ADB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 или -proj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projecturi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4CF7" w:rsidRDefault="009A4CF7" w:rsidP="00532AD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URI</w:t>
            </w:r>
            <w:r w:rsidRPr="00B33DB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для стартового проекта. Если нигде не задано, стартовый проект создаваться не будет.</w:t>
            </w:r>
          </w:p>
        </w:tc>
      </w:tr>
    </w:tbl>
    <w:p w:rsidR="009A4CF7" w:rsidRPr="009E6FAA" w:rsidRDefault="009A4CF7" w:rsidP="009A4CF7">
      <w:pPr>
        <w:pStyle w:val="BodyText"/>
        <w:jc w:val="both"/>
        <w:rPr>
          <w:rFonts w:ascii="Arial" w:hAnsi="Arial"/>
        </w:rPr>
      </w:pPr>
      <w:r>
        <w:rPr>
          <w:rFonts w:ascii="Arial" w:hAnsi="Arial"/>
        </w:rPr>
        <w:t>Если в «тихом» режиме установки какой-либо параметр установки окажется не задан или не пройдет проверку правильности, установка будет немедленно прервана, при этом файл «.</w:t>
      </w:r>
      <w:r>
        <w:rPr>
          <w:rFonts w:ascii="Arial" w:hAnsi="Arial"/>
          <w:lang w:val="en-US"/>
        </w:rPr>
        <w:t>radixinst</w:t>
      </w:r>
      <w:r>
        <w:rPr>
          <w:rFonts w:ascii="Arial" w:hAnsi="Arial"/>
        </w:rPr>
        <w:t xml:space="preserve">» создаваться не будет. Протокол работы </w:t>
      </w:r>
      <w:r>
        <w:rPr>
          <w:rFonts w:ascii="Arial" w:hAnsi="Arial"/>
          <w:lang w:val="en-US"/>
        </w:rPr>
        <w:t>RadixWare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Installer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выводится в стандартный поток приложения </w:t>
      </w:r>
      <w:r>
        <w:rPr>
          <w:rFonts w:ascii="Arial" w:hAnsi="Arial"/>
          <w:lang w:val="en-US"/>
        </w:rPr>
        <w:t>System</w:t>
      </w:r>
      <w:r w:rsidRPr="00B33DBA">
        <w:rPr>
          <w:rFonts w:ascii="Arial" w:hAnsi="Arial"/>
        </w:rPr>
        <w:t>.</w:t>
      </w:r>
      <w:r>
        <w:rPr>
          <w:rFonts w:ascii="Arial" w:hAnsi="Arial"/>
          <w:lang w:val="en-US"/>
        </w:rPr>
        <w:t>out</w:t>
      </w:r>
      <w:r w:rsidRPr="00B33DBA">
        <w:rPr>
          <w:rFonts w:ascii="Arial" w:hAnsi="Arial"/>
        </w:rPr>
        <w:t xml:space="preserve"> </w:t>
      </w:r>
      <w:r>
        <w:rPr>
          <w:rFonts w:ascii="Arial" w:hAnsi="Arial"/>
        </w:rPr>
        <w:t>и может быть переназначен средствами ОС.</w:t>
      </w:r>
      <w:r w:rsidRPr="006D2D80">
        <w:rPr>
          <w:rFonts w:ascii="Arial" w:hAnsi="Arial"/>
        </w:rPr>
        <w:t xml:space="preserve"> </w:t>
      </w:r>
      <w:r>
        <w:rPr>
          <w:rFonts w:ascii="Arial" w:hAnsi="Arial"/>
        </w:rPr>
        <w:t>Процесс установки в «тихом» режиме всегда последовательный, распараллелить его стадии нельзя</w:t>
      </w:r>
      <w:r w:rsidRPr="00C42569">
        <w:rPr>
          <w:rFonts w:ascii="Arial" w:hAnsi="Arial"/>
        </w:rPr>
        <w:t>.</w:t>
      </w:r>
    </w:p>
    <w:p w:rsidR="00687470" w:rsidRPr="009A4CF7" w:rsidRDefault="00687470" w:rsidP="00E92CFE">
      <w:pPr>
        <w:pStyle w:val="Heading1"/>
        <w:numPr>
          <w:ilvl w:val="0"/>
          <w:numId w:val="0"/>
        </w:numPr>
      </w:pPr>
    </w:p>
    <w:sectPr w:rsidR="00687470" w:rsidRPr="009A4CF7" w:rsidSect="00334977">
      <w:headerReference w:type="default" r:id="rId13"/>
      <w:footerReference w:type="default" r:id="rId14"/>
      <w:pgSz w:w="11906" w:h="16838"/>
      <w:pgMar w:top="1523" w:right="1016" w:bottom="1134" w:left="1134" w:header="0" w:footer="54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38" w:rsidRDefault="00805F38" w:rsidP="00E76774">
      <w:r>
        <w:separator/>
      </w:r>
    </w:p>
  </w:endnote>
  <w:endnote w:type="continuationSeparator" w:id="0">
    <w:p w:rsidR="00805F38" w:rsidRDefault="00805F38" w:rsidP="00E7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774" w:rsidRDefault="003C561A">
    <w:pPr>
      <w:pStyle w:val="Footer"/>
    </w:pPr>
    <w:r>
      <w:rPr>
        <w:rFonts w:cs="Arial"/>
        <w:noProof/>
        <w:sz w:val="20"/>
        <w:szCs w:val="20"/>
        <w:lang w:eastAsia="ru-RU" w:bidi="ar-SA"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7018AF08" wp14:editId="7DFFBB8A">
              <wp:simplePos x="0" y="0"/>
              <wp:positionH relativeFrom="margin">
                <wp:posOffset>5953125</wp:posOffset>
              </wp:positionH>
              <wp:positionV relativeFrom="line">
                <wp:posOffset>-104775</wp:posOffset>
              </wp:positionV>
              <wp:extent cx="539750" cy="215900"/>
              <wp:effectExtent l="0" t="0" r="12700" b="12700"/>
              <wp:wrapNone/>
              <wp:docPr id="1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561A" w:rsidRPr="003C561A" w:rsidRDefault="003C561A" w:rsidP="003C561A">
                          <w:pPr>
                            <w:spacing w:before="20"/>
                            <w:jc w:val="right"/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</w:pP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instrText xml:space="preserve"> PAGE  \* Arabic  \* MERGEFORMAT </w:instrText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255CB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instrText xml:space="preserve"> NUMPAGES  \* Arabic  \* MERGEFORMAT 100</w:instrText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255CB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noProof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3C561A">
                            <w:rPr>
                              <w:rFonts w:ascii="Arial" w:hAnsi="Arial" w:cs="Arial"/>
                              <w:b/>
                              <w:color w:val="808080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8AF08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26" type="#_x0000_t202" style="position:absolute;margin-left:468.75pt;margin-top:-8.25pt;width:42.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" strokecolor="#a5a5a5" strokeweight="1.5pt">
              <v:textbox inset="0,0,.5mm,0">
                <w:txbxContent>
                  <w:p w:rsidR="003C561A" w:rsidRPr="003C561A" w:rsidRDefault="003C561A" w:rsidP="003C561A">
                    <w:pPr>
                      <w:spacing w:before="20"/>
                      <w:jc w:val="right"/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</w:pP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instrText xml:space="preserve"> PAGE  \* Arabic  \* MERGEFORMAT </w:instrText>
                    </w: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255CB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t>6</w:t>
                    </w: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fldChar w:fldCharType="end"/>
                    </w: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t>(</w:t>
                    </w:r>
                    <w:r w:rsidRPr="003C561A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3C561A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instrText xml:space="preserve"> NUMPAGES  \* Arabic  \* MERGEFORMAT 100</w:instrText>
                    </w:r>
                    <w:r w:rsidRPr="003C561A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255CB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t>7</w:t>
                    </w:r>
                    <w:r w:rsidRPr="003C561A">
                      <w:rPr>
                        <w:rFonts w:ascii="Arial" w:hAnsi="Arial" w:cs="Arial"/>
                        <w:b/>
                        <w:noProof/>
                        <w:color w:val="808080"/>
                        <w:sz w:val="20"/>
                        <w:szCs w:val="20"/>
                        <w:lang w:val="en-US"/>
                      </w:rPr>
                      <w:fldChar w:fldCharType="end"/>
                    </w:r>
                    <w:r w:rsidRPr="003C561A">
                      <w:rPr>
                        <w:rFonts w:ascii="Arial" w:hAnsi="Arial" w:cs="Arial"/>
                        <w:b/>
                        <w:color w:val="808080"/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  <w10:wrap anchorx="margin" anchory="line"/>
              <w10:anchorlock/>
            </v:shape>
          </w:pict>
        </mc:Fallback>
      </mc:AlternateContent>
    </w:r>
    <w:r>
      <w:rPr>
        <w:noProof/>
        <w:lang w:eastAsia="ru-RU" w:bidi="ar-SA"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3596A3F4" wp14:editId="6F1C9A36">
              <wp:simplePos x="0" y="0"/>
              <wp:positionH relativeFrom="page">
                <wp:posOffset>0</wp:posOffset>
              </wp:positionH>
              <wp:positionV relativeFrom="paragraph">
                <wp:posOffset>-10795</wp:posOffset>
              </wp:positionV>
              <wp:extent cx="10584815" cy="9525"/>
              <wp:effectExtent l="0" t="0" r="26035" b="28575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58481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13BEE" id="Straight Connector 27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text;mso-width-percent:0;mso-height-percent:0;mso-width-relative:page;mso-height-relative:page" from="0,-.85pt" to="833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" strokecolor="#a5a5a5" strokeweight="1.5pt">
              <w10:wrap anchorx="page"/>
            </v:line>
          </w:pict>
        </mc:Fallback>
      </mc:AlternateContent>
    </w: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796290</wp:posOffset>
              </wp:positionH>
              <wp:positionV relativeFrom="paragraph">
                <wp:posOffset>9689465</wp:posOffset>
              </wp:positionV>
              <wp:extent cx="22477730" cy="215900"/>
              <wp:effectExtent l="10160" t="11430" r="10160" b="10795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477730" cy="215900"/>
                        <a:chOff x="0" y="0"/>
                        <a:chExt cx="22477730" cy="215900"/>
                      </a:xfrm>
                    </wpg:grpSpPr>
                    <wps:wsp>
                      <wps:cNvPr id="30" name="AutoShape 164"/>
                      <wps:cNvCnPr>
                        <a:cxnSpLocks noChangeShapeType="1"/>
                      </wps:cNvCnPr>
                      <wps:spPr bwMode="auto">
                        <a:xfrm>
                          <a:off x="0" y="107950"/>
                          <a:ext cx="22477730" cy="317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689600" y="0"/>
                          <a:ext cx="5397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61A" w:rsidRPr="00F3546E" w:rsidRDefault="003C561A" w:rsidP="003C561A">
                            <w:pPr>
                              <w:spacing w:before="20"/>
                              <w:jc w:val="right"/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</w:pP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fldChar w:fldCharType="begin"/>
                            </w: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instrText xml:space="preserve"> PAGE  \* Arabic  \* MERGEFORMAT </w:instrText>
                            </w: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fldChar w:fldCharType="separate"/>
                            </w:r>
                            <w:r w:rsidR="006255CB"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t>6</w:t>
                            </w: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fldChar w:fldCharType="end"/>
                            </w: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fldChar w:fldCharType="begin"/>
                            </w:r>
                            <w:r w:rsidRPr="00CA162C"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instrText xml:space="preserve"> NUMPAGES  \* Arabic  \* MERGEFORMAT </w:instrText>
                            </w:r>
                            <w:r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fldChar w:fldCharType="separate"/>
                            </w:r>
                            <w:r w:rsidR="006255CB"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cs="Arial"/>
                                <w:b/>
                                <w:noProof/>
                                <w:color w:val="808080"/>
                                <w:lang w:val="en-US"/>
                              </w:rPr>
                              <w:fldChar w:fldCharType="end"/>
                            </w:r>
                            <w:r w:rsidRPr="00F3546E">
                              <w:rPr>
                                <w:rFonts w:cs="Arial"/>
                                <w:b/>
                                <w:color w:val="80808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18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7" style="position:absolute;margin-left:62.7pt;margin-top:762.95pt;width:1769.9pt;height:17pt;z-index:251662336;mso-width-relative:margin" coordsize="224777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4" o:spid="_x0000_s1028" type="#_x0000_t32" style="position:absolute;top:1079;width:224777;height: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qWMIAAADbAAAADwAAAGRycy9kb3ducmV2LnhtbERPTWvCQBC9C/6HZYTedKNCtWlWKRWp&#10;hwpVg+Q4zU6TaHY2ZLcx/ffuQejx8b6TdW9q0VHrKssKppMIBHFudcWFgvS0HS9BOI+ssbZMCv7I&#10;wXo1HCQYa3vjA3VHX4gQwi5GBaX3TSyly0sy6Ca2IQ7cj20N+gDbQuoWbyHc1HIWRc/SYMWhocSG&#10;3kvKr8dfo2D3eT5nl8Oi22fp5iv9dh/8cmGlnkb92ysIT73/Fz/cO61gHtaHL+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BqWMIAAADbAAAADwAAAAAAAAAAAAAA&#10;AAChAgAAZHJzL2Rvd25yZXYueG1sUEsFBgAAAAAEAAQA+QAAAJADAAAAAA==&#10;" strokecolor="#a5a5a5" strokeweight="1.5pt"/>
              <v:shape id="Text Box 156" o:spid="_x0000_s1029" type="#_x0000_t202" style="position:absolute;left:56896;width:539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ME8MA&#10;AADbAAAADwAAAGRycy9kb3ducmV2LnhtbESPUWvCQBCE3wX/w7FC3/SSFoqkniIBwRYKVkV8XHLb&#10;JG1uN9xdNf33XqHg4zAz3zCL1eA6dSEfWmED+SwDRVyJbbk2cDxspnNQISJb7ITJwC8FWC3HowUW&#10;Vq78QZd9rFWCcCjQQBNjX2gdqoYchpn0xMn7FO8wJulrbT1eE9x1+jHLnrXDltNCgz2VDVXf+x9n&#10;wIedFnk9h6+TnEp9Xufl+1tnzMNkWL+AijTEe/i/vbUGnnL4+5J+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WME8MAAADbAAAADwAAAAAAAAAAAAAAAACYAgAAZHJzL2Rv&#10;d25yZXYueG1sUEsFBgAAAAAEAAQA9QAAAIgDAAAAAA==&#10;" strokecolor="#a5a5a5" strokeweight="1.5pt">
                <v:textbox inset="0,0,.5mm,0">
                  <w:txbxContent>
                    <w:p w:rsidR="003C561A" w:rsidRPr="00F3546E" w:rsidRDefault="003C561A" w:rsidP="003C561A">
                      <w:pPr>
                        <w:spacing w:before="20"/>
                        <w:jc w:val="right"/>
                        <w:rPr>
                          <w:rFonts w:cs="Arial"/>
                          <w:b/>
                          <w:color w:val="808080"/>
                          <w:lang w:val="en-US"/>
                        </w:rPr>
                      </w:pP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fldChar w:fldCharType="begin"/>
                      </w: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instrText xml:space="preserve"> PAGE  \* Arabic  \* MERGEFORMAT </w:instrText>
                      </w: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fldChar w:fldCharType="separate"/>
                      </w:r>
                      <w:r w:rsidR="006255CB"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t>6</w:t>
                      </w: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fldChar w:fldCharType="end"/>
                      </w: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t>(</w:t>
                      </w:r>
                      <w:r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fldChar w:fldCharType="begin"/>
                      </w:r>
                      <w:r w:rsidRPr="00CA162C"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instrText xml:space="preserve"> NUMPAGES  \* Arabic  \* MERGEFORMAT </w:instrText>
                      </w:r>
                      <w:r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fldChar w:fldCharType="separate"/>
                      </w:r>
                      <w:r w:rsidR="006255CB"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t>7</w:t>
                      </w:r>
                      <w:r>
                        <w:rPr>
                          <w:rFonts w:cs="Arial"/>
                          <w:b/>
                          <w:noProof/>
                          <w:color w:val="808080"/>
                          <w:lang w:val="en-US"/>
                        </w:rPr>
                        <w:fldChar w:fldCharType="end"/>
                      </w:r>
                      <w:r w:rsidRPr="00F3546E">
                        <w:rPr>
                          <w:rFonts w:cs="Arial"/>
                          <w:b/>
                          <w:color w:val="80808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38" w:rsidRDefault="00805F38" w:rsidP="00E76774">
      <w:r>
        <w:separator/>
      </w:r>
    </w:p>
  </w:footnote>
  <w:footnote w:type="continuationSeparator" w:id="0">
    <w:p w:rsidR="00805F38" w:rsidRDefault="00805F38" w:rsidP="00E76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774" w:rsidRPr="00E76774" w:rsidRDefault="00FB4F96" w:rsidP="00334977">
    <w:pPr>
      <w:pStyle w:val="Header"/>
      <w:tabs>
        <w:tab w:val="clear" w:pos="9355"/>
        <w:tab w:val="right" w:pos="9720"/>
      </w:tabs>
      <w:ind w:left="-360" w:right="36"/>
      <w:rPr>
        <w:b/>
        <w:lang w:val="en-US"/>
      </w:rPr>
    </w:pPr>
    <w:r w:rsidRPr="00FB4F96">
      <w:rPr>
        <w:noProof/>
        <w:lang w:eastAsia="ru-RU"/>
      </w:rPr>
      <w:drawing>
        <wp:inline distT="0" distB="0" distL="0" distR="0" wp14:anchorId="599B14D0" wp14:editId="2D7A5BE9">
          <wp:extent cx="904264" cy="542925"/>
          <wp:effectExtent l="0" t="0" r="0" b="0"/>
          <wp:docPr id="4" name="Picture 4" descr="Y:\COMMON\Logotypes\LOGO new\RadixWare Logo RED (с сайта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COMMON\Logotypes\LOGO new\RadixWare Logo RED (с сайта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00" cy="55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6774">
      <w:tab/>
    </w:r>
    <w:r w:rsidR="00E76774">
      <w:tab/>
    </w:r>
    <w:r w:rsidR="00751B3A">
      <w:rPr>
        <w:b/>
        <w:lang w:val="en-US"/>
      </w:rPr>
      <w:t>RADIXWARE</w:t>
    </w:r>
    <w:r w:rsidR="00E76774" w:rsidRPr="00E76774">
      <w:rPr>
        <w:b/>
        <w:lang w:val="en-US"/>
      </w:rPr>
      <w:t xml:space="preserve"> </w:t>
    </w:r>
    <w:r w:rsidR="00751B3A">
      <w:rPr>
        <w:b/>
        <w:lang w:val="en-US"/>
      </w:rPr>
      <w:t>INSTALLER</w:t>
    </w:r>
  </w:p>
  <w:p w:rsidR="00E76774" w:rsidRPr="00E76774" w:rsidRDefault="00E76774" w:rsidP="00E76774">
    <w:pPr>
      <w:pStyle w:val="Header"/>
      <w:tabs>
        <w:tab w:val="clear" w:pos="9355"/>
        <w:tab w:val="right" w:pos="9720"/>
        <w:tab w:val="right" w:pos="10288"/>
      </w:tabs>
      <w:ind w:left="-360" w:right="-532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 wp14:anchorId="3596A3F4" wp14:editId="6F1C9A36">
              <wp:simplePos x="0" y="0"/>
              <wp:positionH relativeFrom="page">
                <wp:align>left</wp:align>
              </wp:positionH>
              <wp:positionV relativeFrom="paragraph">
                <wp:posOffset>152400</wp:posOffset>
              </wp:positionV>
              <wp:extent cx="9860915" cy="0"/>
              <wp:effectExtent l="0" t="0" r="26035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8609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9C925" id="Straight Connector 28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left;mso-position-horizontal-relative:page;mso-position-vertical:absolute;mso-position-vertical-relative:text;mso-width-percent:0;mso-height-percent:0;mso-width-relative:page;mso-height-relative:page" from="0,12pt" to="7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" strokecolor="#a5a5a5" strokeweight="1.5pt">
              <w10:wrap anchorx="page"/>
            </v:line>
          </w:pict>
        </mc:Fallback>
      </mc:AlternateContent>
    </w:r>
    <w:r w:rsidRPr="00E76774">
      <w:rPr>
        <w:b/>
        <w:lang w:val="en-US"/>
      </w:rPr>
      <w:tab/>
    </w:r>
    <w:r w:rsidRPr="00E76774">
      <w:rPr>
        <w:b/>
        <w:lang w:val="en-US"/>
      </w:rPr>
      <w:tab/>
    </w:r>
    <w:r w:rsidR="00806215">
      <w:rPr>
        <w:b/>
      </w:rPr>
      <w:t>РУКОВОДСТВО ПОЛЬЗОВАТЕЛЯ</w:t>
    </w:r>
    <w:r>
      <w:rPr>
        <w:b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4109"/>
    <w:multiLevelType w:val="multilevel"/>
    <w:tmpl w:val="2F9E056E"/>
    <w:lvl w:ilvl="0">
      <w:start w:val="1"/>
      <w:numFmt w:val="decimal"/>
      <w:pStyle w:val="Heading1"/>
      <w:lvlText w:val="%1."/>
      <w:lvlJc w:val="left"/>
      <w:pPr>
        <w:ind w:left="90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" w15:restartNumberingAfterBreak="0">
    <w:nsid w:val="1BCB77D7"/>
    <w:multiLevelType w:val="multilevel"/>
    <w:tmpl w:val="8FD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836153"/>
    <w:multiLevelType w:val="hybridMultilevel"/>
    <w:tmpl w:val="9938748C"/>
    <w:lvl w:ilvl="0" w:tplc="9224E328">
      <w:start w:val="1"/>
      <w:numFmt w:val="decimal"/>
      <w:lvlText w:val="%1."/>
      <w:lvlJc w:val="left"/>
      <w:pPr>
        <w:ind w:left="585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70" w:hanging="360"/>
      </w:pPr>
    </w:lvl>
    <w:lvl w:ilvl="2" w:tplc="0419001B" w:tentative="1">
      <w:start w:val="1"/>
      <w:numFmt w:val="lowerRoman"/>
      <w:lvlText w:val="%3."/>
      <w:lvlJc w:val="right"/>
      <w:pPr>
        <w:ind w:left="7290" w:hanging="180"/>
      </w:pPr>
    </w:lvl>
    <w:lvl w:ilvl="3" w:tplc="0419000F" w:tentative="1">
      <w:start w:val="1"/>
      <w:numFmt w:val="decimal"/>
      <w:lvlText w:val="%4."/>
      <w:lvlJc w:val="left"/>
      <w:pPr>
        <w:ind w:left="8010" w:hanging="360"/>
      </w:pPr>
    </w:lvl>
    <w:lvl w:ilvl="4" w:tplc="04190019" w:tentative="1">
      <w:start w:val="1"/>
      <w:numFmt w:val="lowerLetter"/>
      <w:lvlText w:val="%5."/>
      <w:lvlJc w:val="left"/>
      <w:pPr>
        <w:ind w:left="8730" w:hanging="360"/>
      </w:pPr>
    </w:lvl>
    <w:lvl w:ilvl="5" w:tplc="0419001B" w:tentative="1">
      <w:start w:val="1"/>
      <w:numFmt w:val="lowerRoman"/>
      <w:lvlText w:val="%6."/>
      <w:lvlJc w:val="right"/>
      <w:pPr>
        <w:ind w:left="9450" w:hanging="180"/>
      </w:pPr>
    </w:lvl>
    <w:lvl w:ilvl="6" w:tplc="0419000F" w:tentative="1">
      <w:start w:val="1"/>
      <w:numFmt w:val="decimal"/>
      <w:lvlText w:val="%7."/>
      <w:lvlJc w:val="left"/>
      <w:pPr>
        <w:ind w:left="10170" w:hanging="360"/>
      </w:pPr>
    </w:lvl>
    <w:lvl w:ilvl="7" w:tplc="04190019" w:tentative="1">
      <w:start w:val="1"/>
      <w:numFmt w:val="lowerLetter"/>
      <w:lvlText w:val="%8."/>
      <w:lvlJc w:val="left"/>
      <w:pPr>
        <w:ind w:left="10890" w:hanging="360"/>
      </w:pPr>
    </w:lvl>
    <w:lvl w:ilvl="8" w:tplc="041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3" w15:restartNumberingAfterBreak="0">
    <w:nsid w:val="245165E8"/>
    <w:multiLevelType w:val="multilevel"/>
    <w:tmpl w:val="661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475D11"/>
    <w:multiLevelType w:val="hybridMultilevel"/>
    <w:tmpl w:val="B190603C"/>
    <w:lvl w:ilvl="0" w:tplc="AD8437CA">
      <w:start w:val="1"/>
      <w:numFmt w:val="decimal"/>
      <w:lvlText w:val="2.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F981DBA"/>
    <w:multiLevelType w:val="hybridMultilevel"/>
    <w:tmpl w:val="3DFC4E74"/>
    <w:lvl w:ilvl="0" w:tplc="AD8437CA">
      <w:start w:val="1"/>
      <w:numFmt w:val="decimal"/>
      <w:lvlText w:val="2.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553D99"/>
    <w:multiLevelType w:val="multilevel"/>
    <w:tmpl w:val="948AF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61C78"/>
    <w:multiLevelType w:val="multilevel"/>
    <w:tmpl w:val="C58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70"/>
    <w:rsid w:val="0001004D"/>
    <w:rsid w:val="000858F8"/>
    <w:rsid w:val="00092060"/>
    <w:rsid w:val="000D42DC"/>
    <w:rsid w:val="0015785D"/>
    <w:rsid w:val="00194E66"/>
    <w:rsid w:val="001B64FC"/>
    <w:rsid w:val="001C7410"/>
    <w:rsid w:val="001D5C93"/>
    <w:rsid w:val="00231BBD"/>
    <w:rsid w:val="00254CF3"/>
    <w:rsid w:val="0027768D"/>
    <w:rsid w:val="002F4D72"/>
    <w:rsid w:val="0033276B"/>
    <w:rsid w:val="00334977"/>
    <w:rsid w:val="00353F92"/>
    <w:rsid w:val="003C561A"/>
    <w:rsid w:val="003D4A09"/>
    <w:rsid w:val="003F7609"/>
    <w:rsid w:val="003F78A3"/>
    <w:rsid w:val="00415576"/>
    <w:rsid w:val="004303A0"/>
    <w:rsid w:val="00431025"/>
    <w:rsid w:val="00446E77"/>
    <w:rsid w:val="0044710D"/>
    <w:rsid w:val="00483753"/>
    <w:rsid w:val="004A78F4"/>
    <w:rsid w:val="004D35B8"/>
    <w:rsid w:val="005A4873"/>
    <w:rsid w:val="005C2CBB"/>
    <w:rsid w:val="006255CB"/>
    <w:rsid w:val="00687470"/>
    <w:rsid w:val="006D2D80"/>
    <w:rsid w:val="006E5AD6"/>
    <w:rsid w:val="006E6241"/>
    <w:rsid w:val="006F51B0"/>
    <w:rsid w:val="0071305A"/>
    <w:rsid w:val="00751B3A"/>
    <w:rsid w:val="007B41B4"/>
    <w:rsid w:val="007D41C8"/>
    <w:rsid w:val="00805F38"/>
    <w:rsid w:val="00806215"/>
    <w:rsid w:val="00864E12"/>
    <w:rsid w:val="00866AA0"/>
    <w:rsid w:val="008A3BF2"/>
    <w:rsid w:val="008E1B42"/>
    <w:rsid w:val="008E54E8"/>
    <w:rsid w:val="008F2D45"/>
    <w:rsid w:val="009435A2"/>
    <w:rsid w:val="00957CF6"/>
    <w:rsid w:val="00974458"/>
    <w:rsid w:val="009910DC"/>
    <w:rsid w:val="00997C1F"/>
    <w:rsid w:val="009A4CF7"/>
    <w:rsid w:val="009B3081"/>
    <w:rsid w:val="009F79CA"/>
    <w:rsid w:val="00A979FD"/>
    <w:rsid w:val="00AC33B3"/>
    <w:rsid w:val="00AE7AE5"/>
    <w:rsid w:val="00AF1028"/>
    <w:rsid w:val="00B1766F"/>
    <w:rsid w:val="00B33DBA"/>
    <w:rsid w:val="00B55D08"/>
    <w:rsid w:val="00BA76CE"/>
    <w:rsid w:val="00BF0F51"/>
    <w:rsid w:val="00C135D1"/>
    <w:rsid w:val="00C616F0"/>
    <w:rsid w:val="00D24BA5"/>
    <w:rsid w:val="00D25349"/>
    <w:rsid w:val="00D37E17"/>
    <w:rsid w:val="00D720A0"/>
    <w:rsid w:val="00E123F6"/>
    <w:rsid w:val="00E53714"/>
    <w:rsid w:val="00E76774"/>
    <w:rsid w:val="00E92CFE"/>
    <w:rsid w:val="00F607AC"/>
    <w:rsid w:val="00F90354"/>
    <w:rsid w:val="00FB4F96"/>
    <w:rsid w:val="00FB7A81"/>
    <w:rsid w:val="00FC137E"/>
    <w:rsid w:val="00FC5997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FDBE68-A1E7-4F27-A768-6FE5EBEE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806215"/>
    <w:pPr>
      <w:numPr>
        <w:numId w:val="6"/>
      </w:numPr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"/>
    <w:qFormat/>
    <w:rsid w:val="00806215"/>
    <w:pPr>
      <w:outlineLvl w:val="1"/>
    </w:pPr>
    <w:rPr>
      <w:rFonts w:ascii="Arial" w:hAnsi="Arial"/>
      <w:i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styleId="Header">
    <w:name w:val="header"/>
    <w:basedOn w:val="Normal"/>
    <w:link w:val="HeaderChar"/>
    <w:rsid w:val="00E76774"/>
    <w:pPr>
      <w:tabs>
        <w:tab w:val="center" w:pos="4677"/>
        <w:tab w:val="right" w:pos="9355"/>
      </w:tabs>
      <w:spacing w:before="60" w:after="60"/>
      <w:jc w:val="both"/>
    </w:pPr>
    <w:rPr>
      <w:rFonts w:ascii="Arial" w:eastAsia="Malgun Gothic" w:hAnsi="Arial" w:cs="Times New Roman"/>
      <w:color w:val="auto"/>
      <w:sz w:val="20"/>
      <w:szCs w:val="20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E76774"/>
    <w:rPr>
      <w:rFonts w:ascii="Arial" w:eastAsia="Malgun Gothic" w:hAnsi="Arial" w:cs="Times New Roman"/>
      <w:szCs w:val="20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76774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76774"/>
    <w:rPr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6B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B"/>
    <w:rPr>
      <w:rFonts w:ascii="Segoe UI" w:hAnsi="Segoe UI"/>
      <w:color w:val="00000A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6215"/>
    <w:rPr>
      <w:rFonts w:ascii="Arial" w:hAnsi="Arial"/>
      <w:b/>
      <w:color w:val="00000A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33B3"/>
    <w:pPr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33B3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styleId="CommentReference">
    <w:name w:val="annotation reference"/>
    <w:basedOn w:val="DefaultParagraphFont"/>
    <w:uiPriority w:val="99"/>
    <w:semiHidden/>
    <w:unhideWhenUsed/>
    <w:rsid w:val="009A4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CF7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CF7"/>
    <w:rPr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diwware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dixwar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/pro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047F6-CB5D-41E6-BED7-032CA117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A. Sevostyanova</dc:creator>
  <dc:description/>
  <cp:lastModifiedBy>Yekaterina A. Sevostyanova</cp:lastModifiedBy>
  <cp:revision>9</cp:revision>
  <cp:lastPrinted>2019-02-11T09:41:00Z</cp:lastPrinted>
  <dcterms:created xsi:type="dcterms:W3CDTF">2019-02-11T09:30:00Z</dcterms:created>
  <dcterms:modified xsi:type="dcterms:W3CDTF">2019-02-11T09:42:00Z</dcterms:modified>
  <dc:language>ru-RU</dc:language>
</cp:coreProperties>
</file>