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00" w:type="dxa"/>
        <w:jc w:val="center"/>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10445"/>
        <w:gridCol w:w="55"/>
      </w:tblGrid>
      <w:tr w:rsidR="007F36DB" w:rsidRPr="007F36DB" w:rsidTr="007F36DB">
        <w:trPr>
          <w:jc w:val="center"/>
        </w:trPr>
        <w:tc>
          <w:tcPr>
            <w:tcW w:w="0" w:type="auto"/>
            <w:gridSpan w:val="2"/>
            <w:shd w:val="clear" w:color="auto" w:fill="FAFAF8"/>
            <w:vAlign w:val="center"/>
            <w:hideMark/>
          </w:tcPr>
          <w:tbl>
            <w:tblPr>
              <w:tblW w:w="5000" w:type="pct"/>
              <w:jc w:val="center"/>
              <w:tblCellMar>
                <w:top w:w="15" w:type="dxa"/>
                <w:left w:w="15" w:type="dxa"/>
                <w:bottom w:w="15" w:type="dxa"/>
                <w:right w:w="15" w:type="dxa"/>
              </w:tblCellMar>
              <w:tblLook w:val="04A0"/>
            </w:tblPr>
            <w:tblGrid>
              <w:gridCol w:w="7864"/>
              <w:gridCol w:w="2621"/>
            </w:tblGrid>
            <w:tr w:rsidR="007F36DB" w:rsidRPr="007F36DB">
              <w:trPr>
                <w:jc w:val="center"/>
              </w:trPr>
              <w:tc>
                <w:tcPr>
                  <w:tcW w:w="3000" w:type="pct"/>
                  <w:tcMar>
                    <w:top w:w="119" w:type="dxa"/>
                    <w:left w:w="0" w:type="dxa"/>
                    <w:bottom w:w="119" w:type="dxa"/>
                    <w:right w:w="0" w:type="dxa"/>
                  </w:tcMar>
                  <w:vAlign w:val="center"/>
                  <w:hideMark/>
                </w:tcPr>
                <w:p w:rsidR="007F36DB" w:rsidRPr="007F36DB" w:rsidRDefault="007F36DB" w:rsidP="007F36DB">
                  <w:pPr>
                    <w:spacing w:before="100" w:beforeAutospacing="1" w:after="100" w:afterAutospacing="1" w:line="240" w:lineRule="auto"/>
                    <w:rPr>
                      <w:rFonts w:ascii="Times New Roman" w:eastAsia="Times New Roman" w:hAnsi="Times New Roman" w:cs="Times New Roman"/>
                      <w:color w:val="193889"/>
                      <w:sz w:val="14"/>
                      <w:szCs w:val="14"/>
                    </w:rPr>
                  </w:pPr>
                  <w:r w:rsidRPr="007F36DB">
                    <w:rPr>
                      <w:rFonts w:ascii="Times New Roman" w:eastAsia="Times New Roman" w:hAnsi="Times New Roman" w:cs="Times New Roman"/>
                      <w:b/>
                      <w:bCs/>
                      <w:color w:val="193889"/>
                      <w:sz w:val="14"/>
                      <w:szCs w:val="14"/>
                    </w:rPr>
                    <w:br/>
                  </w:r>
                  <w:r w:rsidRPr="007F36DB">
                    <w:rPr>
                      <w:rFonts w:ascii="Times New Roman" w:eastAsia="Times New Roman" w:hAnsi="Times New Roman" w:cs="Times New Roman"/>
                      <w:b/>
                      <w:bCs/>
                      <w:color w:val="193889"/>
                      <w:sz w:val="14"/>
                    </w:rPr>
                    <w:t>Go Airlines (India) Ltd. </w:t>
                  </w:r>
                  <w:r w:rsidRPr="007F36DB">
                    <w:rPr>
                      <w:rFonts w:ascii="Times New Roman" w:eastAsia="Times New Roman" w:hAnsi="Times New Roman" w:cs="Times New Roman"/>
                      <w:color w:val="193889"/>
                      <w:sz w:val="14"/>
                      <w:szCs w:val="14"/>
                    </w:rPr>
                    <w:br/>
                    <w:t xml:space="preserve">Registered Office: C/o Britannia Industries Limited, A-33,Lawrence Road Industrial </w:t>
                  </w:r>
                  <w:proofErr w:type="spellStart"/>
                  <w:r w:rsidRPr="007F36DB">
                    <w:rPr>
                      <w:rFonts w:ascii="Times New Roman" w:eastAsia="Times New Roman" w:hAnsi="Times New Roman" w:cs="Times New Roman"/>
                      <w:color w:val="193889"/>
                      <w:sz w:val="14"/>
                      <w:szCs w:val="14"/>
                    </w:rPr>
                    <w:t>Area,New</w:t>
                  </w:r>
                  <w:proofErr w:type="spellEnd"/>
                  <w:r w:rsidRPr="007F36DB">
                    <w:rPr>
                      <w:rFonts w:ascii="Times New Roman" w:eastAsia="Times New Roman" w:hAnsi="Times New Roman" w:cs="Times New Roman"/>
                      <w:color w:val="193889"/>
                      <w:sz w:val="14"/>
                      <w:szCs w:val="14"/>
                    </w:rPr>
                    <w:t xml:space="preserve"> Delhi - 110035, India </w:t>
                  </w:r>
                  <w:r w:rsidRPr="007F36DB">
                    <w:rPr>
                      <w:rFonts w:ascii="Times New Roman" w:eastAsia="Times New Roman" w:hAnsi="Times New Roman" w:cs="Times New Roman"/>
                      <w:color w:val="193889"/>
                      <w:sz w:val="14"/>
                      <w:szCs w:val="14"/>
                    </w:rPr>
                    <w:br/>
                    <w:t xml:space="preserve">Corporate Office: C-1, </w:t>
                  </w:r>
                  <w:proofErr w:type="spellStart"/>
                  <w:r w:rsidRPr="007F36DB">
                    <w:rPr>
                      <w:rFonts w:ascii="Times New Roman" w:eastAsia="Times New Roman" w:hAnsi="Times New Roman" w:cs="Times New Roman"/>
                      <w:color w:val="193889"/>
                      <w:sz w:val="14"/>
                      <w:szCs w:val="14"/>
                    </w:rPr>
                    <w:t>Wadia</w:t>
                  </w:r>
                  <w:proofErr w:type="spellEnd"/>
                  <w:r w:rsidRPr="007F36DB">
                    <w:rPr>
                      <w:rFonts w:ascii="Times New Roman" w:eastAsia="Times New Roman" w:hAnsi="Times New Roman" w:cs="Times New Roman"/>
                      <w:color w:val="193889"/>
                      <w:sz w:val="14"/>
                      <w:szCs w:val="14"/>
                    </w:rPr>
                    <w:t xml:space="preserve"> International Centre (WIC), </w:t>
                  </w:r>
                  <w:proofErr w:type="spellStart"/>
                  <w:r w:rsidRPr="007F36DB">
                    <w:rPr>
                      <w:rFonts w:ascii="Times New Roman" w:eastAsia="Times New Roman" w:hAnsi="Times New Roman" w:cs="Times New Roman"/>
                      <w:color w:val="193889"/>
                      <w:sz w:val="14"/>
                      <w:szCs w:val="14"/>
                    </w:rPr>
                    <w:t>Pandurang</w:t>
                  </w:r>
                  <w:proofErr w:type="spellEnd"/>
                  <w:r w:rsidRPr="007F36DB">
                    <w:rPr>
                      <w:rFonts w:ascii="Times New Roman" w:eastAsia="Times New Roman" w:hAnsi="Times New Roman" w:cs="Times New Roman"/>
                      <w:color w:val="193889"/>
                      <w:sz w:val="14"/>
                      <w:szCs w:val="14"/>
                    </w:rPr>
                    <w:t xml:space="preserve"> </w:t>
                  </w:r>
                  <w:proofErr w:type="spellStart"/>
                  <w:r w:rsidRPr="007F36DB">
                    <w:rPr>
                      <w:rFonts w:ascii="Times New Roman" w:eastAsia="Times New Roman" w:hAnsi="Times New Roman" w:cs="Times New Roman"/>
                      <w:color w:val="193889"/>
                      <w:sz w:val="14"/>
                      <w:szCs w:val="14"/>
                    </w:rPr>
                    <w:t>Budhkar</w:t>
                  </w:r>
                  <w:proofErr w:type="spellEnd"/>
                  <w:r w:rsidRPr="007F36DB">
                    <w:rPr>
                      <w:rFonts w:ascii="Times New Roman" w:eastAsia="Times New Roman" w:hAnsi="Times New Roman" w:cs="Times New Roman"/>
                      <w:color w:val="193889"/>
                      <w:sz w:val="14"/>
                      <w:szCs w:val="14"/>
                    </w:rPr>
                    <w:t xml:space="preserve"> </w:t>
                  </w:r>
                  <w:proofErr w:type="spellStart"/>
                  <w:r w:rsidRPr="007F36DB">
                    <w:rPr>
                      <w:rFonts w:ascii="Times New Roman" w:eastAsia="Times New Roman" w:hAnsi="Times New Roman" w:cs="Times New Roman"/>
                      <w:color w:val="193889"/>
                      <w:sz w:val="14"/>
                      <w:szCs w:val="14"/>
                    </w:rPr>
                    <w:t>Marg</w:t>
                  </w:r>
                  <w:proofErr w:type="spellEnd"/>
                  <w:r w:rsidRPr="007F36DB">
                    <w:rPr>
                      <w:rFonts w:ascii="Times New Roman" w:eastAsia="Times New Roman" w:hAnsi="Times New Roman" w:cs="Times New Roman"/>
                      <w:color w:val="193889"/>
                      <w:sz w:val="14"/>
                      <w:szCs w:val="14"/>
                    </w:rPr>
                    <w:t xml:space="preserve">, </w:t>
                  </w:r>
                  <w:proofErr w:type="spellStart"/>
                  <w:r w:rsidRPr="007F36DB">
                    <w:rPr>
                      <w:rFonts w:ascii="Times New Roman" w:eastAsia="Times New Roman" w:hAnsi="Times New Roman" w:cs="Times New Roman"/>
                      <w:color w:val="193889"/>
                      <w:sz w:val="14"/>
                      <w:szCs w:val="14"/>
                    </w:rPr>
                    <w:t>Worli</w:t>
                  </w:r>
                  <w:proofErr w:type="spellEnd"/>
                  <w:r w:rsidRPr="007F36DB">
                    <w:rPr>
                      <w:rFonts w:ascii="Times New Roman" w:eastAsia="Times New Roman" w:hAnsi="Times New Roman" w:cs="Times New Roman"/>
                      <w:color w:val="193889"/>
                      <w:sz w:val="14"/>
                      <w:szCs w:val="14"/>
                    </w:rPr>
                    <w:t>, Mumbai 400 025, India </w:t>
                  </w:r>
                  <w:r w:rsidRPr="007F36DB">
                    <w:rPr>
                      <w:rFonts w:ascii="Times New Roman" w:eastAsia="Times New Roman" w:hAnsi="Times New Roman" w:cs="Times New Roman"/>
                      <w:color w:val="193889"/>
                      <w:sz w:val="14"/>
                      <w:szCs w:val="14"/>
                    </w:rPr>
                    <w:br/>
                    <w:t>Telephone : 6741 0000 </w:t>
                  </w:r>
                  <w:r w:rsidRPr="007F36DB">
                    <w:rPr>
                      <w:rFonts w:ascii="Times New Roman" w:eastAsia="Times New Roman" w:hAnsi="Times New Roman" w:cs="Times New Roman"/>
                      <w:color w:val="193889"/>
                      <w:sz w:val="14"/>
                      <w:szCs w:val="14"/>
                    </w:rPr>
                    <w:br/>
                  </w:r>
                  <w:r w:rsidRPr="007F36DB">
                    <w:rPr>
                      <w:rFonts w:ascii="Times New Roman" w:eastAsia="Times New Roman" w:hAnsi="Times New Roman" w:cs="Times New Roman"/>
                      <w:b/>
                      <w:bCs/>
                      <w:color w:val="193889"/>
                      <w:sz w:val="14"/>
                      <w:szCs w:val="14"/>
                    </w:rPr>
                    <w:t>Visit www.GoAir.in or Call 092-2322-2111 / 020-2566-2111 CIN: U63013DL2004PLC217305</w:t>
                  </w:r>
                  <w:r w:rsidRPr="007F36DB">
                    <w:rPr>
                      <w:rFonts w:ascii="Times New Roman" w:eastAsia="Times New Roman" w:hAnsi="Times New Roman" w:cs="Times New Roman"/>
                      <w:color w:val="193889"/>
                      <w:sz w:val="14"/>
                      <w:szCs w:val="14"/>
                    </w:rPr>
                    <w:br/>
                  </w:r>
                  <w:r w:rsidRPr="007F36DB">
                    <w:rPr>
                      <w:rFonts w:ascii="Times New Roman" w:eastAsia="Times New Roman" w:hAnsi="Times New Roman" w:cs="Times New Roman"/>
                      <w:color w:val="193889"/>
                      <w:sz w:val="14"/>
                      <w:szCs w:val="14"/>
                    </w:rPr>
                    <w:br/>
                    <w:t>Send an SMS to 57333 to receive an update on flight status &amp; to view current promotions in the following format </w:t>
                  </w:r>
                  <w:r w:rsidRPr="007F36DB">
                    <w:rPr>
                      <w:rFonts w:ascii="Times New Roman" w:eastAsia="Times New Roman" w:hAnsi="Times New Roman" w:cs="Times New Roman"/>
                      <w:color w:val="193889"/>
                      <w:sz w:val="14"/>
                      <w:szCs w:val="14"/>
                    </w:rPr>
                    <w:br/>
                    <w:t>G8 [flight Number] - To receive an update on flight status </w:t>
                  </w:r>
                  <w:r w:rsidRPr="007F36DB">
                    <w:rPr>
                      <w:rFonts w:ascii="Times New Roman" w:eastAsia="Times New Roman" w:hAnsi="Times New Roman" w:cs="Times New Roman"/>
                      <w:color w:val="193889"/>
                      <w:sz w:val="14"/>
                      <w:szCs w:val="14"/>
                    </w:rPr>
                    <w:br/>
                    <w:t>G8 [PROMO] - To view current promotions</w:t>
                  </w:r>
                </w:p>
              </w:tc>
              <w:tc>
                <w:tcPr>
                  <w:tcW w:w="1000" w:type="pct"/>
                  <w:vAlign w:val="center"/>
                  <w:hideMark/>
                </w:tcPr>
                <w:p w:rsidR="007F36DB" w:rsidRPr="007F36DB" w:rsidRDefault="007F36DB" w:rsidP="007F36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 cy="446405"/>
                        <wp:effectExtent l="0" t="0" r="0" b="0"/>
                        <wp:docPr id="1" name="Picture 1" descr="http://goinet.in/EticketBanner/fly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inet.in/EticketBanner/flysmart.png"/>
                                <pic:cNvPicPr>
                                  <a:picLocks noChangeAspect="1" noChangeArrowheads="1"/>
                                </pic:cNvPicPr>
                              </pic:nvPicPr>
                              <pic:blipFill>
                                <a:blip r:embed="rId5"/>
                                <a:srcRect/>
                                <a:stretch>
                                  <a:fillRect/>
                                </a:stretch>
                              </pic:blipFill>
                              <pic:spPr bwMode="auto">
                                <a:xfrm>
                                  <a:off x="0" y="0"/>
                                  <a:ext cx="1143000" cy="446405"/>
                                </a:xfrm>
                                <a:prstGeom prst="rect">
                                  <a:avLst/>
                                </a:prstGeom>
                                <a:noFill/>
                                <a:ln w="9525">
                                  <a:noFill/>
                                  <a:miter lim="800000"/>
                                  <a:headEnd/>
                                  <a:tailEnd/>
                                </a:ln>
                              </pic:spPr>
                            </pic:pic>
                          </a:graphicData>
                        </a:graphic>
                      </wp:inline>
                    </w:drawing>
                  </w:r>
                </w:p>
              </w:tc>
            </w:tr>
          </w:tbl>
          <w:p w:rsidR="007F36DB" w:rsidRPr="007F36DB" w:rsidRDefault="007F36DB" w:rsidP="007F36DB">
            <w:pPr>
              <w:spacing w:after="0" w:line="240" w:lineRule="auto"/>
              <w:jc w:val="center"/>
              <w:rPr>
                <w:rFonts w:ascii="Tahoma" w:eastAsia="Times New Roman" w:hAnsi="Tahoma" w:cs="Tahoma"/>
                <w:b/>
                <w:bCs/>
                <w:color w:val="27327C"/>
                <w:sz w:val="19"/>
                <w:szCs w:val="19"/>
              </w:rPr>
            </w:pPr>
          </w:p>
        </w:tc>
      </w:tr>
      <w:tr w:rsidR="007F36DB" w:rsidRPr="007F36DB" w:rsidTr="007F36DB">
        <w:trPr>
          <w:jc w:val="center"/>
        </w:trPr>
        <w:tc>
          <w:tcPr>
            <w:tcW w:w="0" w:type="auto"/>
            <w:gridSpan w:val="2"/>
            <w:shd w:val="clear" w:color="auto" w:fill="19388A"/>
            <w:tcMar>
              <w:top w:w="86" w:type="dxa"/>
              <w:left w:w="429" w:type="dxa"/>
              <w:bottom w:w="86" w:type="dxa"/>
              <w:right w:w="771" w:type="dxa"/>
            </w:tcMar>
            <w:vAlign w:val="center"/>
            <w:hideMark/>
          </w:tcPr>
          <w:p w:rsidR="007F36DB" w:rsidRPr="007F36DB" w:rsidRDefault="007F36DB" w:rsidP="007F36DB">
            <w:pPr>
              <w:spacing w:after="0" w:line="240" w:lineRule="auto"/>
              <w:rPr>
                <w:rFonts w:ascii="Tahoma" w:eastAsia="Times New Roman" w:hAnsi="Tahoma" w:cs="Tahoma"/>
                <w:color w:val="FFFFFF"/>
                <w:sz w:val="21"/>
                <w:szCs w:val="21"/>
              </w:rPr>
            </w:pPr>
            <w:proofErr w:type="spellStart"/>
            <w:r w:rsidRPr="007F36DB">
              <w:rPr>
                <w:rFonts w:ascii="Tahoma" w:eastAsia="Times New Roman" w:hAnsi="Tahoma" w:cs="Tahoma"/>
                <w:color w:val="FFFFFF"/>
                <w:sz w:val="21"/>
                <w:szCs w:val="21"/>
              </w:rPr>
              <w:t>GoAir</w:t>
            </w:r>
            <w:proofErr w:type="spellEnd"/>
            <w:r w:rsidRPr="007F36DB">
              <w:rPr>
                <w:rFonts w:ascii="Tahoma" w:eastAsia="Times New Roman" w:hAnsi="Tahoma" w:cs="Tahoma"/>
                <w:color w:val="FFFFFF"/>
                <w:sz w:val="21"/>
                <w:szCs w:val="21"/>
              </w:rPr>
              <w:t xml:space="preserve"> Passenger(s) / Seat No. (Pre book your seat on www.GoAir.in)</w:t>
            </w:r>
          </w:p>
        </w:tc>
      </w:tr>
      <w:tr w:rsidR="007F36DB" w:rsidRPr="007F36DB" w:rsidTr="007F36DB">
        <w:trPr>
          <w:jc w:val="center"/>
        </w:trPr>
        <w:tc>
          <w:tcPr>
            <w:tcW w:w="0" w:type="auto"/>
            <w:vAlign w:val="center"/>
            <w:hideMark/>
          </w:tcPr>
          <w:tbl>
            <w:tblPr>
              <w:tblW w:w="5000" w:type="pct"/>
              <w:tblCellMar>
                <w:left w:w="0" w:type="dxa"/>
                <w:right w:w="0" w:type="dxa"/>
              </w:tblCellMar>
              <w:tblLook w:val="04A0"/>
            </w:tblPr>
            <w:tblGrid>
              <w:gridCol w:w="10437"/>
            </w:tblGrid>
            <w:tr w:rsidR="007F36DB" w:rsidRPr="007F36DB">
              <w:tc>
                <w:tcPr>
                  <w:tcW w:w="0" w:type="auto"/>
                  <w:tcMar>
                    <w:top w:w="119" w:type="dxa"/>
                    <w:left w:w="598" w:type="dxa"/>
                    <w:bottom w:w="119" w:type="dxa"/>
                    <w:right w:w="598" w:type="dxa"/>
                  </w:tcMar>
                  <w:vAlign w:val="center"/>
                  <w:hideMark/>
                </w:tcPr>
                <w:p w:rsidR="007F36DB" w:rsidRPr="007F36DB" w:rsidRDefault="007F36DB" w:rsidP="007F36DB">
                  <w:pPr>
                    <w:spacing w:after="0" w:line="240" w:lineRule="auto"/>
                    <w:rPr>
                      <w:rFonts w:ascii="Tahoma" w:eastAsia="Times New Roman" w:hAnsi="Tahoma" w:cs="Tahoma"/>
                      <w:color w:val="27327C"/>
                      <w:sz w:val="19"/>
                      <w:szCs w:val="19"/>
                    </w:rPr>
                  </w:pPr>
                  <w:r w:rsidRPr="007F36DB">
                    <w:rPr>
                      <w:rFonts w:ascii="Tahoma" w:eastAsia="Times New Roman" w:hAnsi="Tahoma" w:cs="Tahoma"/>
                      <w:color w:val="27327C"/>
                      <w:sz w:val="19"/>
                      <w:szCs w:val="19"/>
                    </w:rPr>
                    <w:t>1. MR VIVEK ARORA</w:t>
                  </w:r>
                </w:p>
              </w:tc>
            </w:tr>
          </w:tbl>
          <w:p w:rsidR="007F36DB" w:rsidRPr="007F36DB" w:rsidRDefault="007F36DB" w:rsidP="007F36DB">
            <w:pPr>
              <w:spacing w:after="0" w:line="240" w:lineRule="auto"/>
              <w:rPr>
                <w:rFonts w:ascii="Tahoma" w:eastAsia="Times New Roman" w:hAnsi="Tahoma" w:cs="Tahoma"/>
                <w:vanish/>
                <w:color w:val="212121"/>
                <w:sz w:val="26"/>
                <w:szCs w:val="26"/>
              </w:rPr>
            </w:pPr>
          </w:p>
          <w:tbl>
            <w:tblPr>
              <w:tblW w:w="5000" w:type="pct"/>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10421"/>
            </w:tblGrid>
            <w:tr w:rsidR="007F36DB" w:rsidRPr="007F36DB">
              <w:tc>
                <w:tcPr>
                  <w:tcW w:w="0" w:type="auto"/>
                  <w:vAlign w:val="center"/>
                  <w:hideMark/>
                </w:tcPr>
                <w:p w:rsidR="007F36DB" w:rsidRPr="007F36DB" w:rsidRDefault="007F36DB" w:rsidP="007F36DB">
                  <w:pPr>
                    <w:spacing w:after="0" w:line="240" w:lineRule="auto"/>
                    <w:rPr>
                      <w:rFonts w:ascii="Tahoma" w:eastAsia="Times New Roman" w:hAnsi="Tahoma" w:cs="Tahoma"/>
                      <w:sz w:val="24"/>
                      <w:szCs w:val="24"/>
                    </w:rPr>
                  </w:pPr>
                </w:p>
              </w:tc>
            </w:tr>
          </w:tbl>
          <w:p w:rsidR="007F36DB" w:rsidRPr="007F36DB" w:rsidRDefault="007F36DB" w:rsidP="007F36DB">
            <w:pPr>
              <w:spacing w:after="0" w:line="240" w:lineRule="auto"/>
              <w:rPr>
                <w:rFonts w:ascii="Tahoma" w:eastAsia="Times New Roman" w:hAnsi="Tahoma" w:cs="Tahoma"/>
                <w:color w:val="212121"/>
                <w:sz w:val="26"/>
                <w:szCs w:val="26"/>
              </w:rPr>
            </w:pPr>
          </w:p>
        </w:tc>
        <w:tc>
          <w:tcPr>
            <w:tcW w:w="0" w:type="auto"/>
            <w:vAlign w:val="center"/>
            <w:hideMark/>
          </w:tcPr>
          <w:p w:rsidR="007F36DB" w:rsidRPr="007F36DB" w:rsidRDefault="007F36DB" w:rsidP="007F36DB">
            <w:pPr>
              <w:spacing w:after="0" w:line="240" w:lineRule="auto"/>
              <w:rPr>
                <w:rFonts w:ascii="Times New Roman" w:eastAsia="Times New Roman" w:hAnsi="Times New Roman" w:cs="Times New Roman"/>
                <w:sz w:val="20"/>
                <w:szCs w:val="20"/>
              </w:rPr>
            </w:pPr>
          </w:p>
        </w:tc>
      </w:tr>
      <w:tr w:rsidR="007F36DB" w:rsidRPr="007F36DB" w:rsidTr="007F36DB">
        <w:trPr>
          <w:jc w:val="center"/>
        </w:trPr>
        <w:tc>
          <w:tcPr>
            <w:tcW w:w="0" w:type="auto"/>
            <w:gridSpan w:val="2"/>
            <w:shd w:val="clear" w:color="auto" w:fill="19388A"/>
            <w:tcMar>
              <w:top w:w="86" w:type="dxa"/>
              <w:left w:w="429" w:type="dxa"/>
              <w:bottom w:w="86" w:type="dxa"/>
              <w:right w:w="771" w:type="dxa"/>
            </w:tcMar>
            <w:vAlign w:val="center"/>
            <w:hideMark/>
          </w:tcPr>
          <w:p w:rsidR="007F36DB" w:rsidRPr="007F36DB" w:rsidRDefault="007F36DB" w:rsidP="007F36DB">
            <w:pPr>
              <w:spacing w:after="0" w:line="240" w:lineRule="auto"/>
              <w:rPr>
                <w:rFonts w:ascii="Tahoma" w:eastAsia="Times New Roman" w:hAnsi="Tahoma" w:cs="Tahoma"/>
                <w:color w:val="FFFFFF"/>
                <w:sz w:val="21"/>
                <w:szCs w:val="21"/>
              </w:rPr>
            </w:pPr>
            <w:r w:rsidRPr="007F36DB">
              <w:rPr>
                <w:rFonts w:ascii="Tahoma" w:eastAsia="Times New Roman" w:hAnsi="Tahoma" w:cs="Tahoma"/>
                <w:color w:val="FFFFFF"/>
                <w:sz w:val="21"/>
                <w:szCs w:val="21"/>
              </w:rPr>
              <w:t>Flight Details</w:t>
            </w:r>
          </w:p>
        </w:tc>
      </w:tr>
      <w:tr w:rsidR="007F36DB" w:rsidRPr="007F36DB" w:rsidTr="007F36DB">
        <w:trPr>
          <w:jc w:val="center"/>
        </w:trPr>
        <w:tc>
          <w:tcPr>
            <w:tcW w:w="0" w:type="auto"/>
            <w:gridSpan w:val="2"/>
            <w:shd w:val="clear" w:color="auto" w:fill="FFFFFF"/>
            <w:vAlign w:val="center"/>
            <w:hideMark/>
          </w:tcPr>
          <w:tbl>
            <w:tblPr>
              <w:tblW w:w="5000" w:type="pct"/>
              <w:tblCellMar>
                <w:left w:w="0" w:type="dxa"/>
                <w:right w:w="0" w:type="dxa"/>
              </w:tblCellMar>
              <w:tblLook w:val="04A0"/>
            </w:tblPr>
            <w:tblGrid>
              <w:gridCol w:w="1568"/>
              <w:gridCol w:w="1035"/>
              <w:gridCol w:w="1977"/>
              <w:gridCol w:w="1700"/>
              <w:gridCol w:w="824"/>
              <w:gridCol w:w="1056"/>
              <w:gridCol w:w="1027"/>
              <w:gridCol w:w="1290"/>
            </w:tblGrid>
            <w:tr w:rsidR="007F36DB" w:rsidRPr="007F36DB">
              <w:tc>
                <w:tcPr>
                  <w:tcW w:w="0" w:type="auto"/>
                  <w:tcBorders>
                    <w:bottom w:val="single" w:sz="6" w:space="0" w:color="999999"/>
                    <w:right w:val="single" w:sz="6" w:space="0" w:color="999999"/>
                  </w:tcBorders>
                  <w:shd w:val="clear" w:color="auto" w:fill="B7CDEA"/>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Date</w:t>
                  </w:r>
                </w:p>
              </w:tc>
              <w:tc>
                <w:tcPr>
                  <w:tcW w:w="0" w:type="auto"/>
                  <w:tcBorders>
                    <w:bottom w:val="single" w:sz="6" w:space="0" w:color="999999"/>
                    <w:right w:val="single" w:sz="6" w:space="0" w:color="999999"/>
                  </w:tcBorders>
                  <w:shd w:val="clear" w:color="auto" w:fill="B7CDEA"/>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Flight</w:t>
                  </w:r>
                </w:p>
              </w:tc>
              <w:tc>
                <w:tcPr>
                  <w:tcW w:w="0" w:type="auto"/>
                  <w:tcBorders>
                    <w:bottom w:val="single" w:sz="6" w:space="0" w:color="999999"/>
                    <w:right w:val="single" w:sz="6" w:space="0" w:color="999999"/>
                  </w:tcBorders>
                  <w:shd w:val="clear" w:color="auto" w:fill="B7CDEA"/>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From / Terminal</w:t>
                  </w:r>
                </w:p>
              </w:tc>
              <w:tc>
                <w:tcPr>
                  <w:tcW w:w="0" w:type="auto"/>
                  <w:tcBorders>
                    <w:bottom w:val="single" w:sz="6" w:space="0" w:color="999999"/>
                    <w:right w:val="single" w:sz="6" w:space="0" w:color="999999"/>
                  </w:tcBorders>
                  <w:shd w:val="clear" w:color="auto" w:fill="B7CDEA"/>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To / Terminal</w:t>
                  </w:r>
                </w:p>
              </w:tc>
              <w:tc>
                <w:tcPr>
                  <w:tcW w:w="0" w:type="auto"/>
                  <w:tcBorders>
                    <w:bottom w:val="single" w:sz="6" w:space="0" w:color="999999"/>
                    <w:right w:val="single" w:sz="6" w:space="0" w:color="999999"/>
                  </w:tcBorders>
                  <w:shd w:val="clear" w:color="auto" w:fill="B7CDEA"/>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Stops</w:t>
                  </w:r>
                </w:p>
              </w:tc>
              <w:tc>
                <w:tcPr>
                  <w:tcW w:w="0" w:type="auto"/>
                  <w:tcBorders>
                    <w:bottom w:val="single" w:sz="6" w:space="0" w:color="999999"/>
                    <w:right w:val="single" w:sz="6" w:space="0" w:color="999999"/>
                  </w:tcBorders>
                  <w:shd w:val="clear" w:color="auto" w:fill="B7CDEA"/>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Departs</w:t>
                  </w:r>
                </w:p>
              </w:tc>
              <w:tc>
                <w:tcPr>
                  <w:tcW w:w="0" w:type="auto"/>
                  <w:tcBorders>
                    <w:bottom w:val="single" w:sz="6" w:space="0" w:color="999999"/>
                    <w:right w:val="single" w:sz="6" w:space="0" w:color="999999"/>
                  </w:tcBorders>
                  <w:shd w:val="clear" w:color="auto" w:fill="B7CDEA"/>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Arrives</w:t>
                  </w:r>
                </w:p>
              </w:tc>
              <w:tc>
                <w:tcPr>
                  <w:tcW w:w="0" w:type="auto"/>
                  <w:tcBorders>
                    <w:bottom w:val="single" w:sz="6" w:space="0" w:color="999999"/>
                    <w:right w:val="single" w:sz="6" w:space="0" w:color="999999"/>
                  </w:tcBorders>
                  <w:shd w:val="clear" w:color="auto" w:fill="B7CDEA"/>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Class</w:t>
                  </w:r>
                </w:p>
              </w:tc>
            </w:tr>
            <w:tr w:rsidR="007F36DB" w:rsidRPr="007F36DB">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19"/>
                      <w:szCs w:val="19"/>
                    </w:rPr>
                  </w:pPr>
                  <w:r w:rsidRPr="007F36DB">
                    <w:rPr>
                      <w:rFonts w:ascii="Times New Roman" w:eastAsia="Times New Roman" w:hAnsi="Times New Roman" w:cs="Times New Roman"/>
                      <w:b/>
                      <w:bCs/>
                      <w:color w:val="193889"/>
                      <w:sz w:val="19"/>
                      <w:szCs w:val="19"/>
                    </w:rPr>
                    <w:t>29 Sep 2017</w:t>
                  </w:r>
                </w:p>
              </w:tc>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19"/>
                      <w:szCs w:val="19"/>
                    </w:rPr>
                  </w:pPr>
                  <w:r w:rsidRPr="007F36DB">
                    <w:rPr>
                      <w:rFonts w:ascii="Times New Roman" w:eastAsia="Times New Roman" w:hAnsi="Times New Roman" w:cs="Times New Roman"/>
                      <w:b/>
                      <w:bCs/>
                      <w:color w:val="193889"/>
                      <w:sz w:val="19"/>
                      <w:szCs w:val="19"/>
                    </w:rPr>
                    <w:t>G8 341</w:t>
                  </w:r>
                </w:p>
              </w:tc>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19"/>
                      <w:szCs w:val="19"/>
                    </w:rPr>
                  </w:pPr>
                  <w:r w:rsidRPr="007F36DB">
                    <w:rPr>
                      <w:rFonts w:ascii="Times New Roman" w:eastAsia="Times New Roman" w:hAnsi="Times New Roman" w:cs="Times New Roman"/>
                      <w:b/>
                      <w:bCs/>
                      <w:color w:val="193889"/>
                      <w:sz w:val="19"/>
                      <w:szCs w:val="19"/>
                    </w:rPr>
                    <w:t>Mumbai / 1</w:t>
                  </w:r>
                </w:p>
              </w:tc>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19"/>
                      <w:szCs w:val="19"/>
                    </w:rPr>
                  </w:pPr>
                  <w:r w:rsidRPr="007F36DB">
                    <w:rPr>
                      <w:rFonts w:ascii="Times New Roman" w:eastAsia="Times New Roman" w:hAnsi="Times New Roman" w:cs="Times New Roman"/>
                      <w:b/>
                      <w:bCs/>
                      <w:color w:val="193889"/>
                      <w:sz w:val="19"/>
                      <w:szCs w:val="19"/>
                    </w:rPr>
                    <w:t>Delhi / 1D</w:t>
                  </w:r>
                </w:p>
              </w:tc>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19"/>
                      <w:szCs w:val="19"/>
                    </w:rPr>
                  </w:pPr>
                  <w:r w:rsidRPr="007F36DB">
                    <w:rPr>
                      <w:rFonts w:ascii="Times New Roman" w:eastAsia="Times New Roman" w:hAnsi="Times New Roman" w:cs="Times New Roman"/>
                      <w:b/>
                      <w:bCs/>
                      <w:color w:val="193889"/>
                      <w:sz w:val="19"/>
                      <w:szCs w:val="19"/>
                    </w:rPr>
                    <w:t>0</w:t>
                  </w:r>
                </w:p>
              </w:tc>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19"/>
                      <w:szCs w:val="19"/>
                    </w:rPr>
                  </w:pPr>
                  <w:r w:rsidRPr="007F36DB">
                    <w:rPr>
                      <w:rFonts w:ascii="Times New Roman" w:eastAsia="Times New Roman" w:hAnsi="Times New Roman" w:cs="Times New Roman"/>
                      <w:b/>
                      <w:bCs/>
                      <w:color w:val="193889"/>
                      <w:sz w:val="19"/>
                      <w:szCs w:val="19"/>
                    </w:rPr>
                    <w:t>20:10</w:t>
                  </w:r>
                </w:p>
              </w:tc>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19"/>
                      <w:szCs w:val="19"/>
                    </w:rPr>
                  </w:pPr>
                  <w:r w:rsidRPr="007F36DB">
                    <w:rPr>
                      <w:rFonts w:ascii="Times New Roman" w:eastAsia="Times New Roman" w:hAnsi="Times New Roman" w:cs="Times New Roman"/>
                      <w:b/>
                      <w:bCs/>
                      <w:color w:val="193889"/>
                      <w:sz w:val="19"/>
                      <w:szCs w:val="19"/>
                    </w:rPr>
                    <w:t>22:25</w:t>
                  </w:r>
                </w:p>
              </w:tc>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19"/>
                      <w:szCs w:val="19"/>
                    </w:rPr>
                  </w:pPr>
                  <w:r w:rsidRPr="007F36DB">
                    <w:rPr>
                      <w:rFonts w:ascii="Times New Roman" w:eastAsia="Times New Roman" w:hAnsi="Times New Roman" w:cs="Times New Roman"/>
                      <w:b/>
                      <w:bCs/>
                      <w:color w:val="193889"/>
                      <w:sz w:val="19"/>
                      <w:szCs w:val="19"/>
                    </w:rPr>
                    <w:t>Economy</w:t>
                  </w:r>
                </w:p>
              </w:tc>
            </w:tr>
          </w:tbl>
          <w:p w:rsidR="007F36DB" w:rsidRPr="007F36DB" w:rsidRDefault="007F36DB" w:rsidP="007F36DB">
            <w:pPr>
              <w:spacing w:after="0" w:line="240" w:lineRule="auto"/>
              <w:rPr>
                <w:rFonts w:ascii="Tahoma" w:eastAsia="Times New Roman" w:hAnsi="Tahoma" w:cs="Tahoma"/>
                <w:color w:val="FFFFFF"/>
                <w:sz w:val="19"/>
                <w:szCs w:val="19"/>
              </w:rPr>
            </w:pPr>
          </w:p>
        </w:tc>
      </w:tr>
      <w:tr w:rsidR="007F36DB" w:rsidRPr="007F36DB" w:rsidTr="007F36DB">
        <w:trPr>
          <w:jc w:val="center"/>
        </w:trPr>
        <w:tc>
          <w:tcPr>
            <w:tcW w:w="0" w:type="auto"/>
            <w:gridSpan w:val="2"/>
            <w:shd w:val="clear" w:color="auto" w:fill="FAFAF8"/>
            <w:tcMar>
              <w:top w:w="86" w:type="dxa"/>
              <w:left w:w="771" w:type="dxa"/>
              <w:bottom w:w="86" w:type="dxa"/>
              <w:right w:w="771" w:type="dxa"/>
            </w:tcMar>
            <w:vAlign w:val="center"/>
            <w:hideMark/>
          </w:tcPr>
          <w:p w:rsidR="007F36DB" w:rsidRPr="007F36DB" w:rsidRDefault="007F36DB" w:rsidP="007F36DB">
            <w:pPr>
              <w:spacing w:after="0" w:line="240" w:lineRule="auto"/>
              <w:jc w:val="center"/>
              <w:rPr>
                <w:rFonts w:ascii="Tahoma" w:eastAsia="Times New Roman" w:hAnsi="Tahoma" w:cs="Tahoma"/>
                <w:color w:val="000000"/>
                <w:sz w:val="17"/>
                <w:szCs w:val="17"/>
              </w:rPr>
            </w:pPr>
            <w:r w:rsidRPr="007F36DB">
              <w:rPr>
                <w:rFonts w:ascii="Tahoma" w:eastAsia="Times New Roman" w:hAnsi="Tahoma" w:cs="Tahoma"/>
                <w:color w:val="000000"/>
                <w:sz w:val="17"/>
                <w:szCs w:val="17"/>
              </w:rPr>
              <w:t>Check-in counters close strictly 45 minutes prior to departure.</w:t>
            </w:r>
          </w:p>
        </w:tc>
      </w:tr>
      <w:tr w:rsidR="007F36DB" w:rsidRPr="007F36DB" w:rsidTr="007F36DB">
        <w:trPr>
          <w:jc w:val="center"/>
        </w:trPr>
        <w:tc>
          <w:tcPr>
            <w:tcW w:w="0" w:type="auto"/>
            <w:gridSpan w:val="2"/>
            <w:shd w:val="clear" w:color="auto" w:fill="FFFFFF"/>
            <w:vAlign w:val="center"/>
            <w:hideMark/>
          </w:tcPr>
          <w:tbl>
            <w:tblPr>
              <w:tblW w:w="5000" w:type="pct"/>
              <w:tblCellMar>
                <w:left w:w="0" w:type="dxa"/>
                <w:right w:w="0" w:type="dxa"/>
              </w:tblCellMar>
              <w:tblLook w:val="04A0"/>
            </w:tblPr>
            <w:tblGrid>
              <w:gridCol w:w="3014"/>
              <w:gridCol w:w="1759"/>
              <w:gridCol w:w="2130"/>
              <w:gridCol w:w="1980"/>
              <w:gridCol w:w="1602"/>
            </w:tblGrid>
            <w:tr w:rsidR="007F36DB" w:rsidRPr="007F36DB">
              <w:tc>
                <w:tcPr>
                  <w:tcW w:w="0" w:type="auto"/>
                  <w:tcBorders>
                    <w:top w:val="single" w:sz="6" w:space="0" w:color="999999"/>
                    <w:bottom w:val="single" w:sz="6" w:space="0" w:color="999999"/>
                    <w:right w:val="single" w:sz="6" w:space="0" w:color="999999"/>
                  </w:tcBorders>
                  <w:shd w:val="clear" w:color="auto" w:fill="B7CDEA"/>
                  <w:tcMar>
                    <w:top w:w="86" w:type="dxa"/>
                    <w:left w:w="171" w:type="dxa"/>
                    <w:bottom w:w="86" w:type="dxa"/>
                    <w:right w:w="171"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Booking Reference</w:t>
                  </w:r>
                </w:p>
              </w:tc>
              <w:tc>
                <w:tcPr>
                  <w:tcW w:w="0" w:type="auto"/>
                  <w:tcBorders>
                    <w:top w:val="single" w:sz="6" w:space="0" w:color="999999"/>
                    <w:bottom w:val="single" w:sz="6" w:space="0" w:color="999999"/>
                    <w:right w:val="single" w:sz="6" w:space="0" w:color="999999"/>
                  </w:tcBorders>
                  <w:shd w:val="clear" w:color="auto" w:fill="B7CDEA"/>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Status</w:t>
                  </w:r>
                </w:p>
              </w:tc>
              <w:tc>
                <w:tcPr>
                  <w:tcW w:w="0" w:type="auto"/>
                  <w:tcBorders>
                    <w:top w:val="single" w:sz="6" w:space="0" w:color="999999"/>
                    <w:bottom w:val="single" w:sz="6" w:space="0" w:color="999999"/>
                    <w:right w:val="single" w:sz="6" w:space="0" w:color="999999"/>
                  </w:tcBorders>
                  <w:shd w:val="clear" w:color="auto" w:fill="B7CDEA"/>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Date of Booking</w:t>
                  </w:r>
                </w:p>
              </w:tc>
              <w:tc>
                <w:tcPr>
                  <w:tcW w:w="0" w:type="auto"/>
                  <w:tcBorders>
                    <w:top w:val="single" w:sz="6" w:space="0" w:color="999999"/>
                    <w:bottom w:val="single" w:sz="6" w:space="0" w:color="999999"/>
                    <w:right w:val="single" w:sz="6" w:space="0" w:color="999999"/>
                  </w:tcBorders>
                  <w:shd w:val="clear" w:color="auto" w:fill="B7CDEA"/>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Payment Status</w:t>
                  </w:r>
                </w:p>
              </w:tc>
              <w:tc>
                <w:tcPr>
                  <w:tcW w:w="0" w:type="auto"/>
                  <w:tcBorders>
                    <w:top w:val="single" w:sz="6" w:space="0" w:color="999999"/>
                    <w:bottom w:val="single" w:sz="6" w:space="0" w:color="999999"/>
                  </w:tcBorders>
                  <w:shd w:val="clear" w:color="auto" w:fill="B7CDEA"/>
                  <w:vAlign w:val="center"/>
                  <w:hideMark/>
                </w:tcPr>
                <w:p w:rsidR="007F36DB" w:rsidRPr="007F36DB" w:rsidRDefault="007F36DB" w:rsidP="007F36DB">
                  <w:pPr>
                    <w:spacing w:after="0" w:line="240" w:lineRule="auto"/>
                    <w:jc w:val="center"/>
                    <w:rPr>
                      <w:rFonts w:ascii="Times New Roman" w:eastAsia="Times New Roman" w:hAnsi="Times New Roman" w:cs="Times New Roman"/>
                      <w:color w:val="193889"/>
                      <w:sz w:val="19"/>
                      <w:szCs w:val="19"/>
                    </w:rPr>
                  </w:pPr>
                  <w:r w:rsidRPr="007F36DB">
                    <w:rPr>
                      <w:rFonts w:ascii="Times New Roman" w:eastAsia="Times New Roman" w:hAnsi="Times New Roman" w:cs="Times New Roman"/>
                      <w:color w:val="193889"/>
                      <w:sz w:val="19"/>
                      <w:szCs w:val="19"/>
                    </w:rPr>
                    <w:t>Promo Code</w:t>
                  </w:r>
                </w:p>
              </w:tc>
            </w:tr>
            <w:tr w:rsidR="007F36DB" w:rsidRPr="007F36DB">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26"/>
                      <w:szCs w:val="26"/>
                    </w:rPr>
                  </w:pPr>
                  <w:r w:rsidRPr="007F36DB">
                    <w:rPr>
                      <w:rFonts w:ascii="Times New Roman" w:eastAsia="Times New Roman" w:hAnsi="Times New Roman" w:cs="Times New Roman"/>
                      <w:b/>
                      <w:bCs/>
                      <w:color w:val="193889"/>
                      <w:sz w:val="26"/>
                      <w:szCs w:val="26"/>
                    </w:rPr>
                    <w:t>Q6RT7J</w:t>
                  </w:r>
                </w:p>
              </w:tc>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19"/>
                      <w:szCs w:val="19"/>
                    </w:rPr>
                  </w:pPr>
                  <w:r w:rsidRPr="007F36DB">
                    <w:rPr>
                      <w:rFonts w:ascii="Times New Roman" w:eastAsia="Times New Roman" w:hAnsi="Times New Roman" w:cs="Times New Roman"/>
                      <w:b/>
                      <w:bCs/>
                      <w:color w:val="193889"/>
                      <w:sz w:val="19"/>
                      <w:szCs w:val="19"/>
                    </w:rPr>
                    <w:t>Confirmed</w:t>
                  </w:r>
                </w:p>
              </w:tc>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19"/>
                      <w:szCs w:val="19"/>
                    </w:rPr>
                  </w:pPr>
                  <w:r w:rsidRPr="007F36DB">
                    <w:rPr>
                      <w:rFonts w:ascii="Times New Roman" w:eastAsia="Times New Roman" w:hAnsi="Times New Roman" w:cs="Times New Roman"/>
                      <w:b/>
                      <w:bCs/>
                      <w:color w:val="193889"/>
                      <w:sz w:val="19"/>
                      <w:szCs w:val="19"/>
                    </w:rPr>
                    <w:t>19 Sep 2017</w:t>
                  </w:r>
                </w:p>
              </w:tc>
              <w:tc>
                <w:tcPr>
                  <w:tcW w:w="0" w:type="auto"/>
                  <w:tcBorders>
                    <w:bottom w:val="single" w:sz="6" w:space="0" w:color="999999"/>
                    <w:right w:val="single" w:sz="6" w:space="0" w:color="999999"/>
                  </w:tcBorders>
                  <w:shd w:val="clear" w:color="auto" w:fill="FFF4E0"/>
                  <w:tcMar>
                    <w:top w:w="86" w:type="dxa"/>
                    <w:left w:w="86" w:type="dxa"/>
                    <w:bottom w:w="86" w:type="dxa"/>
                    <w:right w:w="86" w:type="dxa"/>
                  </w:tcMar>
                  <w:vAlign w:val="center"/>
                  <w:hideMark/>
                </w:tcPr>
                <w:p w:rsidR="007F36DB" w:rsidRPr="007F36DB" w:rsidRDefault="007F36DB" w:rsidP="007F36DB">
                  <w:pPr>
                    <w:spacing w:after="0" w:line="240" w:lineRule="auto"/>
                    <w:jc w:val="center"/>
                    <w:rPr>
                      <w:rFonts w:ascii="Times New Roman" w:eastAsia="Times New Roman" w:hAnsi="Times New Roman" w:cs="Times New Roman"/>
                      <w:b/>
                      <w:bCs/>
                      <w:color w:val="193889"/>
                      <w:sz w:val="19"/>
                      <w:szCs w:val="19"/>
                    </w:rPr>
                  </w:pPr>
                  <w:r w:rsidRPr="007F36DB">
                    <w:rPr>
                      <w:rFonts w:ascii="Times New Roman" w:eastAsia="Times New Roman" w:hAnsi="Times New Roman" w:cs="Times New Roman"/>
                      <w:b/>
                      <w:bCs/>
                      <w:color w:val="193889"/>
                      <w:sz w:val="19"/>
                      <w:szCs w:val="19"/>
                    </w:rPr>
                    <w:t>Confirmed</w:t>
                  </w:r>
                </w:p>
              </w:tc>
              <w:tc>
                <w:tcPr>
                  <w:tcW w:w="0" w:type="auto"/>
                  <w:shd w:val="clear" w:color="auto" w:fill="FFF4E0"/>
                  <w:vAlign w:val="center"/>
                  <w:hideMark/>
                </w:tcPr>
                <w:p w:rsidR="007F36DB" w:rsidRPr="007F36DB" w:rsidRDefault="007F36DB" w:rsidP="007F36DB">
                  <w:pPr>
                    <w:spacing w:after="0" w:line="240" w:lineRule="auto"/>
                    <w:rPr>
                      <w:rFonts w:ascii="Times New Roman" w:eastAsia="Times New Roman" w:hAnsi="Times New Roman" w:cs="Times New Roman"/>
                      <w:sz w:val="20"/>
                      <w:szCs w:val="20"/>
                    </w:rPr>
                  </w:pPr>
                </w:p>
              </w:tc>
            </w:tr>
          </w:tbl>
          <w:p w:rsidR="007F36DB" w:rsidRPr="007F36DB" w:rsidRDefault="007F36DB" w:rsidP="007F36DB">
            <w:pPr>
              <w:spacing w:after="0" w:line="240" w:lineRule="auto"/>
              <w:rPr>
                <w:rFonts w:ascii="Tahoma" w:eastAsia="Times New Roman" w:hAnsi="Tahoma" w:cs="Tahoma"/>
                <w:color w:val="FFFFFF"/>
                <w:sz w:val="21"/>
                <w:szCs w:val="21"/>
              </w:rPr>
            </w:pPr>
          </w:p>
        </w:tc>
      </w:tr>
      <w:tr w:rsidR="007F36DB" w:rsidRPr="007F36DB" w:rsidTr="007F36DB">
        <w:trPr>
          <w:jc w:val="center"/>
        </w:trPr>
        <w:tc>
          <w:tcPr>
            <w:tcW w:w="0" w:type="auto"/>
            <w:gridSpan w:val="2"/>
            <w:tcBorders>
              <w:left w:val="single" w:sz="6" w:space="0" w:color="E6E6E6"/>
              <w:right w:val="single" w:sz="6" w:space="0" w:color="E6E6E6"/>
            </w:tcBorders>
            <w:shd w:val="clear" w:color="auto" w:fill="FFFFFF"/>
            <w:vAlign w:val="center"/>
            <w:hideMark/>
          </w:tcPr>
          <w:p w:rsidR="007F36DB" w:rsidRPr="007F36DB" w:rsidRDefault="007F36DB" w:rsidP="007F36DB">
            <w:pPr>
              <w:spacing w:after="0" w:line="240" w:lineRule="auto"/>
              <w:jc w:val="center"/>
              <w:rPr>
                <w:rFonts w:ascii="Arial" w:eastAsia="Times New Roman" w:hAnsi="Arial" w:cs="Arial"/>
                <w:sz w:val="27"/>
                <w:szCs w:val="27"/>
              </w:rPr>
            </w:pPr>
            <w:bookmarkStart w:id="0" w:name="x_page2"/>
            <w:r w:rsidRPr="007F36DB">
              <w:rPr>
                <w:rFonts w:ascii="Arial" w:eastAsia="Times New Roman" w:hAnsi="Arial" w:cs="Arial"/>
                <w:b/>
                <w:bCs/>
                <w:sz w:val="27"/>
                <w:szCs w:val="27"/>
              </w:rPr>
              <w:t>Terms and Conditions</w:t>
            </w:r>
          </w:p>
        </w:tc>
      </w:tr>
      <w:tr w:rsidR="007F36DB" w:rsidRPr="007F36DB" w:rsidTr="007F36DB">
        <w:trPr>
          <w:jc w:val="center"/>
        </w:trPr>
        <w:tc>
          <w:tcPr>
            <w:tcW w:w="0" w:type="auto"/>
            <w:gridSpan w:val="2"/>
            <w:tcBorders>
              <w:left w:val="single" w:sz="6" w:space="0" w:color="E6E6E6"/>
              <w:bottom w:val="single" w:sz="6" w:space="0" w:color="E6E6E6"/>
              <w:right w:val="single" w:sz="6" w:space="0" w:color="E6E6E6"/>
            </w:tcBorders>
            <w:shd w:val="clear" w:color="auto" w:fill="FFFFFF"/>
            <w:vAlign w:val="center"/>
            <w:hideMark/>
          </w:tcPr>
          <w:p w:rsidR="007F36DB" w:rsidRPr="007F36DB" w:rsidRDefault="007F36DB" w:rsidP="007F36DB">
            <w:p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sz w:val="10"/>
                <w:szCs w:val="10"/>
              </w:rPr>
              <w:t>Following are the Terms and Conditions and rules ("Terms") which shall be applicable to all Services and fare conditions of the booking made which shall prima facie constitute a binding contract of carriage between the Customer and Go Airlines (India) Ltd. (the "</w:t>
            </w:r>
            <w:proofErr w:type="spellStart"/>
            <w:r w:rsidRPr="007F36DB">
              <w:rPr>
                <w:rFonts w:ascii="Arial" w:eastAsia="Times New Roman" w:hAnsi="Arial" w:cs="Arial"/>
                <w:sz w:val="10"/>
                <w:szCs w:val="10"/>
              </w:rPr>
              <w:t>GoAir</w:t>
            </w:r>
            <w:proofErr w:type="spellEnd"/>
            <w:r w:rsidRPr="007F36DB">
              <w:rPr>
                <w:rFonts w:ascii="Arial" w:eastAsia="Times New Roman" w:hAnsi="Arial" w:cs="Arial"/>
                <w:sz w:val="10"/>
                <w:szCs w:val="10"/>
              </w:rPr>
              <w:t xml:space="preserve">") . The Terms may be read as a stand-alone document or may be read with such other documents/terms as may apply to a particular Service/ situation/ circumstance/ transaction and as the context may require such other documents/ terms will prevail over these Terms as may be indicated. The Customer acknowledges and agrees that </w:t>
            </w:r>
            <w:proofErr w:type="spellStart"/>
            <w:r w:rsidRPr="007F36DB">
              <w:rPr>
                <w:rFonts w:ascii="Arial" w:eastAsia="Times New Roman" w:hAnsi="Arial" w:cs="Arial"/>
                <w:sz w:val="10"/>
                <w:szCs w:val="10"/>
              </w:rPr>
              <w:t>GoAir</w:t>
            </w:r>
            <w:proofErr w:type="spellEnd"/>
            <w:r w:rsidRPr="007F36DB">
              <w:rPr>
                <w:rFonts w:ascii="Arial" w:eastAsia="Times New Roman" w:hAnsi="Arial" w:cs="Arial"/>
                <w:sz w:val="10"/>
                <w:szCs w:val="10"/>
              </w:rPr>
              <w:t xml:space="preserve"> may at its sole discretion add to, modify or amend the Terms (including the Charges) from time to time and such changes shall be communicated to the Customer, but individual communication may not be sent to Customer . </w:t>
            </w:r>
            <w:proofErr w:type="spellStart"/>
            <w:r w:rsidRPr="007F36DB">
              <w:rPr>
                <w:rFonts w:ascii="Arial" w:eastAsia="Times New Roman" w:hAnsi="Arial" w:cs="Arial"/>
                <w:sz w:val="10"/>
                <w:szCs w:val="10"/>
              </w:rPr>
              <w:t>GoAir</w:t>
            </w:r>
            <w:proofErr w:type="spellEnd"/>
            <w:r w:rsidRPr="007F36DB">
              <w:rPr>
                <w:rFonts w:ascii="Arial" w:eastAsia="Times New Roman" w:hAnsi="Arial" w:cs="Arial"/>
                <w:sz w:val="10"/>
                <w:szCs w:val="10"/>
              </w:rPr>
              <w:t xml:space="preserve"> may publish notices of general nature, which are applicable to the Customers on </w:t>
            </w:r>
            <w:proofErr w:type="spellStart"/>
            <w:r w:rsidRPr="007F36DB">
              <w:rPr>
                <w:rFonts w:ascii="Arial" w:eastAsia="Times New Roman" w:hAnsi="Arial" w:cs="Arial"/>
                <w:sz w:val="10"/>
                <w:szCs w:val="10"/>
              </w:rPr>
              <w:t>GoAir's</w:t>
            </w:r>
            <w:proofErr w:type="spellEnd"/>
            <w:r w:rsidRPr="007F36DB">
              <w:rPr>
                <w:rFonts w:ascii="Arial" w:eastAsia="Times New Roman" w:hAnsi="Arial" w:cs="Arial"/>
                <w:sz w:val="10"/>
                <w:szCs w:val="10"/>
              </w:rPr>
              <w:t xml:space="preserve"> Website or in any other mode as may be decided by </w:t>
            </w:r>
            <w:proofErr w:type="spellStart"/>
            <w:r w:rsidRPr="007F36DB">
              <w:rPr>
                <w:rFonts w:ascii="Arial" w:eastAsia="Times New Roman" w:hAnsi="Arial" w:cs="Arial"/>
                <w:sz w:val="10"/>
                <w:szCs w:val="10"/>
              </w:rPr>
              <w:t>GoAir</w:t>
            </w:r>
            <w:proofErr w:type="spellEnd"/>
            <w:r w:rsidRPr="007F36DB">
              <w:rPr>
                <w:rFonts w:ascii="Arial" w:eastAsia="Times New Roman" w:hAnsi="Arial" w:cs="Arial"/>
                <w:sz w:val="10"/>
                <w:szCs w:val="10"/>
              </w:rPr>
              <w:t xml:space="preserve">. Such communication and notices would have the same effect as a notice served individually to each Customer. The Customer may discontinue availing of Service, failing which the Customer shall be deemed to have accepted the change from the effective date mentioned in the notice or from the date as may be specified by the applicable law. </w:t>
            </w:r>
            <w:proofErr w:type="spellStart"/>
            <w:r w:rsidRPr="007F36DB">
              <w:rPr>
                <w:rFonts w:ascii="Arial" w:eastAsia="Times New Roman" w:hAnsi="Arial" w:cs="Arial"/>
                <w:sz w:val="10"/>
                <w:szCs w:val="10"/>
              </w:rPr>
              <w:t>GoAir</w:t>
            </w:r>
            <w:proofErr w:type="spellEnd"/>
            <w:r w:rsidRPr="007F36DB">
              <w:rPr>
                <w:rFonts w:ascii="Arial" w:eastAsia="Times New Roman" w:hAnsi="Arial" w:cs="Arial"/>
                <w:sz w:val="10"/>
                <w:szCs w:val="10"/>
              </w:rPr>
              <w:t xml:space="preserve"> may be required to abide by the rules and regulations of regulatory bodies to which it is or maybe affiliated and the Customer agrees to abide by such rules and </w:t>
            </w:r>
            <w:proofErr w:type="gramStart"/>
            <w:r w:rsidRPr="007F36DB">
              <w:rPr>
                <w:rFonts w:ascii="Arial" w:eastAsia="Times New Roman" w:hAnsi="Arial" w:cs="Arial"/>
                <w:sz w:val="10"/>
                <w:szCs w:val="10"/>
              </w:rPr>
              <w:t>regulations .</w:t>
            </w:r>
            <w:proofErr w:type="gramEnd"/>
            <w:r w:rsidRPr="007F36DB">
              <w:rPr>
                <w:rFonts w:ascii="Arial" w:eastAsia="Times New Roman" w:hAnsi="Arial" w:cs="Arial"/>
                <w:sz w:val="10"/>
                <w:szCs w:val="10"/>
              </w:rPr>
              <w:t xml:space="preserve"> The Customer agrees that availing of Services is subject to the rules and regulations introduced or amended from time to time by the Directorate General of Civil Aviation (DGCA) or any other regulatory or authority empowered by law.</w:t>
            </w:r>
          </w:p>
          <w:p w:rsidR="007F36DB" w:rsidRPr="007F36DB" w:rsidRDefault="007F36DB" w:rsidP="007F36DB">
            <w:pPr>
              <w:numPr>
                <w:ilvl w:val="0"/>
                <w:numId w:val="1"/>
              </w:num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b/>
                <w:bCs/>
                <w:sz w:val="10"/>
                <w:szCs w:val="10"/>
              </w:rPr>
              <w:t>Accuracy of Personal Information &amp; Confirmation of Booking &amp; Flight Schedule</w:t>
            </w:r>
          </w:p>
          <w:p w:rsidR="007F36DB" w:rsidRPr="007F36DB" w:rsidRDefault="007F36DB" w:rsidP="007F36DB">
            <w:pPr>
              <w:numPr>
                <w:ilvl w:val="1"/>
                <w:numId w:val="1"/>
              </w:num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sz w:val="10"/>
                <w:szCs w:val="10"/>
              </w:rPr>
              <w:t xml:space="preserve">The Customer is responsible for the correctness of information supplied to </w:t>
            </w:r>
            <w:proofErr w:type="spellStart"/>
            <w:r w:rsidRPr="007F36DB">
              <w:rPr>
                <w:rFonts w:ascii="Arial" w:eastAsia="Times New Roman" w:hAnsi="Arial" w:cs="Arial"/>
                <w:sz w:val="10"/>
                <w:szCs w:val="10"/>
              </w:rPr>
              <w:t>GoAir</w:t>
            </w:r>
            <w:proofErr w:type="spellEnd"/>
            <w:r w:rsidRPr="007F36DB">
              <w:rPr>
                <w:rFonts w:ascii="Arial" w:eastAsia="Times New Roman" w:hAnsi="Arial" w:cs="Arial"/>
                <w:sz w:val="10"/>
                <w:szCs w:val="10"/>
              </w:rPr>
              <w:t xml:space="preserve"> from time to time. If the Customer has reason to believe that there is an error in the information furnished to </w:t>
            </w:r>
            <w:proofErr w:type="spellStart"/>
            <w:r w:rsidRPr="007F36DB">
              <w:rPr>
                <w:rFonts w:ascii="Arial" w:eastAsia="Times New Roman" w:hAnsi="Arial" w:cs="Arial"/>
                <w:sz w:val="10"/>
                <w:szCs w:val="10"/>
              </w:rPr>
              <w:t>GoAir</w:t>
            </w:r>
            <w:proofErr w:type="spellEnd"/>
            <w:r w:rsidRPr="007F36DB">
              <w:rPr>
                <w:rFonts w:ascii="Arial" w:eastAsia="Times New Roman" w:hAnsi="Arial" w:cs="Arial"/>
                <w:sz w:val="10"/>
                <w:szCs w:val="10"/>
              </w:rPr>
              <w:t xml:space="preserve">, the Customer shall immediately call </w:t>
            </w:r>
            <w:proofErr w:type="spellStart"/>
            <w:r w:rsidRPr="007F36DB">
              <w:rPr>
                <w:rFonts w:ascii="Arial" w:eastAsia="Times New Roman" w:hAnsi="Arial" w:cs="Arial"/>
                <w:sz w:val="10"/>
                <w:szCs w:val="10"/>
              </w:rPr>
              <w:t>GoAir</w:t>
            </w:r>
            <w:proofErr w:type="spellEnd"/>
            <w:r w:rsidRPr="007F36DB">
              <w:rPr>
                <w:rFonts w:ascii="Arial" w:eastAsia="Times New Roman" w:hAnsi="Arial" w:cs="Arial"/>
                <w:sz w:val="10"/>
                <w:szCs w:val="10"/>
              </w:rPr>
              <w:t xml:space="preserve"> Customer Call Centre, at 092-2322-2111 / 020-2566-2111.</w:t>
            </w:r>
          </w:p>
          <w:p w:rsidR="007F36DB" w:rsidRPr="007F36DB" w:rsidRDefault="007F36DB" w:rsidP="007F36DB">
            <w:pPr>
              <w:numPr>
                <w:ilvl w:val="1"/>
                <w:numId w:val="1"/>
              </w:numPr>
              <w:spacing w:before="100" w:beforeAutospacing="1" w:after="100" w:afterAutospacing="1" w:line="240" w:lineRule="auto"/>
              <w:rPr>
                <w:rFonts w:ascii="Arial" w:eastAsia="Times New Roman" w:hAnsi="Arial" w:cs="Arial"/>
                <w:sz w:val="10"/>
                <w:szCs w:val="10"/>
              </w:rPr>
            </w:pPr>
            <w:proofErr w:type="spellStart"/>
            <w:r w:rsidRPr="007F36DB">
              <w:rPr>
                <w:rFonts w:ascii="Arial" w:eastAsia="Times New Roman" w:hAnsi="Arial" w:cs="Arial"/>
                <w:sz w:val="10"/>
                <w:szCs w:val="10"/>
              </w:rPr>
              <w:t>GoAir</w:t>
            </w:r>
            <w:proofErr w:type="spellEnd"/>
            <w:r w:rsidRPr="007F36DB">
              <w:rPr>
                <w:rFonts w:ascii="Arial" w:eastAsia="Times New Roman" w:hAnsi="Arial" w:cs="Arial"/>
                <w:sz w:val="10"/>
                <w:szCs w:val="10"/>
              </w:rPr>
              <w:t xml:space="preserve"> shall not be liable or responsible in any manner whatsoever, for any consequences arising out of any erroneous or misleading, incorrect, untimely or incomplete information furnished by the Customer.</w:t>
            </w:r>
          </w:p>
          <w:p w:rsidR="007F36DB" w:rsidRPr="007F36DB" w:rsidRDefault="007F36DB" w:rsidP="007F36DB">
            <w:pPr>
              <w:numPr>
                <w:ilvl w:val="1"/>
                <w:numId w:val="1"/>
              </w:num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sz w:val="10"/>
                <w:szCs w:val="10"/>
              </w:rPr>
              <w:t xml:space="preserve">The booking in </w:t>
            </w:r>
            <w:proofErr w:type="spellStart"/>
            <w:r w:rsidRPr="007F36DB">
              <w:rPr>
                <w:rFonts w:ascii="Arial" w:eastAsia="Times New Roman" w:hAnsi="Arial" w:cs="Arial"/>
                <w:sz w:val="10"/>
                <w:szCs w:val="10"/>
              </w:rPr>
              <w:t>GoAir's</w:t>
            </w:r>
            <w:proofErr w:type="spellEnd"/>
            <w:r w:rsidRPr="007F36DB">
              <w:rPr>
                <w:rFonts w:ascii="Arial" w:eastAsia="Times New Roman" w:hAnsi="Arial" w:cs="Arial"/>
                <w:sz w:val="10"/>
                <w:szCs w:val="10"/>
              </w:rPr>
              <w:t xml:space="preserve"> database is the primary record of carriage and in the event of any differences between this ticket and </w:t>
            </w:r>
            <w:proofErr w:type="spellStart"/>
            <w:r w:rsidRPr="007F36DB">
              <w:rPr>
                <w:rFonts w:ascii="Arial" w:eastAsia="Times New Roman" w:hAnsi="Arial" w:cs="Arial"/>
                <w:sz w:val="10"/>
                <w:szCs w:val="10"/>
              </w:rPr>
              <w:t>GoAir's</w:t>
            </w:r>
            <w:proofErr w:type="spellEnd"/>
            <w:r w:rsidRPr="007F36DB">
              <w:rPr>
                <w:rFonts w:ascii="Arial" w:eastAsia="Times New Roman" w:hAnsi="Arial" w:cs="Arial"/>
                <w:sz w:val="10"/>
                <w:szCs w:val="10"/>
              </w:rPr>
              <w:t xml:space="preserve"> </w:t>
            </w:r>
            <w:proofErr w:type="gramStart"/>
            <w:r w:rsidRPr="007F36DB">
              <w:rPr>
                <w:rFonts w:ascii="Arial" w:eastAsia="Times New Roman" w:hAnsi="Arial" w:cs="Arial"/>
                <w:sz w:val="10"/>
                <w:szCs w:val="10"/>
              </w:rPr>
              <w:t>database,</w:t>
            </w:r>
            <w:proofErr w:type="gramEnd"/>
            <w:r w:rsidRPr="007F36DB">
              <w:rPr>
                <w:rFonts w:ascii="Arial" w:eastAsia="Times New Roman" w:hAnsi="Arial" w:cs="Arial"/>
                <w:sz w:val="10"/>
                <w:szCs w:val="10"/>
              </w:rPr>
              <w:t xml:space="preserve"> the information recorded in </w:t>
            </w:r>
            <w:proofErr w:type="spellStart"/>
            <w:r w:rsidRPr="007F36DB">
              <w:rPr>
                <w:rFonts w:ascii="Arial" w:eastAsia="Times New Roman" w:hAnsi="Arial" w:cs="Arial"/>
                <w:sz w:val="10"/>
                <w:szCs w:val="10"/>
              </w:rPr>
              <w:t>GoAir's</w:t>
            </w:r>
            <w:proofErr w:type="spellEnd"/>
            <w:r w:rsidRPr="007F36DB">
              <w:rPr>
                <w:rFonts w:ascii="Arial" w:eastAsia="Times New Roman" w:hAnsi="Arial" w:cs="Arial"/>
                <w:sz w:val="10"/>
                <w:szCs w:val="10"/>
              </w:rPr>
              <w:t xml:space="preserve"> database shall prevail.</w:t>
            </w:r>
          </w:p>
          <w:p w:rsidR="007F36DB" w:rsidRPr="007F36DB" w:rsidRDefault="007F36DB" w:rsidP="007F36DB">
            <w:pPr>
              <w:numPr>
                <w:ilvl w:val="0"/>
                <w:numId w:val="1"/>
              </w:num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b/>
                <w:bCs/>
                <w:sz w:val="10"/>
                <w:szCs w:val="10"/>
              </w:rPr>
              <w:t>Fares, taxes and surcharge </w:t>
            </w:r>
            <w:r w:rsidRPr="007F36DB">
              <w:rPr>
                <w:rFonts w:ascii="Arial" w:eastAsia="Times New Roman" w:hAnsi="Arial" w:cs="Arial"/>
                <w:sz w:val="10"/>
                <w:szCs w:val="10"/>
              </w:rPr>
              <w:br/>
              <w:t xml:space="preserve">Fares as charged from the Customer shall include applicable passenger service fee, cute charge, service tax, </w:t>
            </w:r>
            <w:proofErr w:type="spellStart"/>
            <w:r w:rsidRPr="007F36DB">
              <w:rPr>
                <w:rFonts w:ascii="Arial" w:eastAsia="Times New Roman" w:hAnsi="Arial" w:cs="Arial"/>
                <w:sz w:val="10"/>
                <w:szCs w:val="10"/>
              </w:rPr>
              <w:t>cess</w:t>
            </w:r>
            <w:proofErr w:type="spellEnd"/>
            <w:r w:rsidRPr="007F36DB">
              <w:rPr>
                <w:rFonts w:ascii="Arial" w:eastAsia="Times New Roman" w:hAnsi="Arial" w:cs="Arial"/>
                <w:sz w:val="10"/>
                <w:szCs w:val="10"/>
              </w:rPr>
              <w:t>, fuel surcharge, convenience fee and additional airport fee &amp; User Development Fee on flights from certain airports. Fares are subject to change without prior notice.</w:t>
            </w:r>
          </w:p>
          <w:p w:rsidR="007F36DB" w:rsidRPr="007F36DB" w:rsidRDefault="007F36DB" w:rsidP="007F36DB">
            <w:pPr>
              <w:numPr>
                <w:ilvl w:val="0"/>
                <w:numId w:val="1"/>
              </w:num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b/>
                <w:bCs/>
                <w:sz w:val="10"/>
                <w:szCs w:val="10"/>
              </w:rPr>
              <w:t>Changes to Bookings </w:t>
            </w:r>
            <w:r w:rsidRPr="007F36DB">
              <w:rPr>
                <w:rFonts w:ascii="Arial" w:eastAsia="Times New Roman" w:hAnsi="Arial" w:cs="Arial"/>
                <w:sz w:val="10"/>
                <w:szCs w:val="10"/>
              </w:rPr>
              <w:br/>
              <w:t>Subject to availability and payment of all applicable amounts, changes can be made to your booking as follows:</w:t>
            </w:r>
          </w:p>
          <w:p w:rsidR="007F36DB" w:rsidRPr="007F36DB" w:rsidRDefault="007F36DB" w:rsidP="007F36DB">
            <w:pPr>
              <w:numPr>
                <w:ilvl w:val="1"/>
                <w:numId w:val="1"/>
              </w:num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sz w:val="10"/>
                <w:szCs w:val="10"/>
              </w:rPr>
              <w:t>Change of date or time of the booked ticket can be made by notifying Go Air at least 2 hours prior to the Scheduled Departure Time either by visiting Website or at the airport ticketing counter or by calling Customer Call Centre. The Customer shall be liable to pay the Charges for such changes, for details, please refer Website www.GoAir.in.</w:t>
            </w:r>
          </w:p>
          <w:p w:rsidR="007F36DB" w:rsidRPr="007F36DB" w:rsidRDefault="007F36DB" w:rsidP="007F36DB">
            <w:pPr>
              <w:numPr>
                <w:ilvl w:val="1"/>
                <w:numId w:val="1"/>
              </w:num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sz w:val="10"/>
                <w:szCs w:val="10"/>
              </w:rPr>
              <w:t>No change of name as printed on the ticket will be permitted.</w:t>
            </w:r>
          </w:p>
          <w:p w:rsidR="007F36DB" w:rsidRPr="007F36DB" w:rsidRDefault="007F36DB" w:rsidP="007F36DB">
            <w:pPr>
              <w:numPr>
                <w:ilvl w:val="0"/>
                <w:numId w:val="1"/>
              </w:num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b/>
                <w:bCs/>
                <w:sz w:val="10"/>
                <w:szCs w:val="10"/>
              </w:rPr>
              <w:t>Cancellation and Refund</w:t>
            </w:r>
          </w:p>
          <w:p w:rsidR="007F36DB" w:rsidRPr="007F36DB" w:rsidRDefault="007F36DB" w:rsidP="007F36DB">
            <w:pPr>
              <w:numPr>
                <w:ilvl w:val="1"/>
                <w:numId w:val="1"/>
              </w:num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sz w:val="10"/>
                <w:szCs w:val="10"/>
              </w:rPr>
              <w:t xml:space="preserve">The Customer shall cancel the booking only two hours prior to scheduled departure. The Customer shall be entitled to refund of ticket as per the refund rules and after deducting cancellation charges applicable to the ticket issued and more specifically mentioned in the citizen charter. Cancellations of bookings less than 2 hours prior to the scheduled departure time will be treated as "No Show Customers" and refund rules applicable to such case will apply. Refund for cancellation of a booking made through an </w:t>
            </w:r>
            <w:proofErr w:type="spellStart"/>
            <w:r w:rsidRPr="007F36DB">
              <w:rPr>
                <w:rFonts w:ascii="Arial" w:eastAsia="Times New Roman" w:hAnsi="Arial" w:cs="Arial"/>
                <w:sz w:val="10"/>
                <w:szCs w:val="10"/>
              </w:rPr>
              <w:t>authorised</w:t>
            </w:r>
            <w:proofErr w:type="spellEnd"/>
            <w:r w:rsidRPr="007F36DB">
              <w:rPr>
                <w:rFonts w:ascii="Arial" w:eastAsia="Times New Roman" w:hAnsi="Arial" w:cs="Arial"/>
                <w:sz w:val="10"/>
                <w:szCs w:val="10"/>
              </w:rPr>
              <w:t xml:space="preserve"> travel agent or online travel portals will be refunded back to the travel agent or online portal, and the Customer shall contact the travel agent or the online portal for collecting refund. Where the cancelled ticket was booked using credit /debit card, the refund amount will be credited to the credit/debit card account through which the ticket was booked, within at least 15 business days of such cancellation.</w:t>
            </w:r>
          </w:p>
          <w:p w:rsidR="007F36DB" w:rsidRPr="007F36DB" w:rsidRDefault="007F36DB" w:rsidP="007F36DB">
            <w:pPr>
              <w:numPr>
                <w:ilvl w:val="1"/>
                <w:numId w:val="1"/>
              </w:num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sz w:val="10"/>
                <w:szCs w:val="10"/>
              </w:rPr>
              <w:t xml:space="preserve">In case bookings are done at </w:t>
            </w:r>
            <w:proofErr w:type="spellStart"/>
            <w:r w:rsidRPr="007F36DB">
              <w:rPr>
                <w:rFonts w:ascii="Arial" w:eastAsia="Times New Roman" w:hAnsi="Arial" w:cs="Arial"/>
                <w:sz w:val="10"/>
                <w:szCs w:val="10"/>
              </w:rPr>
              <w:t>GoAir</w:t>
            </w:r>
            <w:proofErr w:type="spellEnd"/>
            <w:r w:rsidRPr="007F36DB">
              <w:rPr>
                <w:rFonts w:ascii="Arial" w:eastAsia="Times New Roman" w:hAnsi="Arial" w:cs="Arial"/>
                <w:sz w:val="10"/>
                <w:szCs w:val="10"/>
              </w:rPr>
              <w:t xml:space="preserve"> ticketing counter by making cash payment, the applicable refund amount upon cancellation will be processed and returned by way of an account payee </w:t>
            </w:r>
            <w:proofErr w:type="spellStart"/>
            <w:r w:rsidRPr="007F36DB">
              <w:rPr>
                <w:rFonts w:ascii="Arial" w:eastAsia="Times New Roman" w:hAnsi="Arial" w:cs="Arial"/>
                <w:sz w:val="10"/>
                <w:szCs w:val="10"/>
              </w:rPr>
              <w:t>cheque</w:t>
            </w:r>
            <w:proofErr w:type="spellEnd"/>
            <w:r w:rsidRPr="007F36DB">
              <w:rPr>
                <w:rFonts w:ascii="Arial" w:eastAsia="Times New Roman" w:hAnsi="Arial" w:cs="Arial"/>
                <w:sz w:val="10"/>
                <w:szCs w:val="10"/>
              </w:rPr>
              <w:t xml:space="preserve"> in the name of the Customer making the booking within 15 business days of such cancellation.</w:t>
            </w:r>
          </w:p>
          <w:p w:rsidR="007F36DB" w:rsidRPr="007F36DB" w:rsidRDefault="007F36DB" w:rsidP="007F36DB">
            <w:pPr>
              <w:numPr>
                <w:ilvl w:val="1"/>
                <w:numId w:val="1"/>
              </w:numPr>
              <w:spacing w:before="100" w:beforeAutospacing="1" w:after="100" w:afterAutospacing="1" w:line="240" w:lineRule="auto"/>
              <w:rPr>
                <w:rFonts w:ascii="Arial" w:eastAsia="Times New Roman" w:hAnsi="Arial" w:cs="Arial"/>
                <w:sz w:val="10"/>
                <w:szCs w:val="10"/>
              </w:rPr>
            </w:pPr>
            <w:r w:rsidRPr="007F36DB">
              <w:rPr>
                <w:rFonts w:ascii="Arial" w:eastAsia="Times New Roman" w:hAnsi="Arial" w:cs="Arial"/>
                <w:sz w:val="10"/>
                <w:szCs w:val="10"/>
              </w:rPr>
              <w:t>In case of 'No Show' or Cancellation of promotional fares tickets the entire gross fare shall be forfeited by Customer except applicable Passenger Service Fee (PSF) and User Development Fee (UDF) which shall be refunded in the same mode of payment in which the payment was originally received and only upon receiving such request in writing from the Customer within 15 calendar days from the date of Cancellation or 'No Show', as applicable.</w:t>
            </w:r>
          </w:p>
        </w:tc>
      </w:tr>
      <w:bookmarkEnd w:id="0"/>
    </w:tbl>
    <w:p w:rsidR="00172431" w:rsidRDefault="00172431"/>
    <w:sectPr w:rsidR="00172431" w:rsidSect="001724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3206"/>
    <w:multiLevelType w:val="multilevel"/>
    <w:tmpl w:val="DEDE7B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proofState w:spelling="clean" w:grammar="clean"/>
  <w:defaultTabStop w:val="720"/>
  <w:characterSpacingControl w:val="doNotCompress"/>
  <w:compat/>
  <w:rsids>
    <w:rsidRoot w:val="0012055D"/>
    <w:rsid w:val="0012055D"/>
    <w:rsid w:val="00172431"/>
    <w:rsid w:val="0071734B"/>
    <w:rsid w:val="007F3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4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36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6DB"/>
    <w:rPr>
      <w:b/>
      <w:bCs/>
    </w:rPr>
  </w:style>
  <w:style w:type="paragraph" w:styleId="BalloonText">
    <w:name w:val="Balloon Text"/>
    <w:basedOn w:val="Normal"/>
    <w:link w:val="BalloonTextChar"/>
    <w:uiPriority w:val="99"/>
    <w:semiHidden/>
    <w:unhideWhenUsed/>
    <w:rsid w:val="007F3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6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6215415">
      <w:bodyDiv w:val="1"/>
      <w:marLeft w:val="0"/>
      <w:marRight w:val="0"/>
      <w:marTop w:val="0"/>
      <w:marBottom w:val="0"/>
      <w:divBdr>
        <w:top w:val="none" w:sz="0" w:space="0" w:color="auto"/>
        <w:left w:val="none" w:sz="0" w:space="0" w:color="auto"/>
        <w:bottom w:val="none" w:sz="0" w:space="0" w:color="auto"/>
        <w:right w:val="none" w:sz="0" w:space="0" w:color="auto"/>
      </w:divBdr>
    </w:div>
    <w:div w:id="761950806">
      <w:bodyDiv w:val="1"/>
      <w:marLeft w:val="0"/>
      <w:marRight w:val="0"/>
      <w:marTop w:val="0"/>
      <w:marBottom w:val="0"/>
      <w:divBdr>
        <w:top w:val="none" w:sz="0" w:space="0" w:color="auto"/>
        <w:left w:val="none" w:sz="0" w:space="0" w:color="auto"/>
        <w:bottom w:val="none" w:sz="0" w:space="0" w:color="auto"/>
        <w:right w:val="none" w:sz="0" w:space="0" w:color="auto"/>
      </w:divBdr>
    </w:div>
    <w:div w:id="192244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2017-09-19T05:31:00Z</dcterms:created>
  <dcterms:modified xsi:type="dcterms:W3CDTF">2017-09-19T07:29:00Z</dcterms:modified>
</cp:coreProperties>
</file>