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jc w:val="center"/>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10405"/>
        <w:gridCol w:w="95"/>
      </w:tblGrid>
      <w:tr w:rsidR="00F369B6" w:rsidRPr="00F369B6" w:rsidTr="00F369B6">
        <w:trPr>
          <w:tblCellSpacing w:w="0" w:type="dxa"/>
          <w:jc w:val="center"/>
        </w:trPr>
        <w:tc>
          <w:tcPr>
            <w:tcW w:w="0" w:type="auto"/>
            <w:gridSpan w:val="2"/>
            <w:shd w:val="clear" w:color="auto" w:fill="FAFAF8"/>
            <w:vAlign w:val="center"/>
            <w:hideMark/>
          </w:tcPr>
          <w:tbl>
            <w:tblPr>
              <w:tblW w:w="5000" w:type="pct"/>
              <w:jc w:val="center"/>
              <w:tblCellSpacing w:w="15" w:type="dxa"/>
              <w:tblCellMar>
                <w:top w:w="15" w:type="dxa"/>
                <w:left w:w="15" w:type="dxa"/>
                <w:bottom w:w="15" w:type="dxa"/>
                <w:right w:w="15" w:type="dxa"/>
              </w:tblCellMar>
              <w:tblLook w:val="04A0"/>
            </w:tblPr>
            <w:tblGrid>
              <w:gridCol w:w="2115"/>
              <w:gridCol w:w="6240"/>
              <w:gridCol w:w="2115"/>
            </w:tblGrid>
            <w:tr w:rsidR="00F369B6" w:rsidRPr="00F369B6">
              <w:trPr>
                <w:tblCellSpacing w:w="15" w:type="dxa"/>
                <w:jc w:val="center"/>
              </w:trPr>
              <w:tc>
                <w:tcPr>
                  <w:tcW w:w="1000" w:type="pct"/>
                  <w:vAlign w:val="center"/>
                  <w:hideMark/>
                </w:tcPr>
                <w:p w:rsidR="00F369B6" w:rsidRPr="00F369B6" w:rsidRDefault="00F369B6" w:rsidP="00F369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4875" cy="466725"/>
                        <wp:effectExtent l="0" t="0" r="9525" b="0"/>
                        <wp:docPr id="1" name="Picture 1" descr="https://www.goinet.in/EticketBanner/Goai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inet.in/EticketBanner/GoairLogo.png"/>
                                <pic:cNvPicPr>
                                  <a:picLocks noChangeAspect="1" noChangeArrowheads="1"/>
                                </pic:cNvPicPr>
                              </pic:nvPicPr>
                              <pic:blipFill>
                                <a:blip r:embed="rId5"/>
                                <a:srcRect/>
                                <a:stretch>
                                  <a:fillRect/>
                                </a:stretch>
                              </pic:blipFill>
                              <pic:spPr bwMode="auto">
                                <a:xfrm>
                                  <a:off x="0" y="0"/>
                                  <a:ext cx="904875" cy="466725"/>
                                </a:xfrm>
                                <a:prstGeom prst="rect">
                                  <a:avLst/>
                                </a:prstGeom>
                                <a:noFill/>
                                <a:ln w="9525">
                                  <a:noFill/>
                                  <a:miter lim="800000"/>
                                  <a:headEnd/>
                                  <a:tailEnd/>
                                </a:ln>
                              </pic:spPr>
                            </pic:pic>
                          </a:graphicData>
                        </a:graphic>
                      </wp:inline>
                    </w:drawing>
                  </w:r>
                </w:p>
              </w:tc>
              <w:tc>
                <w:tcPr>
                  <w:tcW w:w="3000" w:type="pct"/>
                  <w:tcMar>
                    <w:top w:w="105" w:type="dxa"/>
                    <w:left w:w="0" w:type="dxa"/>
                    <w:bottom w:w="105" w:type="dxa"/>
                    <w:right w:w="0" w:type="dxa"/>
                  </w:tcMar>
                  <w:vAlign w:val="center"/>
                  <w:hideMark/>
                </w:tcPr>
                <w:p w:rsidR="00F369B6" w:rsidRPr="00F369B6" w:rsidRDefault="00F369B6" w:rsidP="00F369B6">
                  <w:pPr>
                    <w:spacing w:after="0" w:line="240" w:lineRule="auto"/>
                    <w:rPr>
                      <w:rFonts w:ascii="Times New Roman" w:eastAsia="Times New Roman" w:hAnsi="Times New Roman" w:cs="Times New Roman"/>
                      <w:color w:val="193889"/>
                      <w:sz w:val="12"/>
                      <w:szCs w:val="12"/>
                    </w:rPr>
                  </w:pPr>
                  <w:r w:rsidRPr="00F369B6">
                    <w:rPr>
                      <w:rFonts w:ascii="Times New Roman" w:eastAsia="Times New Roman" w:hAnsi="Times New Roman" w:cs="Times New Roman"/>
                      <w:b/>
                      <w:bCs/>
                      <w:color w:val="193889"/>
                      <w:sz w:val="12"/>
                    </w:rPr>
                    <w:t>Go Airlines (India) Ltd. </w:t>
                  </w:r>
                  <w:r w:rsidRPr="00F369B6">
                    <w:rPr>
                      <w:rFonts w:ascii="Times New Roman" w:eastAsia="Times New Roman" w:hAnsi="Times New Roman" w:cs="Times New Roman"/>
                      <w:color w:val="193889"/>
                      <w:sz w:val="12"/>
                      <w:szCs w:val="12"/>
                    </w:rPr>
                    <w:br/>
                    <w:t xml:space="preserve">Registered Office: C/o Britannia Industries Limited, A-33,Lawrence Road Industrial </w:t>
                  </w:r>
                  <w:proofErr w:type="spellStart"/>
                  <w:r w:rsidRPr="00F369B6">
                    <w:rPr>
                      <w:rFonts w:ascii="Times New Roman" w:eastAsia="Times New Roman" w:hAnsi="Times New Roman" w:cs="Times New Roman"/>
                      <w:color w:val="193889"/>
                      <w:sz w:val="12"/>
                      <w:szCs w:val="12"/>
                    </w:rPr>
                    <w:t>Area,New</w:t>
                  </w:r>
                  <w:proofErr w:type="spellEnd"/>
                  <w:r w:rsidRPr="00F369B6">
                    <w:rPr>
                      <w:rFonts w:ascii="Times New Roman" w:eastAsia="Times New Roman" w:hAnsi="Times New Roman" w:cs="Times New Roman"/>
                      <w:color w:val="193889"/>
                      <w:sz w:val="12"/>
                      <w:szCs w:val="12"/>
                    </w:rPr>
                    <w:t xml:space="preserve"> Delhi - 110035, India </w:t>
                  </w:r>
                  <w:r w:rsidRPr="00F369B6">
                    <w:rPr>
                      <w:rFonts w:ascii="Times New Roman" w:eastAsia="Times New Roman" w:hAnsi="Times New Roman" w:cs="Times New Roman"/>
                      <w:color w:val="193889"/>
                      <w:sz w:val="12"/>
                      <w:szCs w:val="12"/>
                    </w:rPr>
                    <w:br/>
                    <w:t xml:space="preserve">Corporate Office: C-1, </w:t>
                  </w:r>
                  <w:proofErr w:type="spellStart"/>
                  <w:r w:rsidRPr="00F369B6">
                    <w:rPr>
                      <w:rFonts w:ascii="Times New Roman" w:eastAsia="Times New Roman" w:hAnsi="Times New Roman" w:cs="Times New Roman"/>
                      <w:color w:val="193889"/>
                      <w:sz w:val="12"/>
                      <w:szCs w:val="12"/>
                    </w:rPr>
                    <w:t>Wadia</w:t>
                  </w:r>
                  <w:proofErr w:type="spellEnd"/>
                  <w:r w:rsidRPr="00F369B6">
                    <w:rPr>
                      <w:rFonts w:ascii="Times New Roman" w:eastAsia="Times New Roman" w:hAnsi="Times New Roman" w:cs="Times New Roman"/>
                      <w:color w:val="193889"/>
                      <w:sz w:val="12"/>
                      <w:szCs w:val="12"/>
                    </w:rPr>
                    <w:t xml:space="preserve"> International Centre (WIC), </w:t>
                  </w:r>
                  <w:proofErr w:type="spellStart"/>
                  <w:r w:rsidRPr="00F369B6">
                    <w:rPr>
                      <w:rFonts w:ascii="Times New Roman" w:eastAsia="Times New Roman" w:hAnsi="Times New Roman" w:cs="Times New Roman"/>
                      <w:color w:val="193889"/>
                      <w:sz w:val="12"/>
                      <w:szCs w:val="12"/>
                    </w:rPr>
                    <w:t>Pandurang</w:t>
                  </w:r>
                  <w:proofErr w:type="spellEnd"/>
                  <w:r w:rsidRPr="00F369B6">
                    <w:rPr>
                      <w:rFonts w:ascii="Times New Roman" w:eastAsia="Times New Roman" w:hAnsi="Times New Roman" w:cs="Times New Roman"/>
                      <w:color w:val="193889"/>
                      <w:sz w:val="12"/>
                      <w:szCs w:val="12"/>
                    </w:rPr>
                    <w:t xml:space="preserve"> </w:t>
                  </w:r>
                  <w:proofErr w:type="spellStart"/>
                  <w:r w:rsidRPr="00F369B6">
                    <w:rPr>
                      <w:rFonts w:ascii="Times New Roman" w:eastAsia="Times New Roman" w:hAnsi="Times New Roman" w:cs="Times New Roman"/>
                      <w:color w:val="193889"/>
                      <w:sz w:val="12"/>
                      <w:szCs w:val="12"/>
                    </w:rPr>
                    <w:t>Budhkar</w:t>
                  </w:r>
                  <w:proofErr w:type="spellEnd"/>
                  <w:r w:rsidRPr="00F369B6">
                    <w:rPr>
                      <w:rFonts w:ascii="Times New Roman" w:eastAsia="Times New Roman" w:hAnsi="Times New Roman" w:cs="Times New Roman"/>
                      <w:color w:val="193889"/>
                      <w:sz w:val="12"/>
                      <w:szCs w:val="12"/>
                    </w:rPr>
                    <w:t xml:space="preserve"> </w:t>
                  </w:r>
                  <w:proofErr w:type="spellStart"/>
                  <w:r w:rsidRPr="00F369B6">
                    <w:rPr>
                      <w:rFonts w:ascii="Times New Roman" w:eastAsia="Times New Roman" w:hAnsi="Times New Roman" w:cs="Times New Roman"/>
                      <w:color w:val="193889"/>
                      <w:sz w:val="12"/>
                      <w:szCs w:val="12"/>
                    </w:rPr>
                    <w:t>Marg</w:t>
                  </w:r>
                  <w:proofErr w:type="spellEnd"/>
                  <w:r w:rsidRPr="00F369B6">
                    <w:rPr>
                      <w:rFonts w:ascii="Times New Roman" w:eastAsia="Times New Roman" w:hAnsi="Times New Roman" w:cs="Times New Roman"/>
                      <w:color w:val="193889"/>
                      <w:sz w:val="12"/>
                      <w:szCs w:val="12"/>
                    </w:rPr>
                    <w:t xml:space="preserve">, </w:t>
                  </w:r>
                  <w:proofErr w:type="spellStart"/>
                  <w:r w:rsidRPr="00F369B6">
                    <w:rPr>
                      <w:rFonts w:ascii="Times New Roman" w:eastAsia="Times New Roman" w:hAnsi="Times New Roman" w:cs="Times New Roman"/>
                      <w:color w:val="193889"/>
                      <w:sz w:val="12"/>
                      <w:szCs w:val="12"/>
                    </w:rPr>
                    <w:t>Worli</w:t>
                  </w:r>
                  <w:proofErr w:type="spellEnd"/>
                  <w:r w:rsidRPr="00F369B6">
                    <w:rPr>
                      <w:rFonts w:ascii="Times New Roman" w:eastAsia="Times New Roman" w:hAnsi="Times New Roman" w:cs="Times New Roman"/>
                      <w:color w:val="193889"/>
                      <w:sz w:val="12"/>
                      <w:szCs w:val="12"/>
                    </w:rPr>
                    <w:t>, Mumbai 400 025, India </w:t>
                  </w:r>
                  <w:r w:rsidRPr="00F369B6">
                    <w:rPr>
                      <w:rFonts w:ascii="Times New Roman" w:eastAsia="Times New Roman" w:hAnsi="Times New Roman" w:cs="Times New Roman"/>
                      <w:color w:val="193889"/>
                      <w:sz w:val="12"/>
                      <w:szCs w:val="12"/>
                    </w:rPr>
                    <w:br/>
                    <w:t>Telephone : 6741 0000 </w:t>
                  </w:r>
                  <w:r w:rsidRPr="00F369B6">
                    <w:rPr>
                      <w:rFonts w:ascii="Times New Roman" w:eastAsia="Times New Roman" w:hAnsi="Times New Roman" w:cs="Times New Roman"/>
                      <w:color w:val="193889"/>
                      <w:sz w:val="12"/>
                      <w:szCs w:val="12"/>
                    </w:rPr>
                    <w:br/>
                  </w:r>
                  <w:r w:rsidRPr="00F369B6">
                    <w:rPr>
                      <w:rFonts w:ascii="Times New Roman" w:eastAsia="Times New Roman" w:hAnsi="Times New Roman" w:cs="Times New Roman"/>
                      <w:b/>
                      <w:bCs/>
                      <w:color w:val="193889"/>
                      <w:sz w:val="12"/>
                      <w:szCs w:val="12"/>
                    </w:rPr>
                    <w:t>Visit www.GoAir.in or Call 092-2322-2111 / 022 - 6273 – 2111 CIN: U63013DL2004PLC217305</w:t>
                  </w:r>
                  <w:r w:rsidRPr="00F369B6">
                    <w:rPr>
                      <w:rFonts w:ascii="Times New Roman" w:eastAsia="Times New Roman" w:hAnsi="Times New Roman" w:cs="Times New Roman"/>
                      <w:color w:val="193889"/>
                      <w:sz w:val="12"/>
                      <w:szCs w:val="12"/>
                    </w:rPr>
                    <w:br/>
                  </w:r>
                  <w:r w:rsidRPr="00F369B6">
                    <w:rPr>
                      <w:rFonts w:ascii="Times New Roman" w:eastAsia="Times New Roman" w:hAnsi="Times New Roman" w:cs="Times New Roman"/>
                      <w:color w:val="193889"/>
                      <w:sz w:val="12"/>
                      <w:szCs w:val="12"/>
                    </w:rPr>
                    <w:br/>
                    <w:t>Send an SMS to 57333 to receive an update on flight status &amp; to view current promotions in the following format </w:t>
                  </w:r>
                  <w:r w:rsidRPr="00F369B6">
                    <w:rPr>
                      <w:rFonts w:ascii="Times New Roman" w:eastAsia="Times New Roman" w:hAnsi="Times New Roman" w:cs="Times New Roman"/>
                      <w:color w:val="193889"/>
                      <w:sz w:val="12"/>
                      <w:szCs w:val="12"/>
                    </w:rPr>
                    <w:br/>
                    <w:t>G8 [flight Number] - To receive an update on flight status </w:t>
                  </w:r>
                  <w:r w:rsidRPr="00F369B6">
                    <w:rPr>
                      <w:rFonts w:ascii="Times New Roman" w:eastAsia="Times New Roman" w:hAnsi="Times New Roman" w:cs="Times New Roman"/>
                      <w:color w:val="193889"/>
                      <w:sz w:val="12"/>
                      <w:szCs w:val="12"/>
                    </w:rPr>
                    <w:br/>
                    <w:t>G8 [PROMO] - To view current promotions</w:t>
                  </w:r>
                </w:p>
              </w:tc>
              <w:tc>
                <w:tcPr>
                  <w:tcW w:w="1000" w:type="pct"/>
                  <w:vAlign w:val="center"/>
                  <w:hideMark/>
                </w:tcPr>
                <w:p w:rsidR="00F369B6" w:rsidRPr="00F369B6" w:rsidRDefault="00F369B6" w:rsidP="00F369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447675"/>
                        <wp:effectExtent l="0" t="0" r="0" b="0"/>
                        <wp:docPr id="2" name="Picture 2" descr="https://www.goinet.in/EticketBanner/fly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inet.in/EticketBanner/flysmart.png"/>
                                <pic:cNvPicPr>
                                  <a:picLocks noChangeAspect="1" noChangeArrowheads="1"/>
                                </pic:cNvPicPr>
                              </pic:nvPicPr>
                              <pic:blipFill>
                                <a:blip r:embed="rId6"/>
                                <a:srcRect/>
                                <a:stretch>
                                  <a:fillRect/>
                                </a:stretch>
                              </pic:blipFill>
                              <pic:spPr bwMode="auto">
                                <a:xfrm>
                                  <a:off x="0" y="0"/>
                                  <a:ext cx="1143000" cy="447675"/>
                                </a:xfrm>
                                <a:prstGeom prst="rect">
                                  <a:avLst/>
                                </a:prstGeom>
                                <a:noFill/>
                                <a:ln w="9525">
                                  <a:noFill/>
                                  <a:miter lim="800000"/>
                                  <a:headEnd/>
                                  <a:tailEnd/>
                                </a:ln>
                              </pic:spPr>
                            </pic:pic>
                          </a:graphicData>
                        </a:graphic>
                      </wp:inline>
                    </w:drawing>
                  </w:r>
                </w:p>
              </w:tc>
            </w:tr>
          </w:tbl>
          <w:p w:rsidR="00F369B6" w:rsidRPr="00F369B6" w:rsidRDefault="00F369B6" w:rsidP="00F369B6">
            <w:pPr>
              <w:spacing w:after="0" w:line="240" w:lineRule="auto"/>
              <w:jc w:val="center"/>
              <w:rPr>
                <w:rFonts w:ascii="Tahoma" w:eastAsia="Times New Roman" w:hAnsi="Tahoma" w:cs="Tahoma"/>
                <w:b/>
                <w:bCs/>
                <w:color w:val="27327C"/>
                <w:sz w:val="17"/>
                <w:szCs w:val="17"/>
              </w:rPr>
            </w:pPr>
          </w:p>
        </w:tc>
      </w:tr>
      <w:tr w:rsidR="00F369B6" w:rsidRPr="00F369B6" w:rsidTr="00F369B6">
        <w:trPr>
          <w:tblCellSpacing w:w="0" w:type="dxa"/>
          <w:jc w:val="center"/>
        </w:trPr>
        <w:tc>
          <w:tcPr>
            <w:tcW w:w="0" w:type="auto"/>
            <w:gridSpan w:val="2"/>
            <w:shd w:val="clear" w:color="auto" w:fill="19388A"/>
            <w:tcMar>
              <w:top w:w="75" w:type="dxa"/>
              <w:left w:w="375" w:type="dxa"/>
              <w:bottom w:w="75" w:type="dxa"/>
              <w:right w:w="675" w:type="dxa"/>
            </w:tcMar>
            <w:vAlign w:val="center"/>
            <w:hideMark/>
          </w:tcPr>
          <w:p w:rsidR="00F369B6" w:rsidRPr="00F369B6" w:rsidRDefault="00F369B6" w:rsidP="00F369B6">
            <w:pPr>
              <w:spacing w:after="0" w:line="240" w:lineRule="auto"/>
              <w:rPr>
                <w:rFonts w:ascii="Tahoma" w:eastAsia="Times New Roman" w:hAnsi="Tahoma" w:cs="Tahoma"/>
                <w:color w:val="FFFFFF"/>
                <w:sz w:val="18"/>
                <w:szCs w:val="18"/>
              </w:rPr>
            </w:pPr>
            <w:proofErr w:type="spellStart"/>
            <w:r w:rsidRPr="00F369B6">
              <w:rPr>
                <w:rFonts w:ascii="Tahoma" w:eastAsia="Times New Roman" w:hAnsi="Tahoma" w:cs="Tahoma"/>
                <w:color w:val="FFFFFF"/>
                <w:sz w:val="18"/>
                <w:szCs w:val="18"/>
              </w:rPr>
              <w:t>GoAir</w:t>
            </w:r>
            <w:proofErr w:type="spellEnd"/>
            <w:r w:rsidRPr="00F369B6">
              <w:rPr>
                <w:rFonts w:ascii="Tahoma" w:eastAsia="Times New Roman" w:hAnsi="Tahoma" w:cs="Tahoma"/>
                <w:color w:val="FFFFFF"/>
                <w:sz w:val="18"/>
                <w:szCs w:val="18"/>
              </w:rPr>
              <w:t xml:space="preserve"> Passenger(s) / Seat No. (Pre book your seat on www.GoAir.in)</w:t>
            </w:r>
          </w:p>
        </w:tc>
      </w:tr>
      <w:tr w:rsidR="00F369B6" w:rsidRPr="00F369B6" w:rsidTr="00F369B6">
        <w:trPr>
          <w:tblCellSpacing w:w="0" w:type="dxa"/>
          <w:jc w:val="center"/>
        </w:trPr>
        <w:tc>
          <w:tcPr>
            <w:tcW w:w="0" w:type="auto"/>
            <w:vAlign w:val="center"/>
            <w:hideMark/>
          </w:tcPr>
          <w:tbl>
            <w:tblPr>
              <w:tblW w:w="5000" w:type="pct"/>
              <w:tblCellSpacing w:w="0" w:type="dxa"/>
              <w:tblCellMar>
                <w:left w:w="0" w:type="dxa"/>
                <w:right w:w="0" w:type="dxa"/>
              </w:tblCellMar>
              <w:tblLook w:val="04A0"/>
            </w:tblPr>
            <w:tblGrid>
              <w:gridCol w:w="10390"/>
            </w:tblGrid>
            <w:tr w:rsidR="00F369B6" w:rsidRPr="00F369B6">
              <w:trPr>
                <w:tblCellSpacing w:w="0" w:type="dxa"/>
              </w:trPr>
              <w:tc>
                <w:tcPr>
                  <w:tcW w:w="0" w:type="auto"/>
                  <w:tcMar>
                    <w:top w:w="105" w:type="dxa"/>
                    <w:left w:w="525" w:type="dxa"/>
                    <w:bottom w:w="105" w:type="dxa"/>
                    <w:right w:w="525" w:type="dxa"/>
                  </w:tcMar>
                  <w:vAlign w:val="center"/>
                  <w:hideMark/>
                </w:tcPr>
                <w:p w:rsidR="00F369B6" w:rsidRPr="00F369B6" w:rsidRDefault="00F369B6" w:rsidP="00F369B6">
                  <w:pPr>
                    <w:spacing w:after="0" w:line="240" w:lineRule="auto"/>
                    <w:rPr>
                      <w:rFonts w:ascii="Tahoma" w:eastAsia="Times New Roman" w:hAnsi="Tahoma" w:cs="Tahoma"/>
                      <w:color w:val="27327C"/>
                      <w:sz w:val="17"/>
                      <w:szCs w:val="17"/>
                    </w:rPr>
                  </w:pPr>
                  <w:r w:rsidRPr="00F369B6">
                    <w:rPr>
                      <w:rFonts w:ascii="Tahoma" w:eastAsia="Times New Roman" w:hAnsi="Tahoma" w:cs="Tahoma"/>
                      <w:color w:val="27327C"/>
                      <w:sz w:val="17"/>
                      <w:szCs w:val="17"/>
                    </w:rPr>
                    <w:t>1. MR BHARAT BABBAR</w:t>
                  </w:r>
                </w:p>
              </w:tc>
            </w:tr>
          </w:tbl>
          <w:p w:rsidR="00F369B6" w:rsidRPr="00F369B6" w:rsidRDefault="00F369B6" w:rsidP="00F369B6">
            <w:pPr>
              <w:spacing w:after="0" w:line="240" w:lineRule="auto"/>
              <w:rPr>
                <w:rFonts w:ascii="Tahoma" w:eastAsia="Times New Roman" w:hAnsi="Tahoma" w:cs="Tahoma"/>
                <w:vanish/>
                <w:color w:val="000000"/>
                <w:sz w:val="24"/>
                <w:szCs w:val="24"/>
              </w:rPr>
            </w:pPr>
          </w:p>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10374"/>
            </w:tblGrid>
            <w:tr w:rsidR="00F369B6" w:rsidRPr="00F369B6">
              <w:trPr>
                <w:tblCellSpacing w:w="0" w:type="dxa"/>
              </w:trPr>
              <w:tc>
                <w:tcPr>
                  <w:tcW w:w="0" w:type="auto"/>
                  <w:vAlign w:val="center"/>
                  <w:hideMark/>
                </w:tcPr>
                <w:p w:rsidR="00F369B6" w:rsidRPr="00F369B6" w:rsidRDefault="00F369B6" w:rsidP="00F369B6">
                  <w:pPr>
                    <w:spacing w:after="0" w:line="240" w:lineRule="auto"/>
                    <w:rPr>
                      <w:rFonts w:ascii="Tahoma" w:eastAsia="Times New Roman" w:hAnsi="Tahoma" w:cs="Tahoma"/>
                      <w:sz w:val="24"/>
                      <w:szCs w:val="24"/>
                    </w:rPr>
                  </w:pPr>
                </w:p>
              </w:tc>
            </w:tr>
          </w:tbl>
          <w:p w:rsidR="00F369B6" w:rsidRPr="00F369B6" w:rsidRDefault="00F369B6" w:rsidP="00F369B6">
            <w:pPr>
              <w:spacing w:after="0" w:line="240" w:lineRule="auto"/>
              <w:rPr>
                <w:rFonts w:ascii="Tahoma" w:eastAsia="Times New Roman" w:hAnsi="Tahoma" w:cs="Tahoma"/>
                <w:color w:val="000000"/>
                <w:sz w:val="24"/>
                <w:szCs w:val="24"/>
              </w:rPr>
            </w:pPr>
          </w:p>
        </w:tc>
        <w:tc>
          <w:tcPr>
            <w:tcW w:w="0" w:type="auto"/>
            <w:vAlign w:val="center"/>
            <w:hideMark/>
          </w:tcPr>
          <w:p w:rsidR="00F369B6" w:rsidRPr="00F369B6" w:rsidRDefault="00F369B6" w:rsidP="00F369B6">
            <w:pPr>
              <w:spacing w:after="0" w:line="240" w:lineRule="auto"/>
              <w:rPr>
                <w:rFonts w:ascii="Times New Roman" w:eastAsia="Times New Roman" w:hAnsi="Times New Roman" w:cs="Times New Roman"/>
                <w:sz w:val="20"/>
                <w:szCs w:val="20"/>
              </w:rPr>
            </w:pPr>
          </w:p>
        </w:tc>
      </w:tr>
      <w:tr w:rsidR="00F369B6" w:rsidRPr="00F369B6" w:rsidTr="00F369B6">
        <w:trPr>
          <w:tblCellSpacing w:w="0" w:type="dxa"/>
          <w:jc w:val="center"/>
        </w:trPr>
        <w:tc>
          <w:tcPr>
            <w:tcW w:w="0" w:type="auto"/>
            <w:gridSpan w:val="2"/>
            <w:shd w:val="clear" w:color="auto" w:fill="19388A"/>
            <w:tcMar>
              <w:top w:w="75" w:type="dxa"/>
              <w:left w:w="375" w:type="dxa"/>
              <w:bottom w:w="75" w:type="dxa"/>
              <w:right w:w="675" w:type="dxa"/>
            </w:tcMar>
            <w:vAlign w:val="center"/>
            <w:hideMark/>
          </w:tcPr>
          <w:p w:rsidR="00F369B6" w:rsidRPr="00F369B6" w:rsidRDefault="00F369B6" w:rsidP="00F369B6">
            <w:pPr>
              <w:spacing w:after="0" w:line="240" w:lineRule="auto"/>
              <w:rPr>
                <w:rFonts w:ascii="Tahoma" w:eastAsia="Times New Roman" w:hAnsi="Tahoma" w:cs="Tahoma"/>
                <w:color w:val="FFFFFF"/>
                <w:sz w:val="18"/>
                <w:szCs w:val="18"/>
              </w:rPr>
            </w:pPr>
            <w:r w:rsidRPr="00F369B6">
              <w:rPr>
                <w:rFonts w:ascii="Tahoma" w:eastAsia="Times New Roman" w:hAnsi="Tahoma" w:cs="Tahoma"/>
                <w:color w:val="FFFFFF"/>
                <w:sz w:val="18"/>
                <w:szCs w:val="18"/>
              </w:rPr>
              <w:t>Flight Details</w:t>
            </w:r>
          </w:p>
        </w:tc>
      </w:tr>
      <w:tr w:rsidR="00F369B6" w:rsidRPr="00F369B6" w:rsidTr="00F369B6">
        <w:trPr>
          <w:tblCellSpacing w:w="0" w:type="dxa"/>
          <w:jc w:val="center"/>
        </w:trPr>
        <w:tc>
          <w:tcPr>
            <w:tcW w:w="0" w:type="auto"/>
            <w:gridSpan w:val="2"/>
            <w:shd w:val="clear" w:color="auto" w:fill="FFFFFF"/>
            <w:vAlign w:val="center"/>
            <w:hideMark/>
          </w:tcPr>
          <w:tbl>
            <w:tblPr>
              <w:tblW w:w="5000" w:type="pct"/>
              <w:tblCellSpacing w:w="0" w:type="dxa"/>
              <w:tblCellMar>
                <w:left w:w="0" w:type="dxa"/>
                <w:right w:w="0" w:type="dxa"/>
              </w:tblCellMar>
              <w:tblLook w:val="04A0"/>
            </w:tblPr>
            <w:tblGrid>
              <w:gridCol w:w="1634"/>
              <w:gridCol w:w="1029"/>
              <w:gridCol w:w="1950"/>
              <w:gridCol w:w="1679"/>
              <w:gridCol w:w="821"/>
              <w:gridCol w:w="1050"/>
              <w:gridCol w:w="1021"/>
              <w:gridCol w:w="1278"/>
            </w:tblGrid>
            <w:tr w:rsidR="00F369B6" w:rsidRPr="00F369B6">
              <w:trPr>
                <w:tblCellSpacing w:w="0" w:type="dxa"/>
              </w:trPr>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Date</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Flight</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From / Terminal</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To / Terminal</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Stops</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Departs</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Arrives</w:t>
                  </w:r>
                </w:p>
              </w:tc>
              <w:tc>
                <w:tcPr>
                  <w:tcW w:w="0" w:type="auto"/>
                  <w:tcBorders>
                    <w:bottom w:val="single" w:sz="6" w:space="0" w:color="999999"/>
                    <w:right w:val="single" w:sz="6" w:space="0" w:color="999999"/>
                  </w:tcBorders>
                  <w:shd w:val="clear" w:color="auto" w:fill="B7CDEA"/>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Class</w:t>
                  </w:r>
                </w:p>
              </w:tc>
            </w:tr>
            <w:tr w:rsidR="00F369B6" w:rsidRPr="00F369B6">
              <w:trPr>
                <w:tblCellSpacing w:w="0" w:type="dxa"/>
              </w:trPr>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16 Mar 2018</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G8 640</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Delhi / 2</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Mumbai / 1</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0</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18:15</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20:25</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Economy</w:t>
                  </w:r>
                </w:p>
              </w:tc>
            </w:tr>
          </w:tbl>
          <w:p w:rsidR="00F369B6" w:rsidRPr="00F369B6" w:rsidRDefault="00F369B6" w:rsidP="00F369B6">
            <w:pPr>
              <w:spacing w:after="0" w:line="240" w:lineRule="auto"/>
              <w:rPr>
                <w:rFonts w:ascii="Tahoma" w:eastAsia="Times New Roman" w:hAnsi="Tahoma" w:cs="Tahoma"/>
                <w:color w:val="FFFFFF"/>
                <w:sz w:val="17"/>
                <w:szCs w:val="17"/>
              </w:rPr>
            </w:pPr>
          </w:p>
        </w:tc>
      </w:tr>
      <w:tr w:rsidR="00F369B6" w:rsidRPr="00F369B6" w:rsidTr="00F369B6">
        <w:trPr>
          <w:tblCellSpacing w:w="0" w:type="dxa"/>
          <w:jc w:val="center"/>
        </w:trPr>
        <w:tc>
          <w:tcPr>
            <w:tcW w:w="0" w:type="auto"/>
            <w:gridSpan w:val="2"/>
            <w:shd w:val="clear" w:color="auto" w:fill="FAFAF8"/>
            <w:tcMar>
              <w:top w:w="75" w:type="dxa"/>
              <w:left w:w="675" w:type="dxa"/>
              <w:bottom w:w="75" w:type="dxa"/>
              <w:right w:w="675" w:type="dxa"/>
            </w:tcMar>
            <w:vAlign w:val="center"/>
            <w:hideMark/>
          </w:tcPr>
          <w:p w:rsidR="00F369B6" w:rsidRPr="00F369B6" w:rsidRDefault="00F369B6" w:rsidP="00F369B6">
            <w:pPr>
              <w:spacing w:after="0" w:line="240" w:lineRule="auto"/>
              <w:jc w:val="center"/>
              <w:rPr>
                <w:rFonts w:ascii="Tahoma" w:eastAsia="Times New Roman" w:hAnsi="Tahoma" w:cs="Tahoma"/>
                <w:color w:val="000000"/>
                <w:sz w:val="15"/>
                <w:szCs w:val="15"/>
              </w:rPr>
            </w:pPr>
            <w:r w:rsidRPr="00F369B6">
              <w:rPr>
                <w:rFonts w:ascii="Tahoma" w:eastAsia="Times New Roman" w:hAnsi="Tahoma" w:cs="Tahoma"/>
                <w:color w:val="000000"/>
                <w:sz w:val="15"/>
                <w:szCs w:val="15"/>
              </w:rPr>
              <w:t>Check-in counters close strictly 45 minutes prior to departure.</w:t>
            </w:r>
          </w:p>
        </w:tc>
      </w:tr>
      <w:tr w:rsidR="00F369B6" w:rsidRPr="00F369B6" w:rsidTr="00F369B6">
        <w:trPr>
          <w:tblCellSpacing w:w="0" w:type="dxa"/>
          <w:jc w:val="center"/>
        </w:trPr>
        <w:tc>
          <w:tcPr>
            <w:tcW w:w="0" w:type="auto"/>
            <w:gridSpan w:val="2"/>
            <w:shd w:val="clear" w:color="auto" w:fill="FFFFFF"/>
            <w:vAlign w:val="center"/>
            <w:hideMark/>
          </w:tcPr>
          <w:tbl>
            <w:tblPr>
              <w:tblW w:w="5000" w:type="pct"/>
              <w:tblCellSpacing w:w="0" w:type="dxa"/>
              <w:tblCellMar>
                <w:left w:w="0" w:type="dxa"/>
                <w:right w:w="0" w:type="dxa"/>
              </w:tblCellMar>
              <w:tblLook w:val="04A0"/>
            </w:tblPr>
            <w:tblGrid>
              <w:gridCol w:w="3018"/>
              <w:gridCol w:w="1772"/>
              <w:gridCol w:w="2124"/>
              <w:gridCol w:w="1976"/>
              <w:gridCol w:w="1580"/>
            </w:tblGrid>
            <w:tr w:rsidR="00F369B6" w:rsidRPr="00F369B6">
              <w:trPr>
                <w:tblCellSpacing w:w="0" w:type="dxa"/>
              </w:trPr>
              <w:tc>
                <w:tcPr>
                  <w:tcW w:w="0" w:type="auto"/>
                  <w:tcBorders>
                    <w:top w:val="single" w:sz="6" w:space="0" w:color="999999"/>
                    <w:bottom w:val="single" w:sz="6" w:space="0" w:color="999999"/>
                    <w:right w:val="single" w:sz="6" w:space="0" w:color="999999"/>
                  </w:tcBorders>
                  <w:shd w:val="clear" w:color="auto" w:fill="B7CDEA"/>
                  <w:tcMar>
                    <w:top w:w="75" w:type="dxa"/>
                    <w:left w:w="150" w:type="dxa"/>
                    <w:bottom w:w="75" w:type="dxa"/>
                    <w:right w:w="150"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Booking Reference</w:t>
                  </w:r>
                </w:p>
              </w:tc>
              <w:tc>
                <w:tcPr>
                  <w:tcW w:w="0" w:type="auto"/>
                  <w:tcBorders>
                    <w:top w:val="single" w:sz="6" w:space="0" w:color="999999"/>
                    <w:bottom w:val="single" w:sz="6" w:space="0" w:color="999999"/>
                    <w:right w:val="single" w:sz="6" w:space="0" w:color="999999"/>
                  </w:tcBorders>
                  <w:shd w:val="clear" w:color="auto" w:fill="B7CDEA"/>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Status</w:t>
                  </w:r>
                </w:p>
              </w:tc>
              <w:tc>
                <w:tcPr>
                  <w:tcW w:w="0" w:type="auto"/>
                  <w:tcBorders>
                    <w:top w:val="single" w:sz="6" w:space="0" w:color="999999"/>
                    <w:bottom w:val="single" w:sz="6" w:space="0" w:color="999999"/>
                    <w:right w:val="single" w:sz="6" w:space="0" w:color="999999"/>
                  </w:tcBorders>
                  <w:shd w:val="clear" w:color="auto" w:fill="B7CDEA"/>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Date of Booking</w:t>
                  </w:r>
                </w:p>
              </w:tc>
              <w:tc>
                <w:tcPr>
                  <w:tcW w:w="0" w:type="auto"/>
                  <w:tcBorders>
                    <w:top w:val="single" w:sz="6" w:space="0" w:color="999999"/>
                    <w:bottom w:val="single" w:sz="6" w:space="0" w:color="999999"/>
                    <w:right w:val="single" w:sz="6" w:space="0" w:color="999999"/>
                  </w:tcBorders>
                  <w:shd w:val="clear" w:color="auto" w:fill="B7CDEA"/>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Payment Status</w:t>
                  </w:r>
                </w:p>
              </w:tc>
              <w:tc>
                <w:tcPr>
                  <w:tcW w:w="0" w:type="auto"/>
                  <w:tcBorders>
                    <w:top w:val="single" w:sz="6" w:space="0" w:color="999999"/>
                    <w:bottom w:val="single" w:sz="6" w:space="0" w:color="999999"/>
                  </w:tcBorders>
                  <w:shd w:val="clear" w:color="auto" w:fill="B7CDEA"/>
                  <w:vAlign w:val="center"/>
                  <w:hideMark/>
                </w:tcPr>
                <w:p w:rsidR="00F369B6" w:rsidRPr="00F369B6" w:rsidRDefault="00F369B6" w:rsidP="00F369B6">
                  <w:pPr>
                    <w:spacing w:after="0" w:line="240" w:lineRule="auto"/>
                    <w:jc w:val="center"/>
                    <w:rPr>
                      <w:rFonts w:ascii="Times New Roman" w:eastAsia="Times New Roman" w:hAnsi="Times New Roman" w:cs="Times New Roman"/>
                      <w:color w:val="193889"/>
                      <w:sz w:val="17"/>
                      <w:szCs w:val="17"/>
                    </w:rPr>
                  </w:pPr>
                  <w:r w:rsidRPr="00F369B6">
                    <w:rPr>
                      <w:rFonts w:ascii="Times New Roman" w:eastAsia="Times New Roman" w:hAnsi="Times New Roman" w:cs="Times New Roman"/>
                      <w:color w:val="193889"/>
                      <w:sz w:val="17"/>
                      <w:szCs w:val="17"/>
                    </w:rPr>
                    <w:t>Promo Code</w:t>
                  </w:r>
                </w:p>
              </w:tc>
            </w:tr>
            <w:tr w:rsidR="00F369B6" w:rsidRPr="00F369B6">
              <w:trPr>
                <w:tblCellSpacing w:w="0" w:type="dxa"/>
              </w:trPr>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23"/>
                      <w:szCs w:val="23"/>
                    </w:rPr>
                  </w:pPr>
                  <w:r w:rsidRPr="00F369B6">
                    <w:rPr>
                      <w:rFonts w:ascii="Times New Roman" w:eastAsia="Times New Roman" w:hAnsi="Times New Roman" w:cs="Times New Roman"/>
                      <w:b/>
                      <w:bCs/>
                      <w:color w:val="193889"/>
                      <w:sz w:val="23"/>
                      <w:szCs w:val="23"/>
                    </w:rPr>
                    <w:t>IC739H</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Confirmed</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07 Mar 2018</w:t>
                  </w:r>
                </w:p>
              </w:tc>
              <w:tc>
                <w:tcPr>
                  <w:tcW w:w="0" w:type="auto"/>
                  <w:tcBorders>
                    <w:bottom w:val="single" w:sz="6" w:space="0" w:color="999999"/>
                    <w:right w:val="single" w:sz="6" w:space="0" w:color="999999"/>
                  </w:tcBorders>
                  <w:shd w:val="clear" w:color="auto" w:fill="FFF4E0"/>
                  <w:tcMar>
                    <w:top w:w="75" w:type="dxa"/>
                    <w:left w:w="75" w:type="dxa"/>
                    <w:bottom w:w="75" w:type="dxa"/>
                    <w:right w:w="75" w:type="dxa"/>
                  </w:tcMar>
                  <w:vAlign w:val="center"/>
                  <w:hideMark/>
                </w:tcPr>
                <w:p w:rsidR="00F369B6" w:rsidRPr="00F369B6" w:rsidRDefault="00F369B6" w:rsidP="00F369B6">
                  <w:pPr>
                    <w:spacing w:after="0" w:line="240" w:lineRule="auto"/>
                    <w:jc w:val="center"/>
                    <w:rPr>
                      <w:rFonts w:ascii="Times New Roman" w:eastAsia="Times New Roman" w:hAnsi="Times New Roman" w:cs="Times New Roman"/>
                      <w:b/>
                      <w:bCs/>
                      <w:color w:val="193889"/>
                      <w:sz w:val="17"/>
                      <w:szCs w:val="17"/>
                    </w:rPr>
                  </w:pPr>
                  <w:r w:rsidRPr="00F369B6">
                    <w:rPr>
                      <w:rFonts w:ascii="Times New Roman" w:eastAsia="Times New Roman" w:hAnsi="Times New Roman" w:cs="Times New Roman"/>
                      <w:b/>
                      <w:bCs/>
                      <w:color w:val="193889"/>
                      <w:sz w:val="17"/>
                      <w:szCs w:val="17"/>
                    </w:rPr>
                    <w:t>Paid</w:t>
                  </w:r>
                </w:p>
              </w:tc>
              <w:tc>
                <w:tcPr>
                  <w:tcW w:w="0" w:type="auto"/>
                  <w:shd w:val="clear" w:color="auto" w:fill="FFF4E0"/>
                  <w:vAlign w:val="center"/>
                  <w:hideMark/>
                </w:tcPr>
                <w:p w:rsidR="00F369B6" w:rsidRPr="00F369B6" w:rsidRDefault="00F369B6" w:rsidP="00F369B6">
                  <w:pPr>
                    <w:spacing w:after="0" w:line="240" w:lineRule="auto"/>
                    <w:rPr>
                      <w:rFonts w:ascii="Times New Roman" w:eastAsia="Times New Roman" w:hAnsi="Times New Roman" w:cs="Times New Roman"/>
                      <w:sz w:val="20"/>
                      <w:szCs w:val="20"/>
                    </w:rPr>
                  </w:pPr>
                </w:p>
              </w:tc>
            </w:tr>
          </w:tbl>
          <w:p w:rsidR="00F369B6" w:rsidRPr="00F369B6" w:rsidRDefault="00F369B6" w:rsidP="00F369B6">
            <w:pPr>
              <w:spacing w:after="0" w:line="240" w:lineRule="auto"/>
              <w:rPr>
                <w:rFonts w:ascii="Tahoma" w:eastAsia="Times New Roman" w:hAnsi="Tahoma" w:cs="Tahoma"/>
                <w:color w:val="FFFFFF"/>
                <w:sz w:val="18"/>
                <w:szCs w:val="18"/>
              </w:rPr>
            </w:pPr>
          </w:p>
        </w:tc>
      </w:tr>
      <w:tr w:rsidR="00F369B6" w:rsidRPr="00F369B6" w:rsidTr="00F369B6">
        <w:trPr>
          <w:tblCellSpacing w:w="0" w:type="dxa"/>
          <w:jc w:val="center"/>
        </w:trPr>
        <w:tc>
          <w:tcPr>
            <w:tcW w:w="0" w:type="auto"/>
            <w:gridSpan w:val="2"/>
            <w:tcBorders>
              <w:left w:val="single" w:sz="6" w:space="0" w:color="E6E6E6"/>
              <w:right w:val="single" w:sz="6" w:space="0" w:color="E6E6E6"/>
            </w:tcBorders>
            <w:shd w:val="clear" w:color="auto" w:fill="FFFFFF"/>
            <w:vAlign w:val="center"/>
            <w:hideMark/>
          </w:tcPr>
          <w:p w:rsidR="00F369B6" w:rsidRPr="00F369B6" w:rsidRDefault="00F369B6" w:rsidP="00F369B6">
            <w:pPr>
              <w:spacing w:after="0" w:line="240" w:lineRule="auto"/>
              <w:jc w:val="center"/>
              <w:rPr>
                <w:rFonts w:ascii="Arial" w:eastAsia="Times New Roman" w:hAnsi="Arial" w:cs="Arial"/>
                <w:sz w:val="24"/>
                <w:szCs w:val="24"/>
              </w:rPr>
            </w:pPr>
            <w:bookmarkStart w:id="0" w:name="x_page2"/>
            <w:r w:rsidRPr="00F369B6">
              <w:rPr>
                <w:rFonts w:ascii="Arial" w:eastAsia="Times New Roman" w:hAnsi="Arial" w:cs="Arial"/>
                <w:b/>
                <w:bCs/>
                <w:sz w:val="24"/>
                <w:szCs w:val="24"/>
              </w:rPr>
              <w:t>Terms and Conditions</w:t>
            </w:r>
          </w:p>
        </w:tc>
      </w:tr>
      <w:tr w:rsidR="00F369B6" w:rsidRPr="00F369B6" w:rsidTr="00F369B6">
        <w:trPr>
          <w:tblCellSpacing w:w="0" w:type="dxa"/>
          <w:jc w:val="center"/>
        </w:trPr>
        <w:tc>
          <w:tcPr>
            <w:tcW w:w="0" w:type="auto"/>
            <w:gridSpan w:val="2"/>
            <w:tcBorders>
              <w:left w:val="single" w:sz="6" w:space="0" w:color="E6E6E6"/>
              <w:bottom w:val="single" w:sz="6" w:space="0" w:color="E6E6E6"/>
              <w:right w:val="single" w:sz="6" w:space="0" w:color="E6E6E6"/>
            </w:tcBorders>
            <w:shd w:val="clear" w:color="auto" w:fill="FFFFFF"/>
            <w:vAlign w:val="center"/>
            <w:hideMark/>
          </w:tcPr>
          <w:p w:rsidR="00F369B6" w:rsidRPr="00F369B6" w:rsidRDefault="00F369B6" w:rsidP="00F369B6">
            <w:p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sz w:val="9"/>
                <w:szCs w:val="9"/>
              </w:rPr>
              <w:t>Following are the Terms and Conditions and rules ("Terms") which shall be applicable to all Services and fare conditions of the booking made which shall prima facie constitute a binding contract of carriage between the Customer and Go Airlines (India) Ltd. (the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 The Terms may be read as a stand-alone document or may be read with such other documents/terms as may apply to a particular Service/ situation/ circumstance/ transaction and as the context may require such other documents/ terms will prevail over these Terms as may be indicated. The Customer acknowledges and agrees that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may at its sole discretion add to, modify or amend the Terms (including the Charges) from time to time and such changes shall be communicated to the Customer, but individual communication may not be sent to Customer .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may publish notices of general nature, which are applicable to the Customers on </w:t>
            </w:r>
            <w:proofErr w:type="spellStart"/>
            <w:r w:rsidRPr="00F369B6">
              <w:rPr>
                <w:rFonts w:ascii="Arial" w:eastAsia="Times New Roman" w:hAnsi="Arial" w:cs="Arial"/>
                <w:sz w:val="9"/>
                <w:szCs w:val="9"/>
              </w:rPr>
              <w:t>GoAir's</w:t>
            </w:r>
            <w:proofErr w:type="spellEnd"/>
            <w:r w:rsidRPr="00F369B6">
              <w:rPr>
                <w:rFonts w:ascii="Arial" w:eastAsia="Times New Roman" w:hAnsi="Arial" w:cs="Arial"/>
                <w:sz w:val="9"/>
                <w:szCs w:val="9"/>
              </w:rPr>
              <w:t xml:space="preserve"> Website or in any other mode as may be decided by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Such communication and notices would have the same effect as a notice served individually to each Customer. The Customer may discontinue availing of Service, failing which the Customer shall be deemed to have accepted the change from the effective date mentioned in the notice or from the date as may be specified by the applicable law.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may be required to abide by the rules and regulations of regulatory bodies to which it is or maybe affiliated and the Customer agrees to abide by such rules and </w:t>
            </w:r>
            <w:proofErr w:type="gramStart"/>
            <w:r w:rsidRPr="00F369B6">
              <w:rPr>
                <w:rFonts w:ascii="Arial" w:eastAsia="Times New Roman" w:hAnsi="Arial" w:cs="Arial"/>
                <w:sz w:val="9"/>
                <w:szCs w:val="9"/>
              </w:rPr>
              <w:t>regulations .</w:t>
            </w:r>
            <w:proofErr w:type="gramEnd"/>
            <w:r w:rsidRPr="00F369B6">
              <w:rPr>
                <w:rFonts w:ascii="Arial" w:eastAsia="Times New Roman" w:hAnsi="Arial" w:cs="Arial"/>
                <w:sz w:val="9"/>
                <w:szCs w:val="9"/>
              </w:rPr>
              <w:t xml:space="preserve"> The Customer agrees that availing of Services is subject to the rules and regulations introduced or amended from time to time by the Directorate General of Civil Aviation (DGCA) or any other regulatory or authority empowered by law.</w:t>
            </w:r>
          </w:p>
          <w:p w:rsidR="00F369B6" w:rsidRPr="00F369B6" w:rsidRDefault="00F369B6" w:rsidP="00F369B6">
            <w:pPr>
              <w:numPr>
                <w:ilvl w:val="0"/>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b/>
                <w:bCs/>
                <w:sz w:val="9"/>
                <w:szCs w:val="9"/>
              </w:rPr>
              <w:t>Accuracy of Personal Information &amp; Confirmation of Booking &amp; Flight Schedule</w:t>
            </w:r>
          </w:p>
          <w:p w:rsidR="00F369B6" w:rsidRPr="00F369B6" w:rsidRDefault="00F369B6" w:rsidP="00F369B6">
            <w:pPr>
              <w:numPr>
                <w:ilvl w:val="1"/>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sz w:val="9"/>
                <w:szCs w:val="9"/>
              </w:rPr>
              <w:t xml:space="preserve">The Customer is responsible for the correctness of information supplied to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from time to time. If the Customer has reason to believe that there is an error in the information furnished to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the Customer shall immediately call </w:t>
            </w: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Customer Call Centre, at 092-2322-2111 / 020-2566-2111.</w:t>
            </w:r>
          </w:p>
          <w:p w:rsidR="00F369B6" w:rsidRPr="00F369B6" w:rsidRDefault="00F369B6" w:rsidP="00F369B6">
            <w:pPr>
              <w:numPr>
                <w:ilvl w:val="1"/>
                <w:numId w:val="1"/>
              </w:numPr>
              <w:spacing w:before="100" w:beforeAutospacing="1" w:after="100" w:afterAutospacing="1" w:line="240" w:lineRule="auto"/>
              <w:rPr>
                <w:rFonts w:ascii="Arial" w:eastAsia="Times New Roman" w:hAnsi="Arial" w:cs="Arial"/>
                <w:sz w:val="9"/>
                <w:szCs w:val="9"/>
              </w:rPr>
            </w:pPr>
            <w:proofErr w:type="spellStart"/>
            <w:r w:rsidRPr="00F369B6">
              <w:rPr>
                <w:rFonts w:ascii="Arial" w:eastAsia="Times New Roman" w:hAnsi="Arial" w:cs="Arial"/>
                <w:sz w:val="9"/>
                <w:szCs w:val="9"/>
              </w:rPr>
              <w:t>GoAir</w:t>
            </w:r>
            <w:proofErr w:type="spellEnd"/>
            <w:r w:rsidRPr="00F369B6">
              <w:rPr>
                <w:rFonts w:ascii="Arial" w:eastAsia="Times New Roman" w:hAnsi="Arial" w:cs="Arial"/>
                <w:sz w:val="9"/>
                <w:szCs w:val="9"/>
              </w:rPr>
              <w:t xml:space="preserve"> shall not be liable or responsible in any manner whatsoever, for any consequences arising out of any erroneous or misleading, incorrect, untimely or incomplete information furnished by the Customer.</w:t>
            </w:r>
          </w:p>
          <w:p w:rsidR="00F369B6" w:rsidRPr="00F369B6" w:rsidRDefault="00F369B6" w:rsidP="00F369B6">
            <w:pPr>
              <w:numPr>
                <w:ilvl w:val="1"/>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sz w:val="9"/>
                <w:szCs w:val="9"/>
              </w:rPr>
              <w:t xml:space="preserve">The booking in </w:t>
            </w:r>
            <w:proofErr w:type="spellStart"/>
            <w:r w:rsidRPr="00F369B6">
              <w:rPr>
                <w:rFonts w:ascii="Arial" w:eastAsia="Times New Roman" w:hAnsi="Arial" w:cs="Arial"/>
                <w:sz w:val="9"/>
                <w:szCs w:val="9"/>
              </w:rPr>
              <w:t>GoAir's</w:t>
            </w:r>
            <w:proofErr w:type="spellEnd"/>
            <w:r w:rsidRPr="00F369B6">
              <w:rPr>
                <w:rFonts w:ascii="Arial" w:eastAsia="Times New Roman" w:hAnsi="Arial" w:cs="Arial"/>
                <w:sz w:val="9"/>
                <w:szCs w:val="9"/>
              </w:rPr>
              <w:t xml:space="preserve"> database is the primary record of carriage and in the event of any differences between this ticket and </w:t>
            </w:r>
            <w:proofErr w:type="spellStart"/>
            <w:r w:rsidRPr="00F369B6">
              <w:rPr>
                <w:rFonts w:ascii="Arial" w:eastAsia="Times New Roman" w:hAnsi="Arial" w:cs="Arial"/>
                <w:sz w:val="9"/>
                <w:szCs w:val="9"/>
              </w:rPr>
              <w:t>GoAir's</w:t>
            </w:r>
            <w:proofErr w:type="spellEnd"/>
            <w:r w:rsidRPr="00F369B6">
              <w:rPr>
                <w:rFonts w:ascii="Arial" w:eastAsia="Times New Roman" w:hAnsi="Arial" w:cs="Arial"/>
                <w:sz w:val="9"/>
                <w:szCs w:val="9"/>
              </w:rPr>
              <w:t xml:space="preserve"> </w:t>
            </w:r>
            <w:proofErr w:type="gramStart"/>
            <w:r w:rsidRPr="00F369B6">
              <w:rPr>
                <w:rFonts w:ascii="Arial" w:eastAsia="Times New Roman" w:hAnsi="Arial" w:cs="Arial"/>
                <w:sz w:val="9"/>
                <w:szCs w:val="9"/>
              </w:rPr>
              <w:t>database,</w:t>
            </w:r>
            <w:proofErr w:type="gramEnd"/>
            <w:r w:rsidRPr="00F369B6">
              <w:rPr>
                <w:rFonts w:ascii="Arial" w:eastAsia="Times New Roman" w:hAnsi="Arial" w:cs="Arial"/>
                <w:sz w:val="9"/>
                <w:szCs w:val="9"/>
              </w:rPr>
              <w:t xml:space="preserve"> the information recorded in </w:t>
            </w:r>
            <w:proofErr w:type="spellStart"/>
            <w:r w:rsidRPr="00F369B6">
              <w:rPr>
                <w:rFonts w:ascii="Arial" w:eastAsia="Times New Roman" w:hAnsi="Arial" w:cs="Arial"/>
                <w:sz w:val="9"/>
                <w:szCs w:val="9"/>
              </w:rPr>
              <w:t>GoAir's</w:t>
            </w:r>
            <w:proofErr w:type="spellEnd"/>
            <w:r w:rsidRPr="00F369B6">
              <w:rPr>
                <w:rFonts w:ascii="Arial" w:eastAsia="Times New Roman" w:hAnsi="Arial" w:cs="Arial"/>
                <w:sz w:val="9"/>
                <w:szCs w:val="9"/>
              </w:rPr>
              <w:t xml:space="preserve"> database shall prevail.</w:t>
            </w:r>
          </w:p>
          <w:p w:rsidR="00F369B6" w:rsidRPr="00F369B6" w:rsidRDefault="00F369B6" w:rsidP="00F369B6">
            <w:pPr>
              <w:numPr>
                <w:ilvl w:val="0"/>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b/>
                <w:bCs/>
                <w:sz w:val="9"/>
                <w:szCs w:val="9"/>
              </w:rPr>
              <w:t>Fares, taxes and surcharge </w:t>
            </w:r>
            <w:r w:rsidRPr="00F369B6">
              <w:rPr>
                <w:rFonts w:ascii="Arial" w:eastAsia="Times New Roman" w:hAnsi="Arial" w:cs="Arial"/>
                <w:sz w:val="9"/>
                <w:szCs w:val="9"/>
              </w:rPr>
              <w:br/>
              <w:t xml:space="preserve">Fares as charged from the Customer shall include applicable passenger service fee, cute charge, service tax, </w:t>
            </w:r>
            <w:proofErr w:type="spellStart"/>
            <w:r w:rsidRPr="00F369B6">
              <w:rPr>
                <w:rFonts w:ascii="Arial" w:eastAsia="Times New Roman" w:hAnsi="Arial" w:cs="Arial"/>
                <w:sz w:val="9"/>
                <w:szCs w:val="9"/>
              </w:rPr>
              <w:t>cess</w:t>
            </w:r>
            <w:proofErr w:type="spellEnd"/>
            <w:r w:rsidRPr="00F369B6">
              <w:rPr>
                <w:rFonts w:ascii="Arial" w:eastAsia="Times New Roman" w:hAnsi="Arial" w:cs="Arial"/>
                <w:sz w:val="9"/>
                <w:szCs w:val="9"/>
              </w:rPr>
              <w:t>, fuel surcharge, convenience fee and additional airport fee &amp; User Development Fee on flights from certain airports. Fares are subject to change without prior notice.</w:t>
            </w:r>
          </w:p>
          <w:p w:rsidR="00F369B6" w:rsidRPr="00F369B6" w:rsidRDefault="00F369B6" w:rsidP="00F369B6">
            <w:pPr>
              <w:numPr>
                <w:ilvl w:val="0"/>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b/>
                <w:bCs/>
                <w:sz w:val="9"/>
                <w:szCs w:val="9"/>
              </w:rPr>
              <w:t>Changes to Bookings </w:t>
            </w:r>
            <w:r w:rsidRPr="00F369B6">
              <w:rPr>
                <w:rFonts w:ascii="Arial" w:eastAsia="Times New Roman" w:hAnsi="Arial" w:cs="Arial"/>
                <w:sz w:val="9"/>
                <w:szCs w:val="9"/>
              </w:rPr>
              <w:br/>
              <w:t>Subject to availability and payment of all applicable amounts, changes can be made to your booking as follows:</w:t>
            </w:r>
          </w:p>
          <w:p w:rsidR="00F369B6" w:rsidRPr="00F369B6" w:rsidRDefault="00F369B6" w:rsidP="00F369B6">
            <w:pPr>
              <w:numPr>
                <w:ilvl w:val="1"/>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sz w:val="9"/>
                <w:szCs w:val="9"/>
              </w:rPr>
              <w:t>Change of date or time of the booked ticket can be made by notifying Go Air at least 2 hours prior to the Scheduled Departure Time either by visiting Website or at the airport ticketing counter or by calling Customer Call Centre. The Customer shall be liable to pay the Charges for such changes, for details, please refer Website www.GoAir.in.</w:t>
            </w:r>
          </w:p>
          <w:p w:rsidR="00F369B6" w:rsidRPr="00F369B6" w:rsidRDefault="00F369B6" w:rsidP="00F369B6">
            <w:pPr>
              <w:numPr>
                <w:ilvl w:val="1"/>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sz w:val="9"/>
                <w:szCs w:val="9"/>
              </w:rPr>
              <w:t>No change of name as printed on the ticket will be permitted.</w:t>
            </w:r>
          </w:p>
          <w:p w:rsidR="00F369B6" w:rsidRPr="00F369B6" w:rsidRDefault="00F369B6" w:rsidP="00F369B6">
            <w:pPr>
              <w:numPr>
                <w:ilvl w:val="0"/>
                <w:numId w:val="1"/>
              </w:numPr>
              <w:spacing w:before="100" w:beforeAutospacing="1" w:after="100" w:afterAutospacing="1" w:line="240" w:lineRule="auto"/>
              <w:rPr>
                <w:rFonts w:ascii="Arial" w:eastAsia="Times New Roman" w:hAnsi="Arial" w:cs="Arial"/>
                <w:sz w:val="9"/>
                <w:szCs w:val="9"/>
              </w:rPr>
            </w:pPr>
            <w:r w:rsidRPr="00F369B6">
              <w:rPr>
                <w:rFonts w:ascii="Arial" w:eastAsia="Times New Roman" w:hAnsi="Arial" w:cs="Arial"/>
                <w:b/>
                <w:bCs/>
                <w:sz w:val="9"/>
                <w:szCs w:val="9"/>
              </w:rPr>
              <w:t>Cancellation and Refund</w:t>
            </w:r>
          </w:p>
        </w:tc>
      </w:tr>
      <w:bookmarkEnd w:id="0"/>
    </w:tbl>
    <w:p w:rsidR="007E7F25" w:rsidRDefault="007E7F25"/>
    <w:sectPr w:rsidR="007E7F25" w:rsidSect="007E7F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46CFB"/>
    <w:multiLevelType w:val="multilevel"/>
    <w:tmpl w:val="AEC2BD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E5210"/>
    <w:rsid w:val="001E5210"/>
    <w:rsid w:val="007E7F25"/>
    <w:rsid w:val="00F36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9B6"/>
    <w:rPr>
      <w:b/>
      <w:bCs/>
    </w:rPr>
  </w:style>
  <w:style w:type="paragraph" w:styleId="BalloonText">
    <w:name w:val="Balloon Text"/>
    <w:basedOn w:val="Normal"/>
    <w:link w:val="BalloonTextChar"/>
    <w:uiPriority w:val="99"/>
    <w:semiHidden/>
    <w:unhideWhenUsed/>
    <w:rsid w:val="00F36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3598242">
      <w:bodyDiv w:val="1"/>
      <w:marLeft w:val="0"/>
      <w:marRight w:val="0"/>
      <w:marTop w:val="0"/>
      <w:marBottom w:val="0"/>
      <w:divBdr>
        <w:top w:val="none" w:sz="0" w:space="0" w:color="auto"/>
        <w:left w:val="none" w:sz="0" w:space="0" w:color="auto"/>
        <w:bottom w:val="none" w:sz="0" w:space="0" w:color="auto"/>
        <w:right w:val="none" w:sz="0" w:space="0" w:color="auto"/>
      </w:divBdr>
    </w:div>
    <w:div w:id="1817604615">
      <w:bodyDiv w:val="1"/>
      <w:marLeft w:val="0"/>
      <w:marRight w:val="0"/>
      <w:marTop w:val="0"/>
      <w:marBottom w:val="0"/>
      <w:divBdr>
        <w:top w:val="none" w:sz="0" w:space="0" w:color="auto"/>
        <w:left w:val="none" w:sz="0" w:space="0" w:color="auto"/>
        <w:bottom w:val="none" w:sz="0" w:space="0" w:color="auto"/>
        <w:right w:val="none" w:sz="0" w:space="0" w:color="auto"/>
      </w:divBdr>
    </w:div>
    <w:div w:id="18449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2018-03-07T08:35:00Z</dcterms:created>
  <dcterms:modified xsi:type="dcterms:W3CDTF">2018-03-07T09:04:00Z</dcterms:modified>
</cp:coreProperties>
</file>