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361" w:rsidRDefault="00CA5361" w:rsidP="00CA5361">
      <w:pPr>
        <w:pStyle w:val="NormalWeb"/>
        <w:rPr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Dear Sir/Madam</w:t>
      </w:r>
      <w:proofErr w:type="gramStart"/>
      <w:r>
        <w:rPr>
          <w:rFonts w:ascii="Tahoma" w:hAnsi="Tahoma" w:cs="Tahoma"/>
          <w:sz w:val="22"/>
          <w:szCs w:val="22"/>
        </w:rPr>
        <w:t>,</w:t>
      </w:r>
      <w:proofErr w:type="gramEnd"/>
      <w:r>
        <w:rPr>
          <w:rFonts w:ascii="Tahoma" w:hAnsi="Tahoma" w:cs="Tahoma"/>
          <w:sz w:val="22"/>
          <w:szCs w:val="22"/>
        </w:rPr>
        <w:br/>
      </w:r>
      <w:r>
        <w:rPr>
          <w:rFonts w:ascii="Tahoma" w:hAnsi="Tahoma" w:cs="Tahoma"/>
          <w:sz w:val="22"/>
          <w:szCs w:val="22"/>
        </w:rPr>
        <w:br/>
        <w:t xml:space="preserve">Thank you for choosing Peninsula Grand Hotel, Mumbai .We are pleased to confirm your reservation with the following arrangements. </w:t>
      </w:r>
      <w:r>
        <w:rPr>
          <w:sz w:val="22"/>
          <w:szCs w:val="22"/>
        </w:rPr>
        <w:t>   </w:t>
      </w:r>
      <w:r>
        <w:rPr>
          <w:rFonts w:ascii="Calibri" w:hAnsi="Calibri"/>
          <w:sz w:val="22"/>
          <w:szCs w:val="22"/>
        </w:rPr>
        <w:t> </w:t>
      </w:r>
    </w:p>
    <w:tbl>
      <w:tblPr>
        <w:tblW w:w="10687" w:type="dxa"/>
        <w:tblCellMar>
          <w:left w:w="0" w:type="dxa"/>
          <w:right w:w="0" w:type="dxa"/>
        </w:tblCellMar>
        <w:tblLook w:val="04A0"/>
      </w:tblPr>
      <w:tblGrid>
        <w:gridCol w:w="4036"/>
        <w:gridCol w:w="6651"/>
      </w:tblGrid>
      <w:tr w:rsidR="00CA5361" w:rsidTr="00CA5361">
        <w:trPr>
          <w:trHeight w:val="120"/>
        </w:trPr>
        <w:tc>
          <w:tcPr>
            <w:tcW w:w="40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CA5361" w:rsidRDefault="00CA5361">
            <w:pPr>
              <w:pStyle w:val="NormalWeb"/>
              <w:spacing w:line="12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  </w:t>
            </w:r>
            <w:r>
              <w:rPr>
                <w:rFonts w:ascii="Tahoma" w:hAnsi="Tahoma" w:cs="Tahoma"/>
                <w:sz w:val="22"/>
                <w:szCs w:val="22"/>
              </w:rPr>
              <w:t xml:space="preserve">Reservation Status </w:t>
            </w:r>
          </w:p>
        </w:tc>
        <w:tc>
          <w:tcPr>
            <w:tcW w:w="6651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CA5361" w:rsidRDefault="00CA5361">
            <w:pPr>
              <w:pStyle w:val="NormalWeb"/>
              <w:spacing w:line="120" w:lineRule="atLeast"/>
              <w:rPr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CONFIRM </w:t>
            </w:r>
          </w:p>
        </w:tc>
      </w:tr>
      <w:tr w:rsidR="00CA5361" w:rsidTr="00CA5361">
        <w:trPr>
          <w:trHeight w:val="120"/>
        </w:trPr>
        <w:tc>
          <w:tcPr>
            <w:tcW w:w="4036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CA5361" w:rsidRDefault="00CA5361">
            <w:pPr>
              <w:pStyle w:val="NormalWeb"/>
              <w:spacing w:line="120" w:lineRule="atLeast"/>
              <w:rPr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Guest Name </w:t>
            </w:r>
          </w:p>
        </w:tc>
        <w:tc>
          <w:tcPr>
            <w:tcW w:w="6651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CA5361" w:rsidRDefault="00CA5361">
            <w:pPr>
              <w:pStyle w:val="NormalWeb"/>
              <w:spacing w:line="12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 VIVEK ARORA</w:t>
            </w:r>
          </w:p>
        </w:tc>
      </w:tr>
      <w:tr w:rsidR="00CA5361" w:rsidTr="00CA5361">
        <w:trPr>
          <w:trHeight w:val="120"/>
        </w:trPr>
        <w:tc>
          <w:tcPr>
            <w:tcW w:w="4036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CA5361" w:rsidRDefault="00CA5361">
            <w:pPr>
              <w:pStyle w:val="NormalWeb"/>
              <w:spacing w:line="120" w:lineRule="atLeast"/>
              <w:rPr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Confirmation Number </w:t>
            </w:r>
          </w:p>
        </w:tc>
        <w:tc>
          <w:tcPr>
            <w:tcW w:w="6651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CA5361" w:rsidRDefault="00CA5361">
            <w:pPr>
              <w:pStyle w:val="NormalWeb"/>
              <w:spacing w:line="120" w:lineRule="atLeast"/>
              <w:rPr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94462</w:t>
            </w:r>
          </w:p>
        </w:tc>
      </w:tr>
      <w:tr w:rsidR="00CA5361" w:rsidTr="00CA5361">
        <w:trPr>
          <w:trHeight w:val="120"/>
        </w:trPr>
        <w:tc>
          <w:tcPr>
            <w:tcW w:w="4036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CA5361" w:rsidRDefault="00CA5361">
            <w:pPr>
              <w:pStyle w:val="NormalWeb"/>
              <w:spacing w:line="120" w:lineRule="atLeast"/>
              <w:rPr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Number of Persons / Children </w:t>
            </w:r>
          </w:p>
        </w:tc>
        <w:tc>
          <w:tcPr>
            <w:tcW w:w="6651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CA5361" w:rsidRDefault="00CA5361">
            <w:pPr>
              <w:pStyle w:val="NormalWeb"/>
              <w:spacing w:line="120" w:lineRule="atLeast"/>
              <w:rPr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01 ADULT</w:t>
            </w:r>
          </w:p>
        </w:tc>
      </w:tr>
      <w:tr w:rsidR="00CA5361" w:rsidTr="00CA5361">
        <w:trPr>
          <w:trHeight w:val="120"/>
        </w:trPr>
        <w:tc>
          <w:tcPr>
            <w:tcW w:w="4036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CA5361" w:rsidRDefault="00CA5361">
            <w:pPr>
              <w:pStyle w:val="NormalWeb"/>
              <w:spacing w:line="120" w:lineRule="atLeast"/>
              <w:rPr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Number of Rooms &amp; Type </w:t>
            </w:r>
          </w:p>
        </w:tc>
        <w:tc>
          <w:tcPr>
            <w:tcW w:w="6651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CA5361" w:rsidRDefault="00CA5361">
            <w:pPr>
              <w:pStyle w:val="NormalWeb"/>
              <w:spacing w:line="120" w:lineRule="atLeast"/>
              <w:rPr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01 SINGLE SUPERIOR ROOM</w:t>
            </w:r>
          </w:p>
        </w:tc>
      </w:tr>
      <w:tr w:rsidR="00CA5361" w:rsidTr="00CA5361">
        <w:trPr>
          <w:trHeight w:val="120"/>
        </w:trPr>
        <w:tc>
          <w:tcPr>
            <w:tcW w:w="4036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CA5361" w:rsidRDefault="00CA5361">
            <w:pPr>
              <w:pStyle w:val="NormalWeb"/>
              <w:spacing w:line="120" w:lineRule="atLeast"/>
              <w:rPr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Rate per room / night             </w:t>
            </w:r>
          </w:p>
        </w:tc>
        <w:tc>
          <w:tcPr>
            <w:tcW w:w="6651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CA5361" w:rsidRDefault="00CA5361">
            <w:pPr>
              <w:pStyle w:val="NormalWeb"/>
              <w:spacing w:line="120" w:lineRule="atLeast"/>
              <w:rPr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RS 5500/- CP+18% TAXES</w:t>
            </w:r>
          </w:p>
        </w:tc>
      </w:tr>
      <w:tr w:rsidR="00CA5361" w:rsidTr="00CA5361">
        <w:trPr>
          <w:trHeight w:val="120"/>
        </w:trPr>
        <w:tc>
          <w:tcPr>
            <w:tcW w:w="4036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CA5361" w:rsidRDefault="00CA5361">
            <w:pPr>
              <w:pStyle w:val="NormalWeb"/>
              <w:spacing w:line="120" w:lineRule="atLeast"/>
              <w:rPr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Billing                 </w:t>
            </w:r>
          </w:p>
        </w:tc>
        <w:tc>
          <w:tcPr>
            <w:tcW w:w="6651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CA5361" w:rsidRDefault="00CA5361">
            <w:pPr>
              <w:pStyle w:val="NormalWeb"/>
              <w:spacing w:line="120" w:lineRule="atLeast"/>
              <w:rPr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ADVANCE AWAITED / EXTRAS DIRECT PAYMENT </w:t>
            </w:r>
          </w:p>
        </w:tc>
      </w:tr>
      <w:tr w:rsidR="00CA5361" w:rsidTr="00CA5361">
        <w:trPr>
          <w:trHeight w:val="120"/>
        </w:trPr>
        <w:tc>
          <w:tcPr>
            <w:tcW w:w="4036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CA5361" w:rsidRDefault="00CA5361">
            <w:pPr>
              <w:pStyle w:val="NormalWeb"/>
              <w:spacing w:line="120" w:lineRule="atLeast"/>
              <w:rPr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Arrival Date 0</w:t>
            </w:r>
          </w:p>
        </w:tc>
        <w:tc>
          <w:tcPr>
            <w:tcW w:w="6651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CA5361" w:rsidRDefault="00CA5361">
            <w:pPr>
              <w:pStyle w:val="NormalWeb"/>
              <w:spacing w:line="120" w:lineRule="atLeast"/>
              <w:rPr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04/06/18</w:t>
            </w:r>
            <w:r>
              <w:rPr>
                <w:sz w:val="22"/>
                <w:szCs w:val="22"/>
              </w:rPr>
              <w:t xml:space="preserve">      </w:t>
            </w:r>
          </w:p>
        </w:tc>
      </w:tr>
      <w:tr w:rsidR="00CA5361" w:rsidTr="00CA5361">
        <w:trPr>
          <w:trHeight w:val="120"/>
        </w:trPr>
        <w:tc>
          <w:tcPr>
            <w:tcW w:w="4036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CA5361" w:rsidRDefault="00CA5361">
            <w:pPr>
              <w:pStyle w:val="NormalWeb"/>
              <w:spacing w:line="120" w:lineRule="atLeast"/>
              <w:rPr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Departure DATE </w:t>
            </w:r>
          </w:p>
        </w:tc>
        <w:tc>
          <w:tcPr>
            <w:tcW w:w="6651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CA5361" w:rsidRDefault="00CA5361">
            <w:pPr>
              <w:pStyle w:val="NormalWeb"/>
              <w:spacing w:line="120" w:lineRule="atLeast"/>
              <w:rPr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06/06/18</w:t>
            </w:r>
            <w:r>
              <w:rPr>
                <w:sz w:val="22"/>
                <w:szCs w:val="22"/>
              </w:rPr>
              <w:t xml:space="preserve">      </w:t>
            </w:r>
          </w:p>
        </w:tc>
      </w:tr>
      <w:tr w:rsidR="00CA5361" w:rsidTr="00CA5361">
        <w:trPr>
          <w:trHeight w:val="120"/>
        </w:trPr>
        <w:tc>
          <w:tcPr>
            <w:tcW w:w="4036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CA5361" w:rsidRDefault="00CA5361">
            <w:pPr>
              <w:pStyle w:val="NormalWeb"/>
              <w:spacing w:line="120" w:lineRule="atLeast"/>
              <w:rPr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Company – Tel / Mob. </w:t>
            </w:r>
          </w:p>
        </w:tc>
        <w:tc>
          <w:tcPr>
            <w:tcW w:w="6651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CA5361" w:rsidRDefault="00CA5361">
            <w:pPr>
              <w:pStyle w:val="NormalWeb"/>
              <w:spacing w:line="12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LIFE STRATEGY HUMANCARE PVT LTD</w:t>
            </w:r>
          </w:p>
        </w:tc>
      </w:tr>
      <w:tr w:rsidR="00CA5361" w:rsidTr="00CA5361">
        <w:trPr>
          <w:trHeight w:val="120"/>
        </w:trPr>
        <w:tc>
          <w:tcPr>
            <w:tcW w:w="4036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CA5361" w:rsidRDefault="00CA5361">
            <w:pPr>
              <w:pStyle w:val="NormalWeb"/>
              <w:spacing w:line="120" w:lineRule="atLeast"/>
              <w:rPr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Others </w:t>
            </w:r>
          </w:p>
        </w:tc>
        <w:tc>
          <w:tcPr>
            <w:tcW w:w="6651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CA5361" w:rsidRDefault="00CA5361">
            <w:pPr>
              <w:rPr>
                <w:rFonts w:ascii="Calibri" w:eastAsiaTheme="minorHAnsi" w:hAnsi="Calibri"/>
              </w:rPr>
            </w:pPr>
            <w:r>
              <w:t> </w:t>
            </w:r>
          </w:p>
        </w:tc>
      </w:tr>
    </w:tbl>
    <w:p w:rsidR="00CA5361" w:rsidRDefault="00CA5361" w:rsidP="00CA5361">
      <w:pPr>
        <w:pStyle w:val="NormalWeb"/>
        <w:rPr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As per the Local Authorities it is compulsory to show Guest Photo Identification proof at the time of check in </w:t>
      </w:r>
      <w:proofErr w:type="spellStart"/>
      <w:r>
        <w:rPr>
          <w:rFonts w:ascii="Tahoma" w:hAnsi="Tahoma" w:cs="Tahoma"/>
          <w:sz w:val="22"/>
          <w:szCs w:val="22"/>
        </w:rPr>
        <w:t>e.g.Voter</w:t>
      </w:r>
      <w:proofErr w:type="spellEnd"/>
      <w:r>
        <w:rPr>
          <w:rFonts w:ascii="Tahoma" w:hAnsi="Tahoma" w:cs="Tahoma"/>
          <w:sz w:val="22"/>
          <w:szCs w:val="22"/>
        </w:rPr>
        <w:t xml:space="preserve"> ID, Original Passport, </w:t>
      </w:r>
      <w:proofErr w:type="spellStart"/>
      <w:r>
        <w:rPr>
          <w:rFonts w:ascii="Tahoma" w:hAnsi="Tahoma" w:cs="Tahoma"/>
          <w:sz w:val="22"/>
          <w:szCs w:val="22"/>
        </w:rPr>
        <w:t>Aadhar</w:t>
      </w:r>
      <w:proofErr w:type="spellEnd"/>
      <w:r>
        <w:rPr>
          <w:rFonts w:ascii="Tahoma" w:hAnsi="Tahoma" w:cs="Tahoma"/>
          <w:sz w:val="22"/>
          <w:szCs w:val="22"/>
        </w:rPr>
        <w:t xml:space="preserve"> Card, Driving Licenses, (any ONE). All </w:t>
      </w:r>
      <w:proofErr w:type="gramStart"/>
      <w:r>
        <w:rPr>
          <w:rFonts w:ascii="Tahoma" w:hAnsi="Tahoma" w:cs="Tahoma"/>
          <w:sz w:val="22"/>
          <w:szCs w:val="22"/>
        </w:rPr>
        <w:t>guest</w:t>
      </w:r>
      <w:proofErr w:type="gramEnd"/>
      <w:r>
        <w:rPr>
          <w:rFonts w:ascii="Tahoma" w:hAnsi="Tahoma" w:cs="Tahoma"/>
          <w:sz w:val="22"/>
          <w:szCs w:val="22"/>
        </w:rPr>
        <w:t xml:space="preserve"> are requested to carry their IDs. </w:t>
      </w:r>
    </w:p>
    <w:p w:rsidR="00CA5361" w:rsidRDefault="00CA5361" w:rsidP="00CA5361">
      <w:pPr>
        <w:pStyle w:val="NormalWeb"/>
        <w:rPr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. Non Resident Indians or Foreign National Guests are requested to settle their bills in their Currency equivalent to INR rates quoted or </w:t>
      </w:r>
      <w:proofErr w:type="gramStart"/>
      <w:r>
        <w:rPr>
          <w:rFonts w:ascii="Tahoma" w:hAnsi="Tahoma" w:cs="Tahoma"/>
          <w:sz w:val="22"/>
          <w:szCs w:val="22"/>
        </w:rPr>
        <w:t>Invoice  generated</w:t>
      </w:r>
      <w:proofErr w:type="gramEnd"/>
      <w:r>
        <w:rPr>
          <w:rFonts w:ascii="Tahoma" w:hAnsi="Tahoma" w:cs="Tahoma"/>
          <w:sz w:val="22"/>
          <w:szCs w:val="22"/>
        </w:rPr>
        <w:t xml:space="preserve"> on checkout. </w:t>
      </w:r>
    </w:p>
    <w:p w:rsidR="00CA5361" w:rsidRDefault="00CA5361" w:rsidP="00CA5361">
      <w:pPr>
        <w:pStyle w:val="NormalWeb"/>
        <w:rPr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.     The above rates are inclusive of breakfast and both way Airport Transfers on Sharing Basis. </w:t>
      </w:r>
    </w:p>
    <w:p w:rsidR="00CA5361" w:rsidRDefault="00CA5361" w:rsidP="00CA5361">
      <w:pPr>
        <w:pStyle w:val="NormalWeb"/>
        <w:rPr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br/>
        <w:t xml:space="preserve">.     Early check in is totally subject to availability. </w:t>
      </w:r>
    </w:p>
    <w:p w:rsidR="00CA5361" w:rsidRDefault="00CA5361" w:rsidP="00CA5361">
      <w:pPr>
        <w:pStyle w:val="NormalWeb"/>
        <w:rPr>
          <w:sz w:val="22"/>
          <w:szCs w:val="22"/>
        </w:rPr>
      </w:pPr>
      <w:r>
        <w:rPr>
          <w:b/>
          <w:bCs/>
          <w:sz w:val="22"/>
          <w:szCs w:val="22"/>
        </w:rPr>
        <w:br/>
        <w:t>.     The reservation will not be a guaranteed one after two hours of arrival time.</w:t>
      </w:r>
      <w:r>
        <w:rPr>
          <w:rFonts w:ascii="Tahoma" w:hAnsi="Tahoma" w:cs="Tahoma"/>
          <w:sz w:val="22"/>
          <w:szCs w:val="22"/>
        </w:rPr>
        <w:t xml:space="preserve"> </w:t>
      </w:r>
    </w:p>
    <w:p w:rsidR="00CA5361" w:rsidRDefault="00CA5361" w:rsidP="00CA5361">
      <w:pPr>
        <w:pStyle w:val="NormalWeb"/>
        <w:rPr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·       Reservation not guaranteed by credit card or company letter / voucher (for credit approved companies only) will be on a tentative basis and can be released 72 hrs after reservation is made </w:t>
      </w:r>
    </w:p>
    <w:p w:rsidR="00000000" w:rsidRDefault="00B232A8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CA5361"/>
    <w:rsid w:val="00CA5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5361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1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MAC</cp:lastModifiedBy>
  <cp:revision>2</cp:revision>
  <dcterms:created xsi:type="dcterms:W3CDTF">2018-06-04T05:29:00Z</dcterms:created>
  <dcterms:modified xsi:type="dcterms:W3CDTF">2018-06-04T05:29:00Z</dcterms:modified>
</cp:coreProperties>
</file>