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72E4" w14:textId="58F4A4EF" w:rsidR="00A90E7D" w:rsidRPr="00A90E7D" w:rsidRDefault="00A90E7D" w:rsidP="00A90E7D">
      <w:pPr>
        <w:spacing w:after="0" w:line="560" w:lineRule="exact"/>
        <w:contextualSpacing/>
        <w:jc w:val="both"/>
        <w:rPr>
          <w:rFonts w:ascii="宋体" w:eastAsia="宋体" w:hAnsi="宋体"/>
          <w:b/>
          <w:bCs/>
          <w:sz w:val="30"/>
          <w:szCs w:val="30"/>
        </w:rPr>
      </w:pPr>
      <w:r w:rsidRPr="00A90E7D">
        <w:rPr>
          <w:rFonts w:ascii="宋体" w:eastAsia="宋体" w:hAnsi="宋体" w:hint="eastAsia"/>
          <w:b/>
          <w:bCs/>
          <w:sz w:val="30"/>
          <w:szCs w:val="30"/>
        </w:rPr>
        <w:t>WINTEX项目团队紧急驰援助力菲律宾</w:t>
      </w:r>
      <w:proofErr w:type="spellStart"/>
      <w:r w:rsidRPr="00A90E7D">
        <w:rPr>
          <w:rFonts w:ascii="宋体" w:eastAsia="宋体" w:hAnsi="宋体" w:hint="eastAsia"/>
          <w:b/>
          <w:bCs/>
          <w:sz w:val="30"/>
          <w:szCs w:val="30"/>
        </w:rPr>
        <w:t>Alabat</w:t>
      </w:r>
      <w:proofErr w:type="spellEnd"/>
      <w:r w:rsidRPr="00A90E7D">
        <w:rPr>
          <w:rFonts w:ascii="宋体" w:eastAsia="宋体" w:hAnsi="宋体" w:hint="eastAsia"/>
          <w:b/>
          <w:bCs/>
          <w:sz w:val="30"/>
          <w:szCs w:val="30"/>
        </w:rPr>
        <w:t>岛渡轮修复</w:t>
      </w:r>
      <w:r w:rsidRPr="00A90E7D">
        <w:rPr>
          <w:rFonts w:ascii="宋体" w:eastAsia="宋体" w:hAnsi="宋体" w:hint="eastAsia"/>
          <w:b/>
          <w:bCs/>
          <w:sz w:val="30"/>
          <w:szCs w:val="30"/>
        </w:rPr>
        <w:t xml:space="preserve"> </w:t>
      </w:r>
      <w:r w:rsidRPr="00A90E7D">
        <w:rPr>
          <w:rFonts w:ascii="宋体" w:eastAsia="宋体" w:hAnsi="宋体" w:hint="eastAsia"/>
          <w:b/>
          <w:bCs/>
          <w:sz w:val="30"/>
          <w:szCs w:val="30"/>
        </w:rPr>
        <w:t>保障社区出行</w:t>
      </w:r>
    </w:p>
    <w:p w14:paraId="63D82D54" w14:textId="4EA3EEEC" w:rsidR="00A90E7D" w:rsidRDefault="00A90E7D" w:rsidP="00A90E7D">
      <w:pPr>
        <w:spacing w:after="0" w:line="560" w:lineRule="exact"/>
        <w:contextualSpacing/>
        <w:jc w:val="both"/>
        <w:rPr>
          <w:rFonts w:ascii="宋体" w:eastAsia="宋体" w:hAnsi="宋体"/>
          <w:sz w:val="30"/>
          <w:szCs w:val="30"/>
          <w:lang w:val="en-US"/>
        </w:rPr>
      </w:pPr>
      <w:r w:rsidRPr="00A90E7D">
        <w:rPr>
          <w:rFonts w:ascii="宋体" w:eastAsia="宋体" w:hAnsi="宋体" w:hint="eastAsia"/>
          <w:sz w:val="30"/>
          <w:szCs w:val="30"/>
          <w:lang w:val="en-US"/>
        </w:rPr>
        <w:t>菲律宾·奎松省</w:t>
      </w:r>
      <w:proofErr w:type="spellStart"/>
      <w:r w:rsidRPr="00A90E7D">
        <w:rPr>
          <w:rFonts w:ascii="宋体" w:eastAsia="宋体" w:hAnsi="宋体" w:hint="eastAsia"/>
          <w:sz w:val="30"/>
          <w:szCs w:val="30"/>
          <w:lang w:val="en-US"/>
        </w:rPr>
        <w:t>Alabat</w:t>
      </w:r>
      <w:proofErr w:type="spellEnd"/>
      <w:r w:rsidRPr="00A90E7D">
        <w:rPr>
          <w:rFonts w:ascii="宋体" w:eastAsia="宋体" w:hAnsi="宋体" w:hint="eastAsia"/>
          <w:sz w:val="30"/>
          <w:szCs w:val="30"/>
          <w:lang w:val="en-US"/>
        </w:rPr>
        <w:t>岛</w:t>
      </w:r>
    </w:p>
    <w:p w14:paraId="416155D7" w14:textId="099CEA60" w:rsidR="00A90E7D" w:rsidRDefault="00A90E7D" w:rsidP="00A90E7D">
      <w:pPr>
        <w:spacing w:after="0" w:line="560" w:lineRule="exact"/>
        <w:contextualSpacing/>
        <w:jc w:val="both"/>
        <w:rPr>
          <w:rFonts w:ascii="宋体" w:eastAsia="宋体" w:hAnsi="宋体"/>
          <w:sz w:val="30"/>
          <w:szCs w:val="30"/>
          <w:lang w:val="en-US"/>
        </w:rPr>
      </w:pPr>
      <w:r w:rsidRPr="00A90E7D">
        <w:rPr>
          <w:rFonts w:ascii="宋体" w:eastAsia="宋体" w:hAnsi="宋体" w:hint="eastAsia"/>
          <w:sz w:val="30"/>
          <w:szCs w:val="30"/>
          <w:lang w:val="en-US"/>
        </w:rPr>
        <w:t>2025 年 11 月</w:t>
      </w:r>
    </w:p>
    <w:p w14:paraId="7DBAD55C" w14:textId="77777777" w:rsidR="00A90E7D" w:rsidRPr="00A90E7D" w:rsidRDefault="00A90E7D" w:rsidP="00A90E7D">
      <w:pPr>
        <w:spacing w:after="0" w:line="560" w:lineRule="exact"/>
        <w:contextualSpacing/>
        <w:jc w:val="both"/>
        <w:rPr>
          <w:rFonts w:ascii="宋体" w:eastAsia="宋体" w:hAnsi="宋体" w:hint="eastAsia"/>
          <w:sz w:val="30"/>
          <w:szCs w:val="30"/>
          <w:lang w:val="en-US"/>
        </w:rPr>
      </w:pPr>
    </w:p>
    <w:p w14:paraId="4E270095" w14:textId="58BDD477" w:rsidR="00A90E7D" w:rsidRPr="00A90E7D" w:rsidRDefault="00A90E7D" w:rsidP="00A90E7D">
      <w:pPr>
        <w:spacing w:after="0" w:line="560" w:lineRule="exact"/>
        <w:contextualSpacing/>
        <w:jc w:val="both"/>
        <w:rPr>
          <w:rFonts w:ascii="宋体" w:eastAsia="宋体" w:hAnsi="宋体" w:hint="eastAsia"/>
          <w:sz w:val="30"/>
          <w:szCs w:val="30"/>
          <w:lang w:val="en-US"/>
        </w:rPr>
      </w:pPr>
      <w:r w:rsidRPr="00A90E7D">
        <w:rPr>
          <w:rFonts w:ascii="宋体" w:eastAsia="宋体" w:hAnsi="宋体" w:hint="eastAsia"/>
          <w:sz w:val="30"/>
          <w:szCs w:val="30"/>
          <w:lang w:val="en-US"/>
        </w:rPr>
        <w:t xml:space="preserve">2025 年 11 月，超强台风“凤凰”（Typhoon </w:t>
      </w:r>
      <w:proofErr w:type="spellStart"/>
      <w:r w:rsidRPr="00A90E7D">
        <w:rPr>
          <w:rFonts w:ascii="宋体" w:eastAsia="宋体" w:hAnsi="宋体" w:hint="eastAsia"/>
          <w:sz w:val="30"/>
          <w:szCs w:val="30"/>
          <w:lang w:val="en-US"/>
        </w:rPr>
        <w:t>Fenghuang</w:t>
      </w:r>
      <w:proofErr w:type="spellEnd"/>
      <w:r w:rsidRPr="00A90E7D">
        <w:rPr>
          <w:rFonts w:ascii="宋体" w:eastAsia="宋体" w:hAnsi="宋体" w:hint="eastAsia"/>
          <w:sz w:val="30"/>
          <w:szCs w:val="30"/>
          <w:lang w:val="en-US"/>
        </w:rPr>
        <w:t xml:space="preserve">）袭击菲律宾沿岸地区，给当地民生与基础设施造成严重影响。位于台风路径上的 </w:t>
      </w:r>
      <w:proofErr w:type="spellStart"/>
      <w:r w:rsidRPr="00A90E7D">
        <w:rPr>
          <w:rFonts w:ascii="宋体" w:eastAsia="宋体" w:hAnsi="宋体" w:hint="eastAsia"/>
          <w:sz w:val="30"/>
          <w:szCs w:val="30"/>
          <w:lang w:val="en-US"/>
        </w:rPr>
        <w:t>Alabat</w:t>
      </w:r>
      <w:proofErr w:type="spellEnd"/>
      <w:r w:rsidRPr="00A90E7D">
        <w:rPr>
          <w:rFonts w:ascii="宋体" w:eastAsia="宋体" w:hAnsi="宋体" w:hint="eastAsia"/>
          <w:sz w:val="30"/>
          <w:szCs w:val="30"/>
          <w:lang w:val="en-US"/>
        </w:rPr>
        <w:t>岛受灾尤为明显，岛上主要载客渡轮在狂风巨浪中与临时码头发生碰撞，船体受损，岛内交通一度中断，居民出行受到严重影响。</w:t>
      </w:r>
    </w:p>
    <w:p w14:paraId="020C27B9" w14:textId="77777777" w:rsidR="00A90E7D" w:rsidRDefault="00A90E7D" w:rsidP="00A90E7D">
      <w:pPr>
        <w:spacing w:after="0" w:line="560" w:lineRule="exact"/>
        <w:contextualSpacing/>
        <w:jc w:val="both"/>
        <w:rPr>
          <w:rFonts w:ascii="宋体" w:eastAsia="宋体" w:hAnsi="宋体"/>
          <w:sz w:val="30"/>
          <w:szCs w:val="30"/>
          <w:lang w:val="en-US"/>
        </w:rPr>
      </w:pPr>
    </w:p>
    <w:p w14:paraId="5D042804" w14:textId="275C9B0E" w:rsidR="00A90E7D" w:rsidRPr="00A90E7D" w:rsidRDefault="00A90E7D" w:rsidP="00A90E7D">
      <w:pPr>
        <w:spacing w:after="0" w:line="560" w:lineRule="exact"/>
        <w:contextualSpacing/>
        <w:jc w:val="both"/>
        <w:rPr>
          <w:rFonts w:ascii="宋体" w:eastAsia="宋体" w:hAnsi="宋体" w:hint="eastAsia"/>
          <w:b/>
          <w:bCs/>
          <w:sz w:val="30"/>
          <w:szCs w:val="30"/>
          <w:lang w:val="en-US"/>
        </w:rPr>
      </w:pPr>
      <w:r w:rsidRPr="00A90E7D">
        <w:rPr>
          <w:rFonts w:ascii="宋体" w:eastAsia="宋体" w:hAnsi="宋体" w:hint="eastAsia"/>
          <w:b/>
          <w:bCs/>
          <w:sz w:val="30"/>
          <w:szCs w:val="30"/>
          <w:lang w:val="en-US"/>
        </w:rPr>
        <w:t>快速响应地方需求，第一时间投入抢修</w:t>
      </w:r>
    </w:p>
    <w:p w14:paraId="037FFDFE" w14:textId="03E8D70F" w:rsidR="00A90E7D" w:rsidRPr="00A90E7D" w:rsidRDefault="00A90E7D" w:rsidP="00A90E7D">
      <w:pPr>
        <w:spacing w:after="0" w:line="560" w:lineRule="exact"/>
        <w:contextualSpacing/>
        <w:jc w:val="both"/>
        <w:rPr>
          <w:rFonts w:ascii="宋体" w:eastAsia="宋体" w:hAnsi="宋体" w:hint="eastAsia"/>
          <w:sz w:val="30"/>
          <w:szCs w:val="30"/>
          <w:lang w:val="en-US"/>
        </w:rPr>
      </w:pPr>
      <w:r w:rsidRPr="00A90E7D">
        <w:rPr>
          <w:rFonts w:ascii="宋体" w:eastAsia="宋体" w:hAnsi="宋体" w:hint="eastAsia"/>
          <w:sz w:val="30"/>
          <w:szCs w:val="30"/>
          <w:lang w:val="en-US"/>
        </w:rPr>
        <w:t>在</w:t>
      </w:r>
      <w:proofErr w:type="spellStart"/>
      <w:r w:rsidRPr="00A90E7D">
        <w:rPr>
          <w:rFonts w:ascii="宋体" w:eastAsia="宋体" w:hAnsi="宋体" w:hint="eastAsia"/>
          <w:sz w:val="30"/>
          <w:szCs w:val="30"/>
          <w:lang w:val="en-US"/>
        </w:rPr>
        <w:t>Alabat</w:t>
      </w:r>
      <w:proofErr w:type="spellEnd"/>
      <w:r w:rsidRPr="00A90E7D">
        <w:rPr>
          <w:rFonts w:ascii="宋体" w:eastAsia="宋体" w:hAnsi="宋体" w:hint="eastAsia"/>
          <w:sz w:val="30"/>
          <w:szCs w:val="30"/>
          <w:lang w:val="en-US"/>
        </w:rPr>
        <w:t>岛地方政府发出紧急求助后，WINTEX</w:t>
      </w:r>
      <w:r>
        <w:rPr>
          <w:rFonts w:ascii="宋体" w:eastAsia="宋体" w:hAnsi="宋体" w:hint="eastAsia"/>
          <w:sz w:val="30"/>
          <w:szCs w:val="30"/>
          <w:lang w:val="en-US"/>
        </w:rPr>
        <w:t xml:space="preserve"> </w:t>
      </w:r>
      <w:proofErr w:type="spellStart"/>
      <w:r w:rsidRPr="00A90E7D">
        <w:rPr>
          <w:rFonts w:ascii="宋体" w:eastAsia="宋体" w:hAnsi="宋体" w:hint="eastAsia"/>
          <w:sz w:val="30"/>
          <w:szCs w:val="30"/>
          <w:lang w:val="en-US"/>
        </w:rPr>
        <w:t>Alabat</w:t>
      </w:r>
      <w:proofErr w:type="spellEnd"/>
      <w:r w:rsidRPr="00A90E7D">
        <w:rPr>
          <w:rFonts w:ascii="宋体" w:eastAsia="宋体" w:hAnsi="宋体" w:hint="eastAsia"/>
          <w:sz w:val="30"/>
          <w:szCs w:val="30"/>
          <w:lang w:val="en-US"/>
        </w:rPr>
        <w:t>项目团队迅速响应，第一时间调集现场可用的重型吊装设备及专业人员，与当地技术力量协同配合，立即投入受损渡轮的应急修复工作。</w:t>
      </w:r>
    </w:p>
    <w:p w14:paraId="603FB943" w14:textId="77777777" w:rsidR="00A90E7D" w:rsidRPr="00A90E7D" w:rsidRDefault="00A90E7D" w:rsidP="00A90E7D">
      <w:pPr>
        <w:spacing w:after="0" w:line="560" w:lineRule="exact"/>
        <w:contextualSpacing/>
        <w:jc w:val="both"/>
        <w:rPr>
          <w:rFonts w:ascii="宋体" w:eastAsia="宋体" w:hAnsi="宋体"/>
          <w:sz w:val="30"/>
          <w:szCs w:val="30"/>
          <w:lang w:val="en-US"/>
        </w:rPr>
      </w:pPr>
    </w:p>
    <w:p w14:paraId="07B31DD4" w14:textId="168F1592" w:rsidR="00A90E7D" w:rsidRPr="00A90E7D" w:rsidRDefault="00A90E7D" w:rsidP="00A90E7D">
      <w:pPr>
        <w:spacing w:after="0" w:line="560" w:lineRule="exact"/>
        <w:contextualSpacing/>
        <w:jc w:val="both"/>
        <w:rPr>
          <w:rFonts w:ascii="宋体" w:eastAsia="宋体" w:hAnsi="宋体" w:hint="eastAsia"/>
          <w:sz w:val="30"/>
          <w:szCs w:val="30"/>
          <w:lang w:val="en-US"/>
        </w:rPr>
      </w:pPr>
      <w:r w:rsidRPr="00A90E7D">
        <w:rPr>
          <w:rFonts w:ascii="宋体" w:eastAsia="宋体" w:hAnsi="宋体" w:hint="eastAsia"/>
          <w:sz w:val="30"/>
          <w:szCs w:val="30"/>
          <w:lang w:val="en-US"/>
        </w:rPr>
        <w:t>面对复杂海况、受限作业条件及时间压力，WINTEX项目团队在确保作业安全的前提下，连续开展船体扶正、结构加固等关键工序，有效缩短抢修周期，为渡轮尽快恢复运行创造了条件。</w:t>
      </w:r>
    </w:p>
    <w:p w14:paraId="7D8C035C" w14:textId="77777777" w:rsidR="00A90E7D" w:rsidRPr="00A90E7D" w:rsidRDefault="00A90E7D" w:rsidP="00A90E7D">
      <w:pPr>
        <w:spacing w:after="0" w:line="560" w:lineRule="exact"/>
        <w:contextualSpacing/>
        <w:jc w:val="both"/>
        <w:rPr>
          <w:rFonts w:ascii="宋体" w:eastAsia="宋体" w:hAnsi="宋体"/>
          <w:sz w:val="30"/>
          <w:szCs w:val="30"/>
          <w:lang w:val="en-US"/>
        </w:rPr>
      </w:pPr>
    </w:p>
    <w:p w14:paraId="1DBE1626" w14:textId="0A3B4195" w:rsidR="00A90E7D" w:rsidRPr="00A90E7D" w:rsidRDefault="00A90E7D" w:rsidP="00A90E7D">
      <w:pPr>
        <w:spacing w:after="0" w:line="560" w:lineRule="exact"/>
        <w:contextualSpacing/>
        <w:jc w:val="both"/>
        <w:rPr>
          <w:rFonts w:ascii="宋体" w:eastAsia="宋体" w:hAnsi="宋体" w:hint="eastAsia"/>
          <w:b/>
          <w:bCs/>
          <w:sz w:val="30"/>
          <w:szCs w:val="30"/>
          <w:lang w:val="en-US"/>
        </w:rPr>
      </w:pPr>
      <w:r w:rsidRPr="00A90E7D">
        <w:rPr>
          <w:rFonts w:ascii="宋体" w:eastAsia="宋体" w:hAnsi="宋体" w:hint="eastAsia"/>
          <w:b/>
          <w:bCs/>
          <w:sz w:val="30"/>
          <w:szCs w:val="30"/>
          <w:lang w:val="en-US"/>
        </w:rPr>
        <w:t>工程能力服务民生，保障岛民“生命线”畅通</w:t>
      </w:r>
    </w:p>
    <w:p w14:paraId="20646814" w14:textId="70989DE9" w:rsidR="00A90E7D" w:rsidRPr="00A90E7D" w:rsidRDefault="00A90E7D" w:rsidP="00A90E7D">
      <w:pPr>
        <w:spacing w:after="0" w:line="560" w:lineRule="exact"/>
        <w:contextualSpacing/>
        <w:jc w:val="both"/>
        <w:rPr>
          <w:rFonts w:ascii="宋体" w:eastAsia="宋体" w:hAnsi="宋体" w:hint="eastAsia"/>
          <w:sz w:val="30"/>
          <w:szCs w:val="30"/>
          <w:lang w:val="en-US"/>
        </w:rPr>
      </w:pPr>
      <w:r w:rsidRPr="00A90E7D">
        <w:rPr>
          <w:rFonts w:ascii="宋体" w:eastAsia="宋体" w:hAnsi="宋体" w:hint="eastAsia"/>
          <w:sz w:val="30"/>
          <w:szCs w:val="30"/>
          <w:lang w:val="en-US"/>
        </w:rPr>
        <w:t>经过紧张有序的抢修作业，受损渡轮在最短时间内恢复了基本运行能力，岛内交通秩序逐步恢复。渡轮作为</w:t>
      </w:r>
      <w:proofErr w:type="spellStart"/>
      <w:r w:rsidRPr="00A90E7D">
        <w:rPr>
          <w:rFonts w:ascii="宋体" w:eastAsia="宋体" w:hAnsi="宋体" w:hint="eastAsia"/>
          <w:sz w:val="30"/>
          <w:szCs w:val="30"/>
          <w:lang w:val="en-US"/>
        </w:rPr>
        <w:t>Alabat</w:t>
      </w:r>
      <w:proofErr w:type="spellEnd"/>
      <w:r w:rsidRPr="00A90E7D">
        <w:rPr>
          <w:rFonts w:ascii="宋体" w:eastAsia="宋体" w:hAnsi="宋体" w:hint="eastAsia"/>
          <w:sz w:val="30"/>
          <w:szCs w:val="30"/>
          <w:lang w:val="en-US"/>
        </w:rPr>
        <w:t>岛居民日常通行的重要交通工具，其及时修复对于保障岛民基本出行、医疗与物资运输具有重要意义。</w:t>
      </w:r>
    </w:p>
    <w:p w14:paraId="6E452168" w14:textId="4ADA8DF2" w:rsidR="00A90E7D" w:rsidRPr="00A90E7D" w:rsidRDefault="00A90E7D" w:rsidP="00A90E7D">
      <w:pPr>
        <w:spacing w:after="0" w:line="560" w:lineRule="exact"/>
        <w:contextualSpacing/>
        <w:jc w:val="both"/>
        <w:rPr>
          <w:rFonts w:ascii="宋体" w:eastAsia="宋体" w:hAnsi="宋体" w:hint="eastAsia"/>
          <w:sz w:val="30"/>
          <w:szCs w:val="30"/>
          <w:lang w:val="en-US"/>
        </w:rPr>
      </w:pPr>
      <w:r w:rsidRPr="00A90E7D">
        <w:rPr>
          <w:rFonts w:ascii="宋体" w:eastAsia="宋体" w:hAnsi="宋体" w:hint="eastAsia"/>
          <w:sz w:val="30"/>
          <w:szCs w:val="30"/>
          <w:lang w:val="en-US"/>
        </w:rPr>
        <w:lastRenderedPageBreak/>
        <w:t>此次应急行动，不仅体现了WINTEX项目团队在复杂环境下的工程执行能力，也展现了公司在突发情况下的快速协调与现场决策能力。</w:t>
      </w:r>
    </w:p>
    <w:p w14:paraId="1AFDC4E6" w14:textId="77777777" w:rsidR="00A90E7D" w:rsidRDefault="00A90E7D" w:rsidP="00A90E7D">
      <w:pPr>
        <w:spacing w:after="0" w:line="560" w:lineRule="exact"/>
        <w:contextualSpacing/>
        <w:jc w:val="both"/>
        <w:rPr>
          <w:rFonts w:ascii="宋体" w:eastAsia="宋体" w:hAnsi="宋体"/>
          <w:sz w:val="30"/>
          <w:szCs w:val="30"/>
          <w:lang w:val="en-US"/>
        </w:rPr>
      </w:pPr>
    </w:p>
    <w:p w14:paraId="6FB578BF" w14:textId="14775E0F" w:rsidR="00A90E7D" w:rsidRPr="00A90E7D" w:rsidRDefault="00A90E7D" w:rsidP="00A90E7D">
      <w:pPr>
        <w:spacing w:after="0" w:line="560" w:lineRule="exact"/>
        <w:contextualSpacing/>
        <w:jc w:val="both"/>
        <w:rPr>
          <w:rFonts w:ascii="宋体" w:eastAsia="宋体" w:hAnsi="宋体" w:hint="eastAsia"/>
          <w:b/>
          <w:bCs/>
          <w:sz w:val="30"/>
          <w:szCs w:val="30"/>
          <w:lang w:val="en-US"/>
        </w:rPr>
      </w:pPr>
      <w:r w:rsidRPr="00A90E7D">
        <w:rPr>
          <w:rFonts w:ascii="宋体" w:eastAsia="宋体" w:hAnsi="宋体" w:hint="eastAsia"/>
          <w:b/>
          <w:bCs/>
          <w:sz w:val="30"/>
          <w:szCs w:val="30"/>
          <w:lang w:val="en-US"/>
        </w:rPr>
        <w:t>获得当地政府与社区的高度认可</w:t>
      </w:r>
    </w:p>
    <w:p w14:paraId="1FE6241C" w14:textId="2BDA2C82" w:rsidR="00A90E7D" w:rsidRPr="00A90E7D" w:rsidRDefault="00A90E7D" w:rsidP="00A90E7D">
      <w:pPr>
        <w:spacing w:after="0" w:line="560" w:lineRule="exact"/>
        <w:contextualSpacing/>
        <w:jc w:val="both"/>
        <w:rPr>
          <w:rFonts w:ascii="宋体" w:eastAsia="宋体" w:hAnsi="宋体" w:hint="eastAsia"/>
          <w:sz w:val="30"/>
          <w:szCs w:val="30"/>
          <w:lang w:val="en-US"/>
        </w:rPr>
      </w:pPr>
      <w:r w:rsidRPr="00A90E7D">
        <w:rPr>
          <w:rFonts w:ascii="宋体" w:eastAsia="宋体" w:hAnsi="宋体" w:hint="eastAsia"/>
          <w:sz w:val="30"/>
          <w:szCs w:val="30"/>
          <w:lang w:val="en-US"/>
        </w:rPr>
        <w:t>WINTEX项目团队的及时支援与专业表现，获得了</w:t>
      </w:r>
      <w:proofErr w:type="spellStart"/>
      <w:r w:rsidRPr="00A90E7D">
        <w:rPr>
          <w:rFonts w:ascii="宋体" w:eastAsia="宋体" w:hAnsi="宋体" w:hint="eastAsia"/>
          <w:sz w:val="30"/>
          <w:szCs w:val="30"/>
          <w:lang w:val="en-US"/>
        </w:rPr>
        <w:t>Alabat</w:t>
      </w:r>
      <w:proofErr w:type="spellEnd"/>
      <w:r w:rsidRPr="00A90E7D">
        <w:rPr>
          <w:rFonts w:ascii="宋体" w:eastAsia="宋体" w:hAnsi="宋体" w:hint="eastAsia"/>
          <w:sz w:val="30"/>
          <w:szCs w:val="30"/>
          <w:lang w:val="en-US"/>
        </w:rPr>
        <w:t>岛地方政府及社区居民的高度评价。当地社区代表表示，WINTEX在关键时刻主动伸出援手，其专业能力与责任意识令人深受感动。</w:t>
      </w:r>
    </w:p>
    <w:p w14:paraId="4B543EB8" w14:textId="77777777" w:rsidR="00A90E7D" w:rsidRPr="00A90E7D" w:rsidRDefault="00A90E7D" w:rsidP="00A90E7D">
      <w:pPr>
        <w:spacing w:after="0" w:line="560" w:lineRule="exact"/>
        <w:contextualSpacing/>
        <w:jc w:val="both"/>
        <w:rPr>
          <w:rFonts w:ascii="宋体" w:eastAsia="宋体" w:hAnsi="宋体"/>
          <w:sz w:val="30"/>
          <w:szCs w:val="30"/>
          <w:lang w:val="en-US"/>
        </w:rPr>
      </w:pPr>
    </w:p>
    <w:p w14:paraId="14B7337F" w14:textId="6BEA497F" w:rsidR="00A90E7D" w:rsidRPr="00A90E7D" w:rsidRDefault="00A90E7D" w:rsidP="00A90E7D">
      <w:pPr>
        <w:spacing w:after="0" w:line="560" w:lineRule="exact"/>
        <w:contextualSpacing/>
        <w:jc w:val="both"/>
        <w:rPr>
          <w:rFonts w:ascii="宋体" w:eastAsia="宋体" w:hAnsi="宋体" w:hint="eastAsia"/>
          <w:b/>
          <w:bCs/>
          <w:sz w:val="30"/>
          <w:szCs w:val="30"/>
          <w:lang w:val="en-US"/>
        </w:rPr>
      </w:pPr>
      <w:r w:rsidRPr="00A90E7D">
        <w:rPr>
          <w:rFonts w:ascii="宋体" w:eastAsia="宋体" w:hAnsi="宋体" w:hint="eastAsia"/>
          <w:b/>
          <w:bCs/>
          <w:sz w:val="30"/>
          <w:szCs w:val="30"/>
          <w:lang w:val="en-US"/>
        </w:rPr>
        <w:t>扎根项目所在地，</w:t>
      </w:r>
      <w:proofErr w:type="gramStart"/>
      <w:r w:rsidRPr="00A90E7D">
        <w:rPr>
          <w:rFonts w:ascii="宋体" w:eastAsia="宋体" w:hAnsi="宋体" w:hint="eastAsia"/>
          <w:b/>
          <w:bCs/>
          <w:sz w:val="30"/>
          <w:szCs w:val="30"/>
          <w:lang w:val="en-US"/>
        </w:rPr>
        <w:t>践行</w:t>
      </w:r>
      <w:proofErr w:type="gramEnd"/>
      <w:r w:rsidRPr="00A90E7D">
        <w:rPr>
          <w:rFonts w:ascii="宋体" w:eastAsia="宋体" w:hAnsi="宋体" w:hint="eastAsia"/>
          <w:b/>
          <w:bCs/>
          <w:sz w:val="30"/>
          <w:szCs w:val="30"/>
          <w:lang w:val="en-US"/>
        </w:rPr>
        <w:t>企业社会责任</w:t>
      </w:r>
    </w:p>
    <w:p w14:paraId="533F40D0" w14:textId="5D8EF957" w:rsidR="00A90E7D" w:rsidRPr="00A90E7D" w:rsidRDefault="00A90E7D" w:rsidP="00A90E7D">
      <w:pPr>
        <w:spacing w:after="0" w:line="560" w:lineRule="exact"/>
        <w:contextualSpacing/>
        <w:jc w:val="both"/>
        <w:rPr>
          <w:rFonts w:ascii="宋体" w:eastAsia="宋体" w:hAnsi="宋体" w:hint="eastAsia"/>
          <w:sz w:val="30"/>
          <w:szCs w:val="30"/>
          <w:lang w:val="en-US"/>
        </w:rPr>
      </w:pPr>
      <w:r w:rsidRPr="00A90E7D">
        <w:rPr>
          <w:rFonts w:ascii="宋体" w:eastAsia="宋体" w:hAnsi="宋体" w:hint="eastAsia"/>
          <w:sz w:val="30"/>
          <w:szCs w:val="30"/>
          <w:lang w:val="en-US"/>
        </w:rPr>
        <w:t>WINTEX 始终秉持“扎根当地、共创价值”的理念。在推进工程项目建设的同时，公司高度重视与项目所在地社区的协同发展，积极履行企业社会责任。</w:t>
      </w:r>
    </w:p>
    <w:p w14:paraId="3CA655D0" w14:textId="77777777" w:rsidR="00A90E7D" w:rsidRPr="00A90E7D" w:rsidRDefault="00A90E7D" w:rsidP="00A90E7D">
      <w:pPr>
        <w:spacing w:after="0" w:line="560" w:lineRule="exact"/>
        <w:contextualSpacing/>
        <w:jc w:val="both"/>
        <w:rPr>
          <w:rFonts w:ascii="宋体" w:eastAsia="宋体" w:hAnsi="宋体"/>
          <w:sz w:val="30"/>
          <w:szCs w:val="30"/>
          <w:lang w:val="en-US"/>
        </w:rPr>
      </w:pPr>
    </w:p>
    <w:p w14:paraId="30C1FFA3" w14:textId="51005453" w:rsidR="00A90E7D" w:rsidRPr="00A90E7D" w:rsidRDefault="00A90E7D" w:rsidP="00A90E7D">
      <w:pPr>
        <w:spacing w:after="0" w:line="560" w:lineRule="exact"/>
        <w:contextualSpacing/>
        <w:jc w:val="both"/>
        <w:rPr>
          <w:rFonts w:ascii="宋体" w:eastAsia="宋体" w:hAnsi="宋体"/>
          <w:sz w:val="30"/>
          <w:szCs w:val="30"/>
          <w:lang w:val="en-US"/>
        </w:rPr>
      </w:pPr>
      <w:r w:rsidRPr="00A90E7D">
        <w:rPr>
          <w:rFonts w:ascii="宋体" w:eastAsia="宋体" w:hAnsi="宋体" w:hint="eastAsia"/>
          <w:sz w:val="30"/>
          <w:szCs w:val="30"/>
          <w:lang w:val="en-US"/>
        </w:rPr>
        <w:t>未来，WINTEX将继续以专业能力服务项目建设，同时与当地政府和社区保持紧密合作，为区域的长期稳定与可持续发展贡献力量。</w:t>
      </w:r>
    </w:p>
    <w:p w14:paraId="3E14C22B" w14:textId="77777777" w:rsidR="00A90E7D" w:rsidRDefault="00A90E7D" w:rsidP="00A90E7D">
      <w:pPr>
        <w:spacing w:after="0" w:line="560" w:lineRule="exact"/>
        <w:contextualSpacing/>
        <w:jc w:val="both"/>
        <w:rPr>
          <w:rFonts w:ascii="宋体" w:eastAsia="宋体" w:hAnsi="宋体"/>
          <w:sz w:val="30"/>
          <w:szCs w:val="30"/>
        </w:rPr>
      </w:pPr>
    </w:p>
    <w:p w14:paraId="557437AF" w14:textId="77777777" w:rsidR="00A90E7D" w:rsidRDefault="00A90E7D" w:rsidP="00A90E7D">
      <w:pPr>
        <w:spacing w:after="0" w:line="560" w:lineRule="exact"/>
        <w:contextualSpacing/>
        <w:jc w:val="both"/>
        <w:rPr>
          <w:rFonts w:ascii="Times New Roman" w:eastAsia="宋体" w:hAnsi="Times New Roman" w:cs="Times New Roman"/>
          <w:sz w:val="30"/>
          <w:szCs w:val="30"/>
          <w:lang w:val="en-US"/>
        </w:rPr>
      </w:pPr>
    </w:p>
    <w:p w14:paraId="2DC7114A" w14:textId="056C3C58" w:rsidR="00A90E7D" w:rsidRPr="00A90E7D" w:rsidRDefault="00A90E7D" w:rsidP="00A90E7D">
      <w:pPr>
        <w:spacing w:after="0" w:line="560" w:lineRule="exact"/>
        <w:contextualSpacing/>
        <w:jc w:val="both"/>
        <w:rPr>
          <w:rFonts w:ascii="Times New Roman" w:eastAsia="宋体" w:hAnsi="Times New Roman" w:cs="Times New Roman" w:hint="eastAsia"/>
          <w:b/>
          <w:bCs/>
          <w:sz w:val="30"/>
          <w:szCs w:val="30"/>
          <w:lang w:val="en-US"/>
        </w:rPr>
      </w:pPr>
      <w:r w:rsidRPr="00A90E7D">
        <w:rPr>
          <w:rFonts w:ascii="Times New Roman" w:eastAsia="宋体" w:hAnsi="Times New Roman" w:cs="Times New Roman"/>
          <w:b/>
          <w:bCs/>
          <w:sz w:val="30"/>
          <w:szCs w:val="30"/>
          <w:lang w:val="en-US"/>
        </w:rPr>
        <w:t>WINTEX Project Team Provides Emergency Support</w:t>
      </w:r>
      <w:r w:rsidRPr="00A90E7D">
        <w:rPr>
          <w:rFonts w:ascii="Times New Roman" w:eastAsia="宋体" w:hAnsi="Times New Roman" w:cs="Times New Roman" w:hint="eastAsia"/>
          <w:b/>
          <w:bCs/>
          <w:sz w:val="30"/>
          <w:szCs w:val="30"/>
          <w:lang w:val="en-US"/>
        </w:rPr>
        <w:t xml:space="preserve"> </w:t>
      </w:r>
      <w:r w:rsidRPr="00A90E7D">
        <w:rPr>
          <w:rFonts w:ascii="Times New Roman" w:eastAsia="宋体" w:hAnsi="Times New Roman" w:cs="Times New Roman"/>
          <w:b/>
          <w:bCs/>
          <w:sz w:val="30"/>
          <w:szCs w:val="30"/>
          <w:lang w:val="en-US"/>
        </w:rPr>
        <w:t xml:space="preserve">to Restore Ferry Operations on </w:t>
      </w:r>
      <w:proofErr w:type="spellStart"/>
      <w:r w:rsidRPr="00A90E7D">
        <w:rPr>
          <w:rFonts w:ascii="Times New Roman" w:eastAsia="宋体" w:hAnsi="Times New Roman" w:cs="Times New Roman"/>
          <w:b/>
          <w:bCs/>
          <w:sz w:val="30"/>
          <w:szCs w:val="30"/>
          <w:lang w:val="en-US"/>
        </w:rPr>
        <w:t>Alabat</w:t>
      </w:r>
      <w:proofErr w:type="spellEnd"/>
      <w:r w:rsidRPr="00A90E7D">
        <w:rPr>
          <w:rFonts w:ascii="Times New Roman" w:eastAsia="宋体" w:hAnsi="Times New Roman" w:cs="Times New Roman"/>
          <w:b/>
          <w:bCs/>
          <w:sz w:val="30"/>
          <w:szCs w:val="30"/>
          <w:lang w:val="en-US"/>
        </w:rPr>
        <w:t xml:space="preserve"> Island, Philippines</w:t>
      </w:r>
    </w:p>
    <w:p w14:paraId="4D6E15FF" w14:textId="77777777" w:rsidR="00A90E7D" w:rsidRDefault="00A90E7D" w:rsidP="00A90E7D">
      <w:pPr>
        <w:spacing w:after="0" w:line="560" w:lineRule="exact"/>
        <w:contextualSpacing/>
        <w:jc w:val="both"/>
        <w:rPr>
          <w:rFonts w:ascii="Times New Roman" w:eastAsia="宋体" w:hAnsi="Times New Roman" w:cs="Times New Roman"/>
          <w:sz w:val="30"/>
          <w:szCs w:val="30"/>
          <w:lang w:val="en-US"/>
        </w:rPr>
      </w:pPr>
      <w:proofErr w:type="spellStart"/>
      <w:r w:rsidRPr="00A90E7D">
        <w:rPr>
          <w:rFonts w:ascii="Times New Roman" w:eastAsia="宋体" w:hAnsi="Times New Roman" w:cs="Times New Roman"/>
          <w:sz w:val="30"/>
          <w:szCs w:val="30"/>
          <w:lang w:val="en-US"/>
        </w:rPr>
        <w:t>Alabat</w:t>
      </w:r>
      <w:proofErr w:type="spellEnd"/>
      <w:r w:rsidRPr="00A90E7D">
        <w:rPr>
          <w:rFonts w:ascii="Times New Roman" w:eastAsia="宋体" w:hAnsi="Times New Roman" w:cs="Times New Roman"/>
          <w:sz w:val="30"/>
          <w:szCs w:val="30"/>
          <w:lang w:val="en-US"/>
        </w:rPr>
        <w:t xml:space="preserve"> Island, Quezon Province, Philippines </w:t>
      </w:r>
    </w:p>
    <w:p w14:paraId="48EF0239" w14:textId="08E828B3" w:rsidR="00A90E7D" w:rsidRDefault="00A90E7D" w:rsidP="00A90E7D">
      <w:pPr>
        <w:spacing w:after="0" w:line="560" w:lineRule="exact"/>
        <w:contextualSpacing/>
        <w:jc w:val="both"/>
        <w:rPr>
          <w:rFonts w:ascii="Times New Roman" w:eastAsia="宋体" w:hAnsi="Times New Roman" w:cs="Times New Roman"/>
          <w:sz w:val="30"/>
          <w:szCs w:val="30"/>
          <w:lang w:val="en-US"/>
        </w:rPr>
      </w:pPr>
      <w:r w:rsidRPr="00A90E7D">
        <w:rPr>
          <w:rFonts w:ascii="Times New Roman" w:eastAsia="宋体" w:hAnsi="Times New Roman" w:cs="Times New Roman"/>
          <w:sz w:val="30"/>
          <w:szCs w:val="30"/>
          <w:lang w:val="en-US"/>
        </w:rPr>
        <w:t>November 2025</w:t>
      </w:r>
    </w:p>
    <w:p w14:paraId="4CB38A3A"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p>
    <w:p w14:paraId="14352358"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r w:rsidRPr="00A90E7D">
        <w:rPr>
          <w:rFonts w:ascii="Times New Roman" w:eastAsia="宋体" w:hAnsi="Times New Roman" w:cs="Times New Roman"/>
          <w:sz w:val="30"/>
          <w:szCs w:val="30"/>
          <w:lang w:val="en-US"/>
        </w:rPr>
        <w:lastRenderedPageBreak/>
        <w:t xml:space="preserve">In November 2025, Super Typhoon </w:t>
      </w:r>
      <w:proofErr w:type="spellStart"/>
      <w:r w:rsidRPr="00A90E7D">
        <w:rPr>
          <w:rFonts w:ascii="Times New Roman" w:eastAsia="宋体" w:hAnsi="Times New Roman" w:cs="Times New Roman"/>
          <w:sz w:val="30"/>
          <w:szCs w:val="30"/>
          <w:lang w:val="en-US"/>
        </w:rPr>
        <w:t>Fenghuang</w:t>
      </w:r>
      <w:proofErr w:type="spellEnd"/>
      <w:r w:rsidRPr="00A90E7D">
        <w:rPr>
          <w:rFonts w:ascii="Times New Roman" w:eastAsia="宋体" w:hAnsi="Times New Roman" w:cs="Times New Roman"/>
          <w:sz w:val="30"/>
          <w:szCs w:val="30"/>
          <w:lang w:val="en-US"/>
        </w:rPr>
        <w:t xml:space="preserve"> struck coastal areas of the Philippines, causing significant damage to local communities and infrastructure. </w:t>
      </w:r>
      <w:proofErr w:type="spellStart"/>
      <w:r w:rsidRPr="00A90E7D">
        <w:rPr>
          <w:rFonts w:ascii="Times New Roman" w:eastAsia="宋体" w:hAnsi="Times New Roman" w:cs="Times New Roman"/>
          <w:sz w:val="30"/>
          <w:szCs w:val="30"/>
          <w:lang w:val="en-US"/>
        </w:rPr>
        <w:t>Alabat</w:t>
      </w:r>
      <w:proofErr w:type="spellEnd"/>
      <w:r w:rsidRPr="00A90E7D">
        <w:rPr>
          <w:rFonts w:ascii="Times New Roman" w:eastAsia="宋体" w:hAnsi="Times New Roman" w:cs="Times New Roman"/>
          <w:sz w:val="30"/>
          <w:szCs w:val="30"/>
          <w:lang w:val="en-US"/>
        </w:rPr>
        <w:t xml:space="preserve"> Island, located along the typhoon’s path, was among the hardest-hit areas. During the storm, a passenger ferry serving the island collided with a temporary jetty, sustaining structural damage and disrupting the island’s primary transportation link. </w:t>
      </w:r>
    </w:p>
    <w:p w14:paraId="4B8C4150" w14:textId="77777777" w:rsidR="00A90E7D" w:rsidRPr="00A90E7D" w:rsidRDefault="00A90E7D" w:rsidP="00A90E7D">
      <w:pPr>
        <w:spacing w:after="0" w:line="560" w:lineRule="exact"/>
        <w:contextualSpacing/>
        <w:jc w:val="both"/>
        <w:rPr>
          <w:rFonts w:ascii="Times New Roman" w:eastAsia="宋体" w:hAnsi="Times New Roman" w:cs="Times New Roman"/>
          <w:b/>
          <w:bCs/>
          <w:sz w:val="30"/>
          <w:szCs w:val="30"/>
          <w:lang w:val="en-US"/>
        </w:rPr>
      </w:pPr>
    </w:p>
    <w:p w14:paraId="7DB0DDA0" w14:textId="1ECAA066" w:rsidR="00A90E7D" w:rsidRPr="00A90E7D" w:rsidRDefault="00A90E7D" w:rsidP="00A90E7D">
      <w:pPr>
        <w:spacing w:after="0" w:line="560" w:lineRule="exact"/>
        <w:contextualSpacing/>
        <w:jc w:val="both"/>
        <w:rPr>
          <w:rFonts w:ascii="Times New Roman" w:eastAsia="宋体" w:hAnsi="Times New Roman" w:cs="Times New Roman" w:hint="eastAsia"/>
          <w:b/>
          <w:bCs/>
          <w:sz w:val="30"/>
          <w:szCs w:val="30"/>
          <w:lang w:val="en-US"/>
        </w:rPr>
      </w:pPr>
      <w:r w:rsidRPr="00A90E7D">
        <w:rPr>
          <w:rFonts w:ascii="Times New Roman" w:eastAsia="宋体" w:hAnsi="Times New Roman" w:cs="Times New Roman"/>
          <w:b/>
          <w:bCs/>
          <w:sz w:val="30"/>
          <w:szCs w:val="30"/>
          <w:lang w:val="en-US"/>
        </w:rPr>
        <w:t>Rapid Response to Local Emergency Needs</w:t>
      </w:r>
    </w:p>
    <w:p w14:paraId="0533461B"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r w:rsidRPr="00A90E7D">
        <w:rPr>
          <w:rFonts w:ascii="Times New Roman" w:eastAsia="宋体" w:hAnsi="Times New Roman" w:cs="Times New Roman"/>
          <w:sz w:val="30"/>
          <w:szCs w:val="30"/>
          <w:lang w:val="en-US"/>
        </w:rPr>
        <w:t xml:space="preserve">Following an urgent request from the local government of </w:t>
      </w:r>
      <w:proofErr w:type="spellStart"/>
      <w:r w:rsidRPr="00A90E7D">
        <w:rPr>
          <w:rFonts w:ascii="Times New Roman" w:eastAsia="宋体" w:hAnsi="Times New Roman" w:cs="Times New Roman"/>
          <w:sz w:val="30"/>
          <w:szCs w:val="30"/>
          <w:lang w:val="en-US"/>
        </w:rPr>
        <w:t>Alabat</w:t>
      </w:r>
      <w:proofErr w:type="spellEnd"/>
      <w:r w:rsidRPr="00A90E7D">
        <w:rPr>
          <w:rFonts w:ascii="Times New Roman" w:eastAsia="宋体" w:hAnsi="Times New Roman" w:cs="Times New Roman"/>
          <w:sz w:val="30"/>
          <w:szCs w:val="30"/>
          <w:lang w:val="en-US"/>
        </w:rPr>
        <w:t xml:space="preserve"> Island, the WINTEX </w:t>
      </w:r>
      <w:proofErr w:type="spellStart"/>
      <w:r w:rsidRPr="00A90E7D">
        <w:rPr>
          <w:rFonts w:ascii="Times New Roman" w:eastAsia="宋体" w:hAnsi="Times New Roman" w:cs="Times New Roman"/>
          <w:sz w:val="30"/>
          <w:szCs w:val="30"/>
          <w:lang w:val="en-US"/>
        </w:rPr>
        <w:t>Alabat</w:t>
      </w:r>
      <w:proofErr w:type="spellEnd"/>
      <w:r w:rsidRPr="00A90E7D">
        <w:rPr>
          <w:rFonts w:ascii="Times New Roman" w:eastAsia="宋体" w:hAnsi="Times New Roman" w:cs="Times New Roman"/>
          <w:sz w:val="30"/>
          <w:szCs w:val="30"/>
          <w:lang w:val="en-US"/>
        </w:rPr>
        <w:t xml:space="preserve"> Project Team responded immediately. Heavy lifting equipment and technical personnel available on site were promptly mobilized, working closely with local technicians to carry out emergency repair operations on the damaged ferry.</w:t>
      </w:r>
    </w:p>
    <w:p w14:paraId="1B151A68"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p>
    <w:p w14:paraId="13A2BBC9"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r w:rsidRPr="00A90E7D">
        <w:rPr>
          <w:rFonts w:ascii="Times New Roman" w:eastAsia="宋体" w:hAnsi="Times New Roman" w:cs="Times New Roman"/>
          <w:sz w:val="30"/>
          <w:szCs w:val="30"/>
          <w:lang w:val="en-US"/>
        </w:rPr>
        <w:t>Despite challenging sea conditions and a constrained working environment, the WINTEX team safely and efficiently executed critical repair tasks, including vessel stabilization and structural reinforcement, enabling the ferry to regain operational capability within a short timeframe.</w:t>
      </w:r>
    </w:p>
    <w:p w14:paraId="650AC3BE" w14:textId="77777777" w:rsidR="00A90E7D" w:rsidRPr="00A90E7D" w:rsidRDefault="00A90E7D" w:rsidP="00A90E7D">
      <w:pPr>
        <w:spacing w:after="0" w:line="560" w:lineRule="exact"/>
        <w:contextualSpacing/>
        <w:jc w:val="both"/>
        <w:rPr>
          <w:rFonts w:ascii="Times New Roman" w:eastAsia="宋体" w:hAnsi="Times New Roman" w:cs="Times New Roman"/>
          <w:b/>
          <w:bCs/>
          <w:sz w:val="30"/>
          <w:szCs w:val="30"/>
          <w:lang w:val="en-US"/>
        </w:rPr>
      </w:pPr>
    </w:p>
    <w:p w14:paraId="6122A54F" w14:textId="5E782DEA" w:rsidR="00A90E7D" w:rsidRPr="00A90E7D" w:rsidRDefault="00A90E7D" w:rsidP="00A90E7D">
      <w:pPr>
        <w:spacing w:after="0" w:line="560" w:lineRule="exact"/>
        <w:contextualSpacing/>
        <w:jc w:val="both"/>
        <w:rPr>
          <w:rFonts w:ascii="Times New Roman" w:eastAsia="宋体" w:hAnsi="Times New Roman" w:cs="Times New Roman" w:hint="eastAsia"/>
          <w:b/>
          <w:bCs/>
          <w:sz w:val="30"/>
          <w:szCs w:val="30"/>
          <w:lang w:val="en-US"/>
        </w:rPr>
      </w:pPr>
      <w:r w:rsidRPr="00A90E7D">
        <w:rPr>
          <w:rFonts w:ascii="Times New Roman" w:eastAsia="宋体" w:hAnsi="Times New Roman" w:cs="Times New Roman"/>
          <w:b/>
          <w:bCs/>
          <w:sz w:val="30"/>
          <w:szCs w:val="30"/>
          <w:lang w:val="en-US"/>
        </w:rPr>
        <w:t>Engineering Expertise Supporting Community Connectivity</w:t>
      </w:r>
    </w:p>
    <w:p w14:paraId="092CA12B"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r w:rsidRPr="00A90E7D">
        <w:rPr>
          <w:rFonts w:ascii="Times New Roman" w:eastAsia="宋体" w:hAnsi="Times New Roman" w:cs="Times New Roman"/>
          <w:sz w:val="30"/>
          <w:szCs w:val="30"/>
          <w:lang w:val="en-US"/>
        </w:rPr>
        <w:t xml:space="preserve">The timely restoration of the ferry played a vital role in reconnecting the island’s transportation network. As a key mode of daily transport for residents, </w:t>
      </w:r>
      <w:r w:rsidRPr="00A90E7D">
        <w:rPr>
          <w:rFonts w:ascii="Times New Roman" w:eastAsia="宋体" w:hAnsi="Times New Roman" w:cs="Times New Roman"/>
          <w:sz w:val="30"/>
          <w:szCs w:val="30"/>
          <w:lang w:val="en-US"/>
        </w:rPr>
        <w:lastRenderedPageBreak/>
        <w:t>the ferry’s return to service helped ensure access to essential services, including medical transport and the delivery of basic supplies.</w:t>
      </w:r>
    </w:p>
    <w:p w14:paraId="102F9D74"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p>
    <w:p w14:paraId="0DB832C7"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r w:rsidRPr="00A90E7D">
        <w:rPr>
          <w:rFonts w:ascii="Times New Roman" w:eastAsia="宋体" w:hAnsi="Times New Roman" w:cs="Times New Roman"/>
          <w:sz w:val="30"/>
          <w:szCs w:val="30"/>
          <w:lang w:val="en-US"/>
        </w:rPr>
        <w:t>This emergency operation demonstrated WINTEX’s ability to apply engineering logistics expertise beyond project execution, providing practical support to local communities during unforeseen events.</w:t>
      </w:r>
    </w:p>
    <w:p w14:paraId="6E80A247"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p>
    <w:p w14:paraId="0E1B8B62" w14:textId="43864113" w:rsidR="00A90E7D" w:rsidRPr="00A90E7D" w:rsidRDefault="00A90E7D" w:rsidP="00A90E7D">
      <w:pPr>
        <w:spacing w:after="0" w:line="560" w:lineRule="exact"/>
        <w:contextualSpacing/>
        <w:jc w:val="both"/>
        <w:rPr>
          <w:rFonts w:ascii="Times New Roman" w:eastAsia="宋体" w:hAnsi="Times New Roman" w:cs="Times New Roman" w:hint="eastAsia"/>
          <w:b/>
          <w:bCs/>
          <w:sz w:val="30"/>
          <w:szCs w:val="30"/>
          <w:lang w:val="en-US"/>
        </w:rPr>
      </w:pPr>
      <w:r w:rsidRPr="00A90E7D">
        <w:rPr>
          <w:rFonts w:ascii="Times New Roman" w:eastAsia="宋体" w:hAnsi="Times New Roman" w:cs="Times New Roman"/>
          <w:b/>
          <w:bCs/>
          <w:sz w:val="30"/>
          <w:szCs w:val="30"/>
          <w:lang w:val="en-US"/>
        </w:rPr>
        <w:t>Recognition from Local Authorities and Community</w:t>
      </w:r>
    </w:p>
    <w:p w14:paraId="51BEEDB1"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r w:rsidRPr="00A90E7D">
        <w:rPr>
          <w:rFonts w:ascii="Times New Roman" w:eastAsia="宋体" w:hAnsi="Times New Roman" w:cs="Times New Roman"/>
          <w:sz w:val="30"/>
          <w:szCs w:val="30"/>
          <w:lang w:val="en-US"/>
        </w:rPr>
        <w:t xml:space="preserve">The swift assistance and professional execution by the WINTEX project team were met with strong appreciation from local government officials and community members. Community representatives expressed their gratitude for WINTEX’s support during a critical moment, recognizing the team’s technical capability and sense of responsibility. </w:t>
      </w:r>
    </w:p>
    <w:p w14:paraId="5537D56B" w14:textId="77777777" w:rsidR="00A90E7D" w:rsidRPr="00A90E7D" w:rsidRDefault="00A90E7D" w:rsidP="00A90E7D">
      <w:pPr>
        <w:spacing w:after="0" w:line="560" w:lineRule="exact"/>
        <w:contextualSpacing/>
        <w:jc w:val="both"/>
        <w:rPr>
          <w:rFonts w:ascii="Times New Roman" w:eastAsia="宋体" w:hAnsi="Times New Roman" w:cs="Times New Roman"/>
          <w:b/>
          <w:bCs/>
          <w:sz w:val="30"/>
          <w:szCs w:val="30"/>
          <w:lang w:val="en-US"/>
        </w:rPr>
      </w:pPr>
    </w:p>
    <w:p w14:paraId="4C9C7405" w14:textId="107B524B" w:rsidR="00A90E7D" w:rsidRPr="00A90E7D" w:rsidRDefault="00A90E7D" w:rsidP="00A90E7D">
      <w:pPr>
        <w:spacing w:after="0" w:line="560" w:lineRule="exact"/>
        <w:contextualSpacing/>
        <w:jc w:val="both"/>
        <w:rPr>
          <w:rFonts w:ascii="Times New Roman" w:eastAsia="宋体" w:hAnsi="Times New Roman" w:cs="Times New Roman" w:hint="eastAsia"/>
          <w:b/>
          <w:bCs/>
          <w:sz w:val="30"/>
          <w:szCs w:val="30"/>
          <w:lang w:val="en-US"/>
        </w:rPr>
      </w:pPr>
      <w:r w:rsidRPr="00A90E7D">
        <w:rPr>
          <w:rFonts w:ascii="Times New Roman" w:eastAsia="宋体" w:hAnsi="Times New Roman" w:cs="Times New Roman"/>
          <w:b/>
          <w:bCs/>
          <w:sz w:val="30"/>
          <w:szCs w:val="30"/>
          <w:lang w:val="en-US"/>
        </w:rPr>
        <w:t>Committed to Long-Term Community Engagement</w:t>
      </w:r>
    </w:p>
    <w:p w14:paraId="291BB424"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r w:rsidRPr="00A90E7D">
        <w:rPr>
          <w:rFonts w:ascii="Times New Roman" w:eastAsia="宋体" w:hAnsi="Times New Roman" w:cs="Times New Roman"/>
          <w:sz w:val="30"/>
          <w:szCs w:val="30"/>
          <w:lang w:val="en-US"/>
        </w:rPr>
        <w:t>WINTEX remains committed to its principle of “Rooted Locally, Creating Shared Value.” While delivering complex engineering and logistics projects, the company actively engages with local communities and fulfills its responsibilities as a corporate citizen.</w:t>
      </w:r>
    </w:p>
    <w:p w14:paraId="26DA9821" w14:textId="77777777"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p>
    <w:p w14:paraId="36536865" w14:textId="2B0AF5AB" w:rsidR="00A90E7D" w:rsidRPr="00A90E7D" w:rsidRDefault="00A90E7D" w:rsidP="00A90E7D">
      <w:pPr>
        <w:spacing w:after="0" w:line="560" w:lineRule="exact"/>
        <w:contextualSpacing/>
        <w:jc w:val="both"/>
        <w:rPr>
          <w:rFonts w:ascii="Times New Roman" w:eastAsia="宋体" w:hAnsi="Times New Roman" w:cs="Times New Roman"/>
          <w:sz w:val="30"/>
          <w:szCs w:val="30"/>
          <w:lang w:val="en-US"/>
        </w:rPr>
      </w:pPr>
      <w:r w:rsidRPr="00A90E7D">
        <w:rPr>
          <w:rFonts w:ascii="Times New Roman" w:eastAsia="宋体" w:hAnsi="Times New Roman" w:cs="Times New Roman"/>
          <w:sz w:val="30"/>
          <w:szCs w:val="30"/>
          <w:lang w:val="en-US"/>
        </w:rPr>
        <w:t>Looking ahead, WINTEX will continue to work closely with local stakeholders, contributing its expertise to support both project delivery and community resilience in the regions where it operates.</w:t>
      </w:r>
    </w:p>
    <w:p w14:paraId="3F7B1AC7" w14:textId="3F910CCD" w:rsidR="009C2445" w:rsidRPr="009C2445" w:rsidRDefault="009C2445" w:rsidP="009C2445">
      <w:r>
        <w:rPr>
          <w:noProof/>
        </w:rPr>
        <w:lastRenderedPageBreak/>
        <w:drawing>
          <wp:inline distT="0" distB="0" distL="0" distR="0" wp14:anchorId="15EDDF56" wp14:editId="6610B94C">
            <wp:extent cx="5943600" cy="3346450"/>
            <wp:effectExtent l="0" t="0" r="0" b="6350"/>
            <wp:docPr id="276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78D784C8" w14:textId="52DB231A" w:rsidR="003221CF" w:rsidRPr="009C2445" w:rsidRDefault="003221CF" w:rsidP="009C2445"/>
    <w:sectPr w:rsidR="003221CF" w:rsidRPr="009C24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0D7"/>
    <w:rsid w:val="00017933"/>
    <w:rsid w:val="000C50D7"/>
    <w:rsid w:val="003221CF"/>
    <w:rsid w:val="00423961"/>
    <w:rsid w:val="0071459B"/>
    <w:rsid w:val="009C2445"/>
    <w:rsid w:val="00A90E7D"/>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2E421"/>
  <w15:chartTrackingRefBased/>
  <w15:docId w15:val="{6F6966C2-22D1-48E1-BF28-02A7EFA72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5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C5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C50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C50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C50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C50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50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50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50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50D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0C50D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0C50D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C50D7"/>
    <w:rPr>
      <w:rFonts w:eastAsiaTheme="majorEastAsia" w:cstheme="majorBidi"/>
      <w:i/>
      <w:iCs/>
      <w:color w:val="0F4761" w:themeColor="accent1" w:themeShade="BF"/>
    </w:rPr>
  </w:style>
  <w:style w:type="character" w:customStyle="1" w:styleId="50">
    <w:name w:val="标题 5 字符"/>
    <w:basedOn w:val="a0"/>
    <w:link w:val="5"/>
    <w:uiPriority w:val="9"/>
    <w:semiHidden/>
    <w:rsid w:val="000C50D7"/>
    <w:rPr>
      <w:rFonts w:eastAsiaTheme="majorEastAsia" w:cstheme="majorBidi"/>
      <w:color w:val="0F4761" w:themeColor="accent1" w:themeShade="BF"/>
    </w:rPr>
  </w:style>
  <w:style w:type="character" w:customStyle="1" w:styleId="60">
    <w:name w:val="标题 6 字符"/>
    <w:basedOn w:val="a0"/>
    <w:link w:val="6"/>
    <w:uiPriority w:val="9"/>
    <w:semiHidden/>
    <w:rsid w:val="000C50D7"/>
    <w:rPr>
      <w:rFonts w:eastAsiaTheme="majorEastAsia" w:cstheme="majorBidi"/>
      <w:i/>
      <w:iCs/>
      <w:color w:val="595959" w:themeColor="text1" w:themeTint="A6"/>
    </w:rPr>
  </w:style>
  <w:style w:type="character" w:customStyle="1" w:styleId="70">
    <w:name w:val="标题 7 字符"/>
    <w:basedOn w:val="a0"/>
    <w:link w:val="7"/>
    <w:uiPriority w:val="9"/>
    <w:semiHidden/>
    <w:rsid w:val="000C50D7"/>
    <w:rPr>
      <w:rFonts w:eastAsiaTheme="majorEastAsia" w:cstheme="majorBidi"/>
      <w:color w:val="595959" w:themeColor="text1" w:themeTint="A6"/>
    </w:rPr>
  </w:style>
  <w:style w:type="character" w:customStyle="1" w:styleId="80">
    <w:name w:val="标题 8 字符"/>
    <w:basedOn w:val="a0"/>
    <w:link w:val="8"/>
    <w:uiPriority w:val="9"/>
    <w:semiHidden/>
    <w:rsid w:val="000C50D7"/>
    <w:rPr>
      <w:rFonts w:eastAsiaTheme="majorEastAsia" w:cstheme="majorBidi"/>
      <w:i/>
      <w:iCs/>
      <w:color w:val="272727" w:themeColor="text1" w:themeTint="D8"/>
    </w:rPr>
  </w:style>
  <w:style w:type="character" w:customStyle="1" w:styleId="90">
    <w:name w:val="标题 9 字符"/>
    <w:basedOn w:val="a0"/>
    <w:link w:val="9"/>
    <w:uiPriority w:val="9"/>
    <w:semiHidden/>
    <w:rsid w:val="000C50D7"/>
    <w:rPr>
      <w:rFonts w:eastAsiaTheme="majorEastAsia" w:cstheme="majorBidi"/>
      <w:color w:val="272727" w:themeColor="text1" w:themeTint="D8"/>
    </w:rPr>
  </w:style>
  <w:style w:type="paragraph" w:styleId="a3">
    <w:name w:val="Title"/>
    <w:basedOn w:val="a"/>
    <w:next w:val="a"/>
    <w:link w:val="a4"/>
    <w:uiPriority w:val="10"/>
    <w:qFormat/>
    <w:rsid w:val="000C5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50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50D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C50D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C50D7"/>
    <w:pPr>
      <w:spacing w:before="160"/>
      <w:jc w:val="center"/>
    </w:pPr>
    <w:rPr>
      <w:i/>
      <w:iCs/>
      <w:color w:val="404040" w:themeColor="text1" w:themeTint="BF"/>
    </w:rPr>
  </w:style>
  <w:style w:type="character" w:customStyle="1" w:styleId="a8">
    <w:name w:val="引用 字符"/>
    <w:basedOn w:val="a0"/>
    <w:link w:val="a7"/>
    <w:uiPriority w:val="29"/>
    <w:rsid w:val="000C50D7"/>
    <w:rPr>
      <w:i/>
      <w:iCs/>
      <w:color w:val="404040" w:themeColor="text1" w:themeTint="BF"/>
    </w:rPr>
  </w:style>
  <w:style w:type="paragraph" w:styleId="a9">
    <w:name w:val="List Paragraph"/>
    <w:basedOn w:val="a"/>
    <w:uiPriority w:val="34"/>
    <w:qFormat/>
    <w:rsid w:val="000C50D7"/>
    <w:pPr>
      <w:ind w:left="720"/>
      <w:contextualSpacing/>
    </w:pPr>
  </w:style>
  <w:style w:type="character" w:styleId="aa">
    <w:name w:val="Intense Emphasis"/>
    <w:basedOn w:val="a0"/>
    <w:uiPriority w:val="21"/>
    <w:qFormat/>
    <w:rsid w:val="000C50D7"/>
    <w:rPr>
      <w:i/>
      <w:iCs/>
      <w:color w:val="0F4761" w:themeColor="accent1" w:themeShade="BF"/>
    </w:rPr>
  </w:style>
  <w:style w:type="paragraph" w:styleId="ab">
    <w:name w:val="Intense Quote"/>
    <w:basedOn w:val="a"/>
    <w:next w:val="a"/>
    <w:link w:val="ac"/>
    <w:uiPriority w:val="30"/>
    <w:qFormat/>
    <w:rsid w:val="000C5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50D7"/>
    <w:rPr>
      <w:i/>
      <w:iCs/>
      <w:color w:val="0F4761" w:themeColor="accent1" w:themeShade="BF"/>
    </w:rPr>
  </w:style>
  <w:style w:type="character" w:styleId="ad">
    <w:name w:val="Intense Reference"/>
    <w:basedOn w:val="a0"/>
    <w:uiPriority w:val="32"/>
    <w:qFormat/>
    <w:rsid w:val="000C50D7"/>
    <w:rPr>
      <w:b/>
      <w:bCs/>
      <w:smallCaps/>
      <w:color w:val="0F4761" w:themeColor="accent1" w:themeShade="BF"/>
      <w:spacing w:val="5"/>
    </w:rPr>
  </w:style>
  <w:style w:type="paragraph" w:styleId="ae">
    <w:name w:val="Date"/>
    <w:basedOn w:val="a"/>
    <w:next w:val="a"/>
    <w:link w:val="af"/>
    <w:uiPriority w:val="99"/>
    <w:semiHidden/>
    <w:unhideWhenUsed/>
    <w:rsid w:val="00A90E7D"/>
    <w:pPr>
      <w:ind w:leftChars="2500" w:left="100"/>
    </w:pPr>
  </w:style>
  <w:style w:type="character" w:customStyle="1" w:styleId="af">
    <w:name w:val="日期 字符"/>
    <w:basedOn w:val="a0"/>
    <w:link w:val="ae"/>
    <w:uiPriority w:val="99"/>
    <w:semiHidden/>
    <w:rsid w:val="00A9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1660</Words>
  <Characters>1844</Characters>
  <Application>Microsoft Office Word</Application>
  <DocSecurity>0</DocSecurity>
  <Lines>55</Lines>
  <Paragraphs>36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A8940</dc:creator>
  <cp:keywords/>
  <dc:description/>
  <cp:lastModifiedBy>DUOWEI CHEN</cp:lastModifiedBy>
  <cp:revision>3</cp:revision>
  <dcterms:created xsi:type="dcterms:W3CDTF">2025-12-26T03:41:00Z</dcterms:created>
  <dcterms:modified xsi:type="dcterms:W3CDTF">2026-01-07T01:02:00Z</dcterms:modified>
</cp:coreProperties>
</file>