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1"/>
      </w:pPr>
      <w:r>
        <w:t>Как дела?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r>
        <w:t>$t1 = $c1, $t2 = $c2, sum = 10</w:t>
      </w:r>
    </w:p>
    <w:p>
      <w:pPr>
        <w:pStyle w:val="1"/>
      </w:pPr>
      <w:r>
        <w:t>Как дела?</w:t>
      </w:r>
    </w:p>
    <w:p>
      <w:r>
        <w:drawing>
          <wp:inline distT="0" distR="0" distB="500000" distL="0">
            <wp:extent cx="6000000" cy="35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t>$t1 = $c1, $t2 = $c2, sum = 15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pieChart>
        <c:ser>
          <c:idx val="0"/>
          <c:order val="0"/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dLblPos val="outEnd"/>
          <c:showLegendKey val="0"/>
          <c:showVal val="0"/>
          <c:showCatName val="true"/>
          <c:showSerName val="0"/>
          <c:showPercent val="1"/>
          <c:showBubbleSize val="0"/>
          <c:showLeaderLines val="1"/>
        </c:dLbls>
      </c:pieChart>
    </c:plotArea>
    <c:legend>
      <c:legendPos val="l"/>
      <c:overlay val="false"/>
    </c:legend>
  </c:chart>
  <c:externalData r:id="rId1"/>
</c:chartSpace>
</file>

<file path=word/charts/chart2.xml><?xml version="1.0" encoding="utf-8"?>
<c:chartSpace xmlns:c="http://schemas.openxmlformats.org/drawingml/2006/chart" xmlns:r="http://schemas.openxmlformats.org/officeDocument/2006/relationships">
  <c:chart>
    <c:autoTitleDeleted val="false"/>
    <c:plotArea>
      <c:barChart>
        <c:barDir val="bar"/>
        <c:varyColors val="false"/>
        <c:ser>
          <c:idx val="0"/>
          <c:order val="0"/>
          <c:tx>
            <c:v>Как дела?</c:v>
          </c:tx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9</c:v>
                </c:pt>
                <c:pt idx="1">
                  <c:v>6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showLegendKey val="0"/>
          <c:showVal val="1"/>
          <c:showCatName val="0"/>
          <c:showSerName val="0"/>
          <c:showPercent val="true"/>
          <c:showBubbleSize val="0"/>
        </c:dLbls>
        <c:axId val="0"/>
        <c:axId val="1"/>
      </c:barChart>
      <c:catAx>
        <c:axId val="0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b"/>
        <c:majorTickMark val="out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2024-05-07T10:48:37Z</dcterms:created>
  <dc:creator>Apache POI</dc:creator>
</cp:coreProperties>
</file>