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Пример</w:t>
      </w:r>
    </w:p>
    <w:p>
      <w:pPr>
        <w:pStyle w:val="1"/>
      </w:pPr>
      <w:r>
        <w:t>Норм?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1"/>
      </w:pPr>
      <w:r>
        <w:t>Как настроение?</w:t>
      </w:r>
    </w:p>
    <w:p>
      <w:r>
        <w:drawing>
          <wp:inline distT="0" distR="0" distB="0" distL="0">
            <wp:extent cx="6000000" cy="35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barChart>
        <c:barDir val="bar"/>
        <c:varyColors val="false"/>
        <c:ser>
          <c:idx val="0"/>
          <c:order val="0"/>
          <c:tx>
            <c:v>Норм?</c:v>
          </c:tx>
          <c:cat>
            <c:strRef>
              <c:f>Sheet0!$A$2:$A$3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120</c:v>
                </c:pt>
                <c:pt idx="1">
                  <c:v>42</c:v>
                </c:pt>
              </c:numCache>
            </c:numRef>
          </c:val>
        </c:ser>
        <c:dLbls>
          <c:showVal/>
          <c:showCatName/>
          <c:showSerName val="false"/>
          <c:showPercent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r="http://schemas.openxmlformats.org/officeDocument/2006/relationships">
  <c:chart>
    <c:plotArea>
      <c:pieChart>
        <c:varyColors val="true"/>
        <c:ser>
          <c:idx val="0"/>
          <c:order val="0"/>
          <c:cat>
            <c:strRef>
              <c:f>Sheet0!$A$2:$A$4</c:f>
              <c:strCache>
                <c:ptCount val="3"/>
                <c:pt idx="0">
                  <c:v>Отлично</c:v>
                </c:pt>
                <c:pt idx="1">
                  <c:v>Хорошо</c:v>
                </c:pt>
                <c:pt idx="2">
                  <c:v>Нормально</c:v>
                </c:pt>
              </c:strCache>
            </c:strRef>
          </c:cat>
          <c:val>
            <c:numRef>
              <c:f>Sheet0!$B$2:$B$4</c:f>
              <c:numCache>
                <c:formatCode>General</c:formatCode>
                <c:ptCount val="3"/>
                <c:pt idx="0">
                  <c:v>120</c:v>
                </c:pt>
                <c:pt idx="1">
                  <c:v>42</c:v>
                </c:pt>
                <c:pt idx="2">
                  <c:v>44</c:v>
                </c:pt>
              </c:numCache>
            </c:numRef>
          </c:val>
        </c:ser>
        <c:dLbls>
          <c:showVal/>
          <c:showCatName/>
          <c:showSerName val="false"/>
          <c:showPercent/>
        </c:dLbls>
      </c:pieChart>
    </c:plotArea>
    <c:legend>
      <c:legendPos val="l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2024-03-01T12:05:09Z</dcterms:created>
  <dc:creator>Apache POI</dc:creator>
</cp:coreProperties>
</file>