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0" w:firstLine="0"/>
        <w:jc w:val="center"/>
      </w:pPr>
      <w:r w:rsidRPr="00000000" w:rsidR="00000000" w:rsidDel="00000000">
        <w:rPr>
          <w:b w:val="1"/>
          <w:sz w:val="28"/>
          <w:rtl w:val="0"/>
        </w:rPr>
        <w:t xml:space="preserve">Электронный журнал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Веб прилежение предназначенное для учета и мониторинга успеваемости студентов в образовательных учереждениях. Система автоматически осуществляет рассчет рейтингов и средних баллов студента, преподавателя, класса. Для пользователей системы обеспечивается три уровня доступа: административный, преподавательский, студенческий.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Административный уровень доступа к системе подразумевает добавление и изменение в системе всех сущностей. Осуществляет: регистрацию и редактирование в системе преподователей, классов, студентов, изучаемых предметов, расписания уроков, оценок, комментариев, просмотр всех рейтингов, успеваемости и посещаемости.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tl w:val="0"/>
        </w:rPr>
        <w:t xml:space="preserve">Преподавательский уровень доступа к системе подразумевает ведение учета посещаемости своих уроков студентами, регистрация и редактирование полученных студентами оценок, написание домашнего задания на следующий урок, просмотр всех рейтингов, успеваемости и посещаемости своих (или всех?) студентов, просмотр своего расписания уроков.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ab/>
        <w:t xml:space="preserve">Студенческий уровень доступа к системе подразумевает просмотр успеваемости и посещаемости своего класса, расписания уроков, заданного домашнего задания, своего рейтинга в классе и рейтинга класса в учебном заведении.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* редактирование полученной оценки должно осуществляться с сохранением информации о предыдущем балле, а также с обязательным приложенным комментарием к исправлению.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* пометка об посещении имеет три состояния: присутствует, опаздал на m минут, отсутствует.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* в расписании уроков нужно учесть возможность того что урок может быть раз в две недели, а также то что класс может быть разделен на две подгруппы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Сущности: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Класс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Студент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Преподаватель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Предмет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Оценка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Урок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Учебный день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Добавить домашнее задание, авторизацию и справочные данные.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Пользователи одним классом, админский доступ с помощью &lt;admin&gt; и &lt;superpass&gt;.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Подумать о реализации “админа” супер классом, а учеников и учителей - наследниками.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Подумать над алгоритмом рейтинга по успеваимост, учитывая различную весомость оценок(годовые контр, четвертные, просто ответы на уроках).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Примеры названия: SchoolStat, JournalBook, eJournal.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539" w:firstLine="0"/>
      </w:pPr>
      <w:r w:rsidRPr="00000000" w:rsidR="00000000" w:rsidDel="00000000">
        <w:drawing>
          <wp:inline>
            <wp:extent cy="5619750" cx="76200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561975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https://docs.google.com/file/d/0BzjcNfq8gEgFcDNDWENSdWc2dmc/edit?usp=sharing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sectPr>
      <w:pgSz w:w="12240" w:h="15840"/>
      <w:pgMar w:left="720" w:right="72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file/d/0BzjcNfq8gEgFcDNDWENSdWc2dmc/edit?usp=sharing" Type="http://schemas.openxmlformats.org/officeDocument/2006/relationships/hyperlink" TargetMode="External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Journal.docx</dc:title>
</cp:coreProperties>
</file>