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E8" w:rsidRPr="002D29E8" w:rsidRDefault="002D29E8" w:rsidP="002D2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s-VE"/>
        </w:rPr>
        <w:t>Ok ya vi tu mensaje lo que se quiere es un programa o aplicación en el que se le pueda colocar todo lo que hay en el inventario algo así como una base de datos, que posea los siguientes campos:</w:t>
      </w:r>
    </w:p>
    <w:p w:rsidR="002D29E8" w:rsidRPr="002D29E8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Código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(número entero o acompañado por un prefijo</w:t>
      </w:r>
      <w:proofErr w:type="gram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?</w:t>
      </w:r>
      <w:proofErr w:type="gram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)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E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l </w:t>
      </w:r>
      <w:proofErr w:type="spellStart"/>
      <w:r w:rsid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Codigo</w:t>
      </w:r>
      <w:proofErr w:type="spellEnd"/>
      <w:r w:rsid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del producto puede ser un numero entero y también pueden ser números y letras </w:t>
      </w:r>
    </w:p>
    <w:p w:rsidR="002D29E8" w:rsidRPr="002D29E8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Descripción o nombre del producto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(Descripción es una cosa y nombre es otra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ejem</w:t>
      </w:r>
      <w:proofErr w:type="spell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: nombre: marcapaso, descripción: aparato para el corazón)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Seria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Descripcion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Ejem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: marcapaso Unicameral Adapta SR</w:t>
      </w:r>
    </w:p>
    <w:p w:rsidR="002D29E8" w:rsidRPr="002D29E8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Lote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(necesito ejemplo de esto)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El lote puede ser un numero entero o números y letras que puede ser repetido es decir 50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Caterteres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venoso central HJ5008 Tiene el lote BI2050 y 30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Cateteres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Venoso Central HJ5008 Tienen el Lote BI2158 </w:t>
      </w:r>
    </w:p>
    <w:p w:rsidR="002D29E8" w:rsidRPr="00B7796C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Serial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(ejemplo de esto)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El Serial es un numero único del producto Por ejemplo un Marcapaso Adapta unicameral Tiene un Serial NWM855371S y otro Marcapaso Adapta Unicameral tiene el Serial NWM855372S</w:t>
      </w:r>
    </w:p>
    <w:p w:rsidR="002D29E8" w:rsidRPr="002D29E8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Catidad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</w:p>
    <w:p w:rsidR="002D29E8" w:rsidRPr="002D29E8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Fecha de Vencimiento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</w:p>
    <w:p w:rsidR="002D29E8" w:rsidRDefault="002D29E8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Ubicación </w:t>
      </w:r>
      <w:r w:rsidR="000B4947"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(Que tan específico, todos tendrán ubicación</w:t>
      </w:r>
      <w:proofErr w:type="gramStart"/>
      <w:r w:rsidR="000B4947"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?</w:t>
      </w:r>
      <w:proofErr w:type="gramEnd"/>
      <w:r w:rsidR="000B4947"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) (serí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a un campo de texto o que maneje país, estado, ciudad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etc</w:t>
      </w:r>
      <w:proofErr w:type="spell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etc</w:t>
      </w:r>
      <w:proofErr w:type="spell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)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La ubicación por lo general es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: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Almacen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Oficina,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Almacen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FA14,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Almacen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FA16</w:t>
      </w:r>
    </w:p>
    <w:p w:rsidR="008C6241" w:rsidRPr="00B7796C" w:rsidRDefault="008C6241" w:rsidP="002D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Orden de compra</w:t>
      </w:r>
    </w:p>
    <w:p w:rsidR="002D29E8" w:rsidRPr="002D29E8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Adicional a esta base de datos se necesita que se pueda hacer Nota de entrega, Orden de compra y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cotizacion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que son los formatos que anteriormente te pase que estaba hechos en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excel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.</w:t>
      </w:r>
    </w:p>
    <w:p w:rsidR="002D29E8" w:rsidRPr="002D29E8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</w:p>
    <w:p w:rsidR="002D29E8" w:rsidRPr="00B7796C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La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aplicacion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debe poder realizar reportes de los inventarios, salidas y entradas</w:t>
      </w:r>
      <w:r w:rsidRPr="002D29E8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. 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(</w:t>
      </w:r>
      <w:proofErr w:type="gram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que</w:t>
      </w:r>
      <w:proofErr w:type="gram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filtros deseas aplicar para la exportación de estos reportes, ejemplo: por fecha, por nombre….) (</w:t>
      </w:r>
      <w:proofErr w:type="gram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supongo</w:t>
      </w:r>
      <w:proofErr w:type="gram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que quieres que se genere en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pdf</w:t>
      </w:r>
      <w:proofErr w:type="spell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)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(Esto es lo más caro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xD</w:t>
      </w:r>
      <w:proofErr w:type="spellEnd"/>
      <w:r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)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Los filtros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puden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ser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for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rango de fechas, </w:t>
      </w:r>
      <w:proofErr w:type="spellStart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Codigo</w:t>
      </w:r>
      <w:proofErr w:type="spellEnd"/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del producto o descripción del producto</w:t>
      </w:r>
    </w:p>
    <w:p w:rsidR="002D29E8" w:rsidRPr="00B7796C" w:rsidRDefault="000B4947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</w:pP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¿Las salidas son todos aquellos que tengan nota de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entraga</w:t>
      </w:r>
      <w:proofErr w:type="spell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?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Si la Salida son todos aquellos que tengan nota de Entrega</w:t>
      </w:r>
    </w:p>
    <w:p w:rsidR="000B4947" w:rsidRDefault="000B4947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¿Seguro que no quieres </w:t>
      </w:r>
      <w:proofErr w:type="spell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mas</w:t>
      </w:r>
      <w:proofErr w:type="spell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 xml:space="preserve"> reportes</w:t>
      </w:r>
      <w:r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?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 xml:space="preserve"> Que otro reporte tienes en mente que me puedas decir</w:t>
      </w:r>
    </w:p>
    <w:p w:rsidR="000B4947" w:rsidRPr="002D29E8" w:rsidRDefault="000B4947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</w:p>
    <w:p w:rsidR="002D29E8" w:rsidRPr="002D29E8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En el reporte de salidas de inventario debe tener los campos:</w:t>
      </w:r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Codigo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del producto </w:t>
      </w:r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Descripcion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del producto</w:t>
      </w:r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La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ubicacion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por la cual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salio</w:t>
      </w:r>
      <w:proofErr w:type="spellEnd"/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Destino </w:t>
      </w:r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Cantidad</w:t>
      </w:r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Serial</w:t>
      </w:r>
    </w:p>
    <w:p w:rsidR="002D29E8" w:rsidRPr="002D29E8" w:rsidRDefault="002D29E8" w:rsidP="002D2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Lote</w:t>
      </w:r>
    </w:p>
    <w:p w:rsidR="002D29E8" w:rsidRPr="002D29E8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El reporte de Entrada de inventario debe tener los siguientes campos:</w:t>
      </w:r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lastRenderedPageBreak/>
        <w:t>Codigo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del producto</w:t>
      </w:r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Descripcion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del producto</w:t>
      </w:r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Serial</w:t>
      </w:r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Lote</w:t>
      </w:r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Catidad</w:t>
      </w:r>
      <w:proofErr w:type="spellEnd"/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Procedencia</w:t>
      </w:r>
    </w:p>
    <w:p w:rsidR="002D29E8" w:rsidRPr="002D29E8" w:rsidRDefault="002D29E8" w:rsidP="002D2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Fecha de Vencimiento</w:t>
      </w:r>
    </w:p>
    <w:p w:rsidR="002D29E8" w:rsidRPr="002D29E8" w:rsidRDefault="002D29E8" w:rsidP="00863B55">
      <w:pPr>
        <w:shd w:val="clear" w:color="auto" w:fill="FFFFFF"/>
        <w:spacing w:before="100" w:beforeAutospacing="1" w:after="100" w:afterAutospacing="1" w:line="297" w:lineRule="atLeast"/>
        <w:ind w:left="720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bookmarkStart w:id="0" w:name="_GoBack"/>
      <w:bookmarkEnd w:id="0"/>
    </w:p>
    <w:p w:rsidR="002D29E8" w:rsidRPr="002D29E8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Adicional en la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aplicacion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se debe poder crear diferentes ubicaciones, es decir diferentes lugares donde hay inventario esto quiere decir por ejemplo se le entrega al hospital Santa Fe un producto en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consignacion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, entonces la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aplicacion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se crea el inventario del hospital santa fe y se coloca el producto que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esta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en dicho hospital, es decir se hace una especie de transferencia de inventario.</w:t>
      </w:r>
    </w:p>
    <w:p w:rsidR="002D29E8" w:rsidRPr="002D29E8" w:rsidRDefault="000B4947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(Esta ubicación es diferente a la ubicación del producto al principio del documento</w:t>
      </w:r>
      <w:proofErr w:type="gramStart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?</w:t>
      </w:r>
      <w:proofErr w:type="gramEnd"/>
      <w:r w:rsidRPr="000B4947">
        <w:rPr>
          <w:rFonts w:ascii="Helvetica" w:eastAsia="Times New Roman" w:hAnsi="Helvetica" w:cs="Helvetica"/>
          <w:color w:val="212121"/>
          <w:sz w:val="20"/>
          <w:szCs w:val="20"/>
          <w:highlight w:val="yellow"/>
          <w:lang w:eastAsia="es-VE"/>
        </w:rPr>
        <w:t>)</w:t>
      </w:r>
      <w:r w:rsidR="00B7796C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</w:t>
      </w:r>
      <w:r w:rsidR="00B7796C" w:rsidRPr="00B7796C">
        <w:rPr>
          <w:rFonts w:ascii="Helvetica" w:eastAsia="Times New Roman" w:hAnsi="Helvetica" w:cs="Helvetica"/>
          <w:color w:val="212121"/>
          <w:sz w:val="20"/>
          <w:szCs w:val="20"/>
          <w:highlight w:val="green"/>
          <w:lang w:eastAsia="es-VE"/>
        </w:rPr>
        <w:t>Esta ubicación es material que se le dio a una clínica por lo que se coloca ubicación Hospital Santa Fe por ejemplo</w:t>
      </w:r>
    </w:p>
    <w:p w:rsidR="002D29E8" w:rsidRPr="002D29E8" w:rsidRDefault="002D29E8" w:rsidP="002D29E8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</w:pPr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Por el momento esto es lo que tengo en mente si se me llegase a ocurrir algo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mas</w:t>
      </w:r>
      <w:proofErr w:type="spellEnd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 xml:space="preserve"> te </w:t>
      </w:r>
      <w:proofErr w:type="spellStart"/>
      <w:r w:rsidRPr="002D29E8">
        <w:rPr>
          <w:rFonts w:ascii="Helvetica" w:eastAsia="Times New Roman" w:hAnsi="Helvetica" w:cs="Helvetica"/>
          <w:color w:val="212121"/>
          <w:sz w:val="20"/>
          <w:szCs w:val="20"/>
          <w:lang w:eastAsia="es-VE"/>
        </w:rPr>
        <w:t>escribiria</w:t>
      </w:r>
      <w:proofErr w:type="spellEnd"/>
    </w:p>
    <w:p w:rsidR="006811B2" w:rsidRDefault="006811B2"/>
    <w:sectPr w:rsidR="00681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2D0"/>
    <w:multiLevelType w:val="multilevel"/>
    <w:tmpl w:val="B00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12842"/>
    <w:multiLevelType w:val="multilevel"/>
    <w:tmpl w:val="278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D350E"/>
    <w:multiLevelType w:val="multilevel"/>
    <w:tmpl w:val="540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E8"/>
    <w:rsid w:val="000B4947"/>
    <w:rsid w:val="002D29E8"/>
    <w:rsid w:val="006811B2"/>
    <w:rsid w:val="00863B55"/>
    <w:rsid w:val="008C6241"/>
    <w:rsid w:val="00B7796C"/>
    <w:rsid w:val="00E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FFBFE5-B38E-4F85-9556-D7F1F6F5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González</dc:creator>
  <cp:keywords/>
  <dc:description/>
  <cp:lastModifiedBy>Jonathan González</cp:lastModifiedBy>
  <cp:revision>4</cp:revision>
  <dcterms:created xsi:type="dcterms:W3CDTF">2015-01-08T19:05:00Z</dcterms:created>
  <dcterms:modified xsi:type="dcterms:W3CDTF">2015-01-08T19:54:00Z</dcterms:modified>
</cp:coreProperties>
</file>