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9D11F" w14:textId="77777777" w:rsidR="00B33E58" w:rsidRPr="00B33E58" w:rsidRDefault="443FE5CA" w:rsidP="67FE65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B33E5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Team Final Project (TFP) Plan</w:t>
      </w:r>
    </w:p>
    <w:p w14:paraId="75256414" w14:textId="2342225B" w:rsidR="00D31125" w:rsidRPr="00EB42C0" w:rsidRDefault="443FE5CA" w:rsidP="00B33E5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sectPr w:rsidR="00D31125" w:rsidRPr="00EB42C0">
          <w:headerReference w:type="even" r:id="rId7"/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EB4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</w:t>
      </w:r>
      <w:r w:rsidR="00516DD2" w:rsidRPr="00EB4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7</w:t>
      </w:r>
      <w:r w:rsidR="00EB4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Members</w:t>
      </w:r>
      <w:r w:rsidR="00562F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76E06E5" w14:textId="77777777" w:rsidR="00B33E58" w:rsidRPr="00B33E58" w:rsidRDefault="00B33E58" w:rsidP="00B33E5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3E58">
        <w:rPr>
          <w:rFonts w:ascii="Times New Roman" w:eastAsia="Times New Roman" w:hAnsi="Times New Roman" w:cs="Times New Roman"/>
          <w:kern w:val="0"/>
          <w14:ligatures w14:val="none"/>
        </w:rPr>
        <w:t>Ian Horton</w:t>
      </w:r>
    </w:p>
    <w:p w14:paraId="230B3777" w14:textId="77777777" w:rsidR="00B33E58" w:rsidRPr="00B33E58" w:rsidRDefault="00B33E58" w:rsidP="00B33E5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3E58">
        <w:rPr>
          <w:rFonts w:ascii="Times New Roman" w:eastAsia="Times New Roman" w:hAnsi="Times New Roman" w:cs="Times New Roman"/>
          <w:kern w:val="0"/>
          <w14:ligatures w14:val="none"/>
        </w:rPr>
        <w:t>Tre McEntire</w:t>
      </w:r>
    </w:p>
    <w:p w14:paraId="54370D23" w14:textId="2140BD6F" w:rsidR="00B33E58" w:rsidRPr="00B33E58" w:rsidRDefault="00B33E58" w:rsidP="00B33E5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3E58">
        <w:rPr>
          <w:rFonts w:ascii="Times New Roman" w:eastAsia="Times New Roman" w:hAnsi="Times New Roman" w:cs="Times New Roman"/>
          <w:kern w:val="0"/>
          <w14:ligatures w14:val="none"/>
        </w:rPr>
        <w:t>Harlie Lockhart</w:t>
      </w:r>
    </w:p>
    <w:p w14:paraId="370DBA45" w14:textId="5418CD5F" w:rsidR="00E0024F" w:rsidRPr="00E0024F" w:rsidRDefault="00E0024F" w:rsidP="00E002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3E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Roles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EE2127E" w14:textId="535C16AE" w:rsidR="00B33E58" w:rsidRPr="00B33E58" w:rsidRDefault="00B33E58" w:rsidP="00B33E5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3E58">
        <w:rPr>
          <w:rFonts w:ascii="Times New Roman" w:eastAsia="Times New Roman" w:hAnsi="Times New Roman" w:cs="Times New Roman"/>
          <w:kern w:val="0"/>
          <w14:ligatures w14:val="none"/>
        </w:rPr>
        <w:t>Team Lead</w:t>
      </w:r>
      <w:r w:rsidR="79D40FF7" w:rsidRPr="00B33E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815E4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="00EA3A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815E4">
        <w:rPr>
          <w:rFonts w:ascii="Times New Roman" w:eastAsia="Times New Roman" w:hAnsi="Times New Roman" w:cs="Times New Roman"/>
          <w:kern w:val="0"/>
          <w14:ligatures w14:val="none"/>
        </w:rPr>
        <w:t>Ian Horton</w:t>
      </w:r>
    </w:p>
    <w:p w14:paraId="41EC5FD6" w14:textId="3BA411F2" w:rsidR="00B33E58" w:rsidRPr="00B33E58" w:rsidRDefault="00B33E58" w:rsidP="00B33E5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3E58">
        <w:rPr>
          <w:rFonts w:ascii="Times New Roman" w:eastAsia="Times New Roman" w:hAnsi="Times New Roman" w:cs="Times New Roman"/>
          <w:kern w:val="0"/>
          <w14:ligatures w14:val="none"/>
        </w:rPr>
        <w:t>Team Scribe</w:t>
      </w:r>
      <w:r w:rsidR="36D25842" w:rsidRPr="00B33E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40ED3">
        <w:rPr>
          <w:rFonts w:ascii="Times New Roman" w:eastAsia="Times New Roman" w:hAnsi="Times New Roman" w:cs="Times New Roman"/>
          <w:kern w:val="0"/>
          <w14:ligatures w14:val="none"/>
        </w:rPr>
        <w:t>– Harlie Lockhart</w:t>
      </w:r>
    </w:p>
    <w:p w14:paraId="24257C85" w14:textId="36D4EACD" w:rsidR="00B33E58" w:rsidRPr="00B33E58" w:rsidRDefault="00B33E58" w:rsidP="00B33E5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3E58">
        <w:rPr>
          <w:rFonts w:ascii="Times New Roman" w:eastAsia="Times New Roman" w:hAnsi="Times New Roman" w:cs="Times New Roman"/>
          <w:kern w:val="0"/>
          <w14:ligatures w14:val="none"/>
        </w:rPr>
        <w:t>Final Editor for Presentation</w:t>
      </w:r>
      <w:r w:rsidR="504EA102" w:rsidRPr="00B33E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40ED3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="6E67A2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40ED3">
        <w:rPr>
          <w:rFonts w:ascii="Times New Roman" w:eastAsia="Times New Roman" w:hAnsi="Times New Roman" w:cs="Times New Roman"/>
          <w:kern w:val="0"/>
          <w14:ligatures w14:val="none"/>
        </w:rPr>
        <w:t>Tre McEntire</w:t>
      </w:r>
    </w:p>
    <w:p w14:paraId="367D3ABE" w14:textId="5773A723" w:rsidR="00D31125" w:rsidRDefault="443FE5CA" w:rsidP="67FE65C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  <w:sectPr w:rsidR="00D31125" w:rsidSect="00D31125">
          <w:footerReference w:type="default" r:id="rId10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B33E58">
        <w:rPr>
          <w:rFonts w:ascii="Times New Roman" w:eastAsia="Times New Roman" w:hAnsi="Times New Roman" w:cs="Times New Roman"/>
          <w:kern w:val="0"/>
          <w14:ligatures w14:val="none"/>
        </w:rPr>
        <w:t>Final Editor for Report</w:t>
      </w:r>
      <w:r w:rsidR="74F5708D" w:rsidRPr="00B33E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FDFB821" w:rsidRPr="00B33E58">
        <w:rPr>
          <w:rFonts w:ascii="Times New Roman" w:eastAsia="Times New Roman" w:hAnsi="Times New Roman" w:cs="Times New Roman"/>
          <w:kern w:val="0"/>
          <w14:ligatures w14:val="none"/>
        </w:rPr>
        <w:t>- Harlie</w:t>
      </w:r>
      <w:r w:rsidR="433E1AC7">
        <w:rPr>
          <w:rFonts w:ascii="Times New Roman" w:eastAsia="Times New Roman" w:hAnsi="Times New Roman" w:cs="Times New Roman"/>
          <w:kern w:val="0"/>
          <w14:ligatures w14:val="none"/>
        </w:rPr>
        <w:t xml:space="preserve"> Lockhart</w:t>
      </w:r>
    </w:p>
    <w:p w14:paraId="4F8E1239" w14:textId="77777777" w:rsidR="00B33E58" w:rsidRPr="00B33E58" w:rsidRDefault="443FE5CA" w:rsidP="67FE65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33E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Programming Languages and Tools</w:t>
      </w:r>
    </w:p>
    <w:p w14:paraId="185E03FA" w14:textId="77777777" w:rsidR="00B33E58" w:rsidRPr="00B33E58" w:rsidRDefault="443FE5CA" w:rsidP="67FE65C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3E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Python:</w:t>
      </w:r>
      <w:r w:rsidRPr="00B33E58">
        <w:rPr>
          <w:rFonts w:ascii="Times New Roman" w:eastAsia="Times New Roman" w:hAnsi="Times New Roman" w:cs="Times New Roman"/>
          <w:kern w:val="0"/>
          <w14:ligatures w14:val="none"/>
        </w:rPr>
        <w:t xml:space="preserve"> For data cleaning, exploratory analysis, and visualizations to identify anomalies (Hypotheses 1 &amp; 2).</w:t>
      </w:r>
    </w:p>
    <w:p w14:paraId="69CB5D8B" w14:textId="77777777" w:rsidR="00B33E58" w:rsidRPr="00B33E58" w:rsidRDefault="443FE5CA" w:rsidP="67FE65C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3E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R:</w:t>
      </w:r>
      <w:r w:rsidRPr="00B33E58">
        <w:rPr>
          <w:rFonts w:ascii="Times New Roman" w:eastAsia="Times New Roman" w:hAnsi="Times New Roman" w:cs="Times New Roman"/>
          <w:kern w:val="0"/>
          <w14:ligatures w14:val="none"/>
        </w:rPr>
        <w:t xml:space="preserve"> For statistical analysis and hypothesis testing, including regression and ANOVA (Hypotheses 2 &amp; 3) and advanced visualizations.</w:t>
      </w:r>
    </w:p>
    <w:p w14:paraId="0F05DE54" w14:textId="41CEFA3E" w:rsidR="00B33E58" w:rsidRPr="00B33E58" w:rsidRDefault="443FE5CA" w:rsidP="67FE65C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3E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Jupyter Notebooks:</w:t>
      </w:r>
      <w:r w:rsidRPr="00B33E58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 to run Python and R, document workflow, and integrate code with narrative and visualizations.</w:t>
      </w:r>
    </w:p>
    <w:p w14:paraId="26AC5F86" w14:textId="73BB283B" w:rsidR="67FE65C1" w:rsidRPr="004F17B1" w:rsidRDefault="443FE5CA" w:rsidP="004F17B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33E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</w:t>
      </w:r>
    </w:p>
    <w:p w14:paraId="6BCF673C" w14:textId="1D12BE9A" w:rsidR="67FE65C1" w:rsidRPr="004F17B1" w:rsidRDefault="443FE5CA" w:rsidP="004F17B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3E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Source:</w:t>
      </w:r>
      <w:r w:rsidRPr="00B33E58">
        <w:rPr>
          <w:rFonts w:ascii="Times New Roman" w:eastAsia="Times New Roman" w:hAnsi="Times New Roman" w:cs="Times New Roman"/>
          <w:kern w:val="0"/>
          <w14:ligatures w14:val="none"/>
        </w:rPr>
        <w:t xml:space="preserve"> U.S. Securities and Exchange Commission (SEC) – Financial statement filings and enforcement actions </w:t>
      </w:r>
      <w:r w:rsidR="20D52189" w:rsidRPr="00B33E58">
        <w:rPr>
          <w:rFonts w:ascii="Times New Roman" w:eastAsia="Times New Roman" w:hAnsi="Times New Roman" w:cs="Times New Roman"/>
          <w:kern w:val="0"/>
          <w14:ligatures w14:val="none"/>
        </w:rPr>
        <w:t>datasets.</w:t>
      </w:r>
      <w:r w:rsidR="20D5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36FA6">
        <w:rPr>
          <w:rFonts w:ascii="Times New Roman" w:eastAsia="Times New Roman" w:hAnsi="Times New Roman" w:cs="Times New Roman"/>
        </w:rPr>
        <w:t xml:space="preserve">Obtained </w:t>
      </w:r>
      <w:r w:rsidR="20D52189" w:rsidRPr="67FE65C1">
        <w:rPr>
          <w:rFonts w:ascii="Times New Roman" w:eastAsia="Times New Roman" w:hAnsi="Times New Roman" w:cs="Times New Roman"/>
        </w:rPr>
        <w:t xml:space="preserve">from the </w:t>
      </w:r>
      <w:r w:rsidR="20D52189" w:rsidRPr="00285A83">
        <w:rPr>
          <w:rStyle w:val="Strong"/>
          <w:rFonts w:ascii="Times New Roman" w:eastAsia="Times New Roman" w:hAnsi="Times New Roman" w:cs="Times New Roman"/>
          <w:b w:val="0"/>
          <w:bCs w:val="0"/>
        </w:rPr>
        <w:t>U.S. Government’s Open Data portal</w:t>
      </w:r>
      <w:r w:rsidR="20D52189" w:rsidRPr="67FE65C1">
        <w:rPr>
          <w:rStyle w:val="Strong"/>
          <w:rFonts w:ascii="Times New Roman" w:eastAsia="Times New Roman" w:hAnsi="Times New Roman" w:cs="Times New Roman"/>
        </w:rPr>
        <w:t xml:space="preserve"> (Data.gov)</w:t>
      </w:r>
      <w:r w:rsidR="20D52189" w:rsidRPr="67FE65C1">
        <w:rPr>
          <w:rFonts w:ascii="Times New Roman" w:eastAsia="Times New Roman" w:hAnsi="Times New Roman" w:cs="Times New Roman"/>
        </w:rPr>
        <w:t>.</w:t>
      </w:r>
    </w:p>
    <w:p w14:paraId="60F940EE" w14:textId="552920C0" w:rsidR="72624F04" w:rsidRDefault="00516DD2" w:rsidP="67FE65C1">
      <w:pPr>
        <w:spacing w:beforeAutospacing="1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data will range from Q1 of 2020 to Q4 of 2024. </w:t>
      </w:r>
      <w:r w:rsidR="72624F04" w:rsidRPr="67FE65C1">
        <w:rPr>
          <w:rFonts w:ascii="Times New Roman" w:eastAsia="Times New Roman" w:hAnsi="Times New Roman" w:cs="Times New Roman"/>
        </w:rPr>
        <w:t xml:space="preserve">Data </w:t>
      </w:r>
      <w:r w:rsidR="00F62090">
        <w:rPr>
          <w:rFonts w:ascii="Times New Roman" w:eastAsia="Times New Roman" w:hAnsi="Times New Roman" w:cs="Times New Roman"/>
        </w:rPr>
        <w:t>analysis</w:t>
      </w:r>
      <w:r w:rsidR="72624F04" w:rsidRPr="67FE65C1">
        <w:rPr>
          <w:rFonts w:ascii="Times New Roman" w:eastAsia="Times New Roman" w:hAnsi="Times New Roman" w:cs="Times New Roman"/>
        </w:rPr>
        <w:t xml:space="preserve"> will </w:t>
      </w:r>
      <w:r w:rsidR="7AA45BAD" w:rsidRPr="67FE65C1">
        <w:rPr>
          <w:rFonts w:ascii="Times New Roman" w:eastAsia="Times New Roman" w:hAnsi="Times New Roman" w:cs="Times New Roman"/>
        </w:rPr>
        <w:t>compare known litigation releases with known “clean” company data</w:t>
      </w:r>
      <w:r w:rsidR="2EC8CB9E" w:rsidRPr="67FE65C1">
        <w:rPr>
          <w:rFonts w:ascii="Times New Roman" w:eastAsia="Times New Roman" w:hAnsi="Times New Roman" w:cs="Times New Roman"/>
        </w:rPr>
        <w:t xml:space="preserve"> to show</w:t>
      </w:r>
      <w:r w:rsidR="2924CE46" w:rsidRPr="67FE65C1">
        <w:rPr>
          <w:rFonts w:ascii="Times New Roman" w:eastAsia="Times New Roman" w:hAnsi="Times New Roman" w:cs="Times New Roman"/>
        </w:rPr>
        <w:t xml:space="preserve"> </w:t>
      </w:r>
      <w:r w:rsidR="2EC8CB9E" w:rsidRPr="67FE65C1">
        <w:rPr>
          <w:rFonts w:ascii="Times New Roman" w:eastAsia="Times New Roman" w:hAnsi="Times New Roman" w:cs="Times New Roman"/>
        </w:rPr>
        <w:t>discrepancies and test hypotheses.</w:t>
      </w:r>
      <w:r w:rsidR="00B6415D">
        <w:rPr>
          <w:rFonts w:ascii="Times New Roman" w:eastAsia="Times New Roman" w:hAnsi="Times New Roman" w:cs="Times New Roman"/>
        </w:rPr>
        <w:t xml:space="preserve"> </w:t>
      </w:r>
    </w:p>
    <w:p w14:paraId="1DA7021A" w14:textId="49D40CB4" w:rsidR="67FE65C1" w:rsidRDefault="67FE65C1" w:rsidP="67FE65C1">
      <w:pPr>
        <w:spacing w:beforeAutospacing="1" w:afterAutospacing="1"/>
        <w:rPr>
          <w:rFonts w:ascii="Times New Roman" w:eastAsia="Times New Roman" w:hAnsi="Times New Roman" w:cs="Times New Roman"/>
        </w:rPr>
        <w:sectPr w:rsidR="67FE65C1" w:rsidSect="00D31125">
          <w:footerReference w:type="default" r:id="rId11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EBBC017" w14:textId="77777777" w:rsidR="00B33E58" w:rsidRPr="00B33E58" w:rsidRDefault="00B33E58" w:rsidP="00B3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3E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Variables of Interest:</w:t>
      </w:r>
    </w:p>
    <w:p w14:paraId="63C522F9" w14:textId="77777777" w:rsidR="00B33E58" w:rsidRPr="00B33E58" w:rsidRDefault="00B33E58" w:rsidP="00B33E5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3E58">
        <w:rPr>
          <w:rFonts w:ascii="Times New Roman" w:eastAsia="Times New Roman" w:hAnsi="Times New Roman" w:cs="Times New Roman"/>
          <w:kern w:val="0"/>
          <w14:ligatures w14:val="none"/>
        </w:rPr>
        <w:t>Company financial metrics (revenue, expenses, assets, liabilities)</w:t>
      </w:r>
    </w:p>
    <w:p w14:paraId="1CDB8486" w14:textId="41E76D01" w:rsidR="00B33E58" w:rsidRPr="00B33E58" w:rsidRDefault="00B33E58" w:rsidP="00B33E5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3E58">
        <w:rPr>
          <w:rFonts w:ascii="Times New Roman" w:eastAsia="Times New Roman" w:hAnsi="Times New Roman" w:cs="Times New Roman"/>
          <w:kern w:val="0"/>
          <w14:ligatures w14:val="none"/>
        </w:rPr>
        <w:t xml:space="preserve">Reported earnings and discrepancies over </w:t>
      </w:r>
      <w:r w:rsidR="005815E4" w:rsidRPr="00B33E58">
        <w:rPr>
          <w:rFonts w:ascii="Times New Roman" w:eastAsia="Times New Roman" w:hAnsi="Times New Roman" w:cs="Times New Roman"/>
          <w:kern w:val="0"/>
          <w14:ligatures w14:val="none"/>
        </w:rPr>
        <w:t>time.</w:t>
      </w:r>
    </w:p>
    <w:p w14:paraId="2C77C8E5" w14:textId="77777777" w:rsidR="00B33E58" w:rsidRPr="00B33E58" w:rsidRDefault="00B33E58" w:rsidP="00B33E5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3E58">
        <w:rPr>
          <w:rFonts w:ascii="Times New Roman" w:eastAsia="Times New Roman" w:hAnsi="Times New Roman" w:cs="Times New Roman"/>
          <w:kern w:val="0"/>
          <w14:ligatures w14:val="none"/>
        </w:rPr>
        <w:t>SEC enforcement actions and fraud investigations</w:t>
      </w:r>
    </w:p>
    <w:p w14:paraId="16A2E20A" w14:textId="77777777" w:rsidR="00B33E58" w:rsidRPr="00B33E58" w:rsidRDefault="443FE5CA" w:rsidP="67FE65C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3E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 for Selection:</w:t>
      </w:r>
    </w:p>
    <w:p w14:paraId="65286ADA" w14:textId="77777777" w:rsidR="00B33E58" w:rsidRPr="00B33E58" w:rsidRDefault="443FE5CA" w:rsidP="67FE65C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3E58">
        <w:rPr>
          <w:rFonts w:ascii="Times New Roman" w:eastAsia="Times New Roman" w:hAnsi="Times New Roman" w:cs="Times New Roman"/>
          <w:kern w:val="0"/>
          <w14:ligatures w14:val="none"/>
        </w:rPr>
        <w:t>Publicly available, reliable, and relevant for forensic accounting analysis.</w:t>
      </w:r>
    </w:p>
    <w:p w14:paraId="5A980815" w14:textId="77777777" w:rsidR="00B33E58" w:rsidRPr="00B33E58" w:rsidRDefault="00B33E58" w:rsidP="00B33E5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3E58">
        <w:rPr>
          <w:rFonts w:ascii="Times New Roman" w:eastAsia="Times New Roman" w:hAnsi="Times New Roman" w:cs="Times New Roman"/>
          <w:kern w:val="0"/>
          <w14:ligatures w14:val="none"/>
        </w:rPr>
        <w:t>Provides detailed financial data suitable for identifying anomalies or potential fraud patterns.</w:t>
      </w:r>
    </w:p>
    <w:p w14:paraId="5D811DAF" w14:textId="5B7037A9" w:rsidR="67FE65C1" w:rsidRPr="004F17B1" w:rsidRDefault="00B33E58">
      <w:pPr>
        <w:numPr>
          <w:ilvl w:val="0"/>
          <w:numId w:val="7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F17B1">
        <w:rPr>
          <w:rFonts w:ascii="Times New Roman" w:eastAsia="Times New Roman" w:hAnsi="Times New Roman" w:cs="Times New Roman"/>
          <w:kern w:val="0"/>
          <w14:ligatures w14:val="none"/>
        </w:rPr>
        <w:t>Supports both quantitative analysis and investigative insights</w:t>
      </w:r>
      <w:r w:rsidR="004F17B1" w:rsidRPr="004F17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3BC99D" w14:textId="3F18D77D" w:rsidR="00B33E58" w:rsidRPr="00B33E58" w:rsidRDefault="00B33E58" w:rsidP="00B33E5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33E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Hypotheses to Be Tested</w:t>
      </w:r>
    </w:p>
    <w:p w14:paraId="1AFE2FF9" w14:textId="77777777" w:rsidR="00D31125" w:rsidRDefault="00D31125" w:rsidP="00B33E5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sectPr w:rsidR="00D31125" w:rsidSect="00D31125">
          <w:footerReference w:type="default" r:id="rId12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CFF4B80" w14:textId="0F517C53" w:rsidR="004F17B1" w:rsidRPr="004D0145" w:rsidRDefault="443FE5CA" w:rsidP="004D014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3E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Hypothesis 1:</w:t>
      </w:r>
      <w:r w:rsidRPr="00B33E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D0145" w:rsidRPr="004F17B1">
        <w:rPr>
          <w:rFonts w:ascii="Times New Roman" w:eastAsia="Times New Roman" w:hAnsi="Times New Roman" w:cs="Times New Roman"/>
        </w:rPr>
        <w:t>Companies that significantly deviate from Benford’s Law in their reported revenue figures will exhibit higher rates of financial outliers (as measured by z-scores|) and weaker revenue-expense correlations compared to companies that conform to Benford’s expected distribution</w:t>
      </w:r>
      <w:r w:rsidR="004D0145">
        <w:rPr>
          <w:rFonts w:ascii="Times New Roman" w:eastAsia="Times New Roman" w:hAnsi="Times New Roman" w:cs="Times New Roman"/>
        </w:rPr>
        <w:t>.</w:t>
      </w:r>
    </w:p>
    <w:p w14:paraId="02AFD52A" w14:textId="24A4DC28" w:rsidR="00D31125" w:rsidRPr="004D0145" w:rsidRDefault="443FE5CA" w:rsidP="004D014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F1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Hypothesis </w:t>
      </w:r>
      <w:r w:rsidR="004D0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4F17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F17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564C0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="004D0145">
        <w:rPr>
          <w:rFonts w:ascii="Times New Roman" w:eastAsia="Times New Roman" w:hAnsi="Times New Roman" w:cs="Times New Roman"/>
          <w:kern w:val="0"/>
          <w14:ligatures w14:val="none"/>
        </w:rPr>
        <w:t>ompanies</w:t>
      </w:r>
      <w:r w:rsidR="004D0145" w:rsidRPr="00B33E58">
        <w:rPr>
          <w:rFonts w:ascii="Times New Roman" w:eastAsia="Times New Roman" w:hAnsi="Times New Roman" w:cs="Times New Roman"/>
          <w:kern w:val="0"/>
          <w14:ligatures w14:val="none"/>
        </w:rPr>
        <w:t xml:space="preserve"> with unusual fluctuations in reported revenue or expenses are more likely to face SEC enforcement actions.</w:t>
      </w:r>
    </w:p>
    <w:p w14:paraId="6DE8E517" w14:textId="491459BC" w:rsidR="00B33E58" w:rsidRDefault="00B33E58" w:rsidP="00C22F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33E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Approach:</w:t>
      </w:r>
    </w:p>
    <w:p w14:paraId="5E91B39E" w14:textId="47EDB155" w:rsidR="00C22F0D" w:rsidRPr="00B33E58" w:rsidRDefault="00CC279D" w:rsidP="00C22F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Our final product will be an in-depth analysis of companies that the SEC has filed litigation releases against compared with Benford’s law. </w:t>
      </w:r>
      <w:r w:rsidR="00C22F0D">
        <w:rPr>
          <w:rFonts w:ascii="Times New Roman" w:eastAsia="Times New Roman" w:hAnsi="Times New Roman" w:cs="Times New Roman"/>
          <w:kern w:val="0"/>
          <w14:ligatures w14:val="none"/>
        </w:rPr>
        <w:t xml:space="preserve">We plan to present this information using matplotlib in Python, as well as various libraries in R when more applicable, to show visualizations for our analysis. </w:t>
      </w:r>
    </w:p>
    <w:p w14:paraId="1AA99E51" w14:textId="5B2561E0" w:rsidR="00B33E58" w:rsidRPr="00B33E58" w:rsidRDefault="00B33E58" w:rsidP="00B33E5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8310F1" w14:textId="77777777" w:rsidR="00D31125" w:rsidRDefault="00D31125">
      <w:pPr>
        <w:sectPr w:rsidR="00D31125" w:rsidSect="00D31125">
          <w:footerReference w:type="default" r:id="rId13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80B0493" w14:textId="77777777" w:rsidR="00B33E58" w:rsidRDefault="00B33E58"/>
    <w:sectPr w:rsidR="00B33E58" w:rsidSect="00D31125">
      <w:footerReference w:type="default" r:id="rId14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E5CF2" w14:textId="77777777" w:rsidR="00F93B17" w:rsidRDefault="00F93B17" w:rsidP="00B33E58">
      <w:r>
        <w:separator/>
      </w:r>
    </w:p>
  </w:endnote>
  <w:endnote w:type="continuationSeparator" w:id="0">
    <w:p w14:paraId="4D0A3120" w14:textId="77777777" w:rsidR="00F93B17" w:rsidRDefault="00F93B17" w:rsidP="00B33E58">
      <w:r>
        <w:continuationSeparator/>
      </w:r>
    </w:p>
  </w:endnote>
  <w:endnote w:type="continuationNotice" w:id="1">
    <w:p w14:paraId="22CE1E69" w14:textId="77777777" w:rsidR="00F93B17" w:rsidRDefault="00F93B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8BC931" w14:paraId="40382FC3" w14:textId="77777777" w:rsidTr="2B8BC931">
      <w:trPr>
        <w:trHeight w:val="300"/>
      </w:trPr>
      <w:tc>
        <w:tcPr>
          <w:tcW w:w="3120" w:type="dxa"/>
        </w:tcPr>
        <w:p w14:paraId="1B1DD21B" w14:textId="22EBFFF4" w:rsidR="2B8BC931" w:rsidRDefault="2B8BC931" w:rsidP="2B8BC931">
          <w:pPr>
            <w:pStyle w:val="Header"/>
            <w:ind w:left="-115"/>
          </w:pPr>
        </w:p>
      </w:tc>
      <w:tc>
        <w:tcPr>
          <w:tcW w:w="3120" w:type="dxa"/>
        </w:tcPr>
        <w:p w14:paraId="02347D57" w14:textId="41333291" w:rsidR="2B8BC931" w:rsidRDefault="2B8BC931" w:rsidP="2B8BC931">
          <w:pPr>
            <w:pStyle w:val="Header"/>
            <w:jc w:val="center"/>
          </w:pPr>
        </w:p>
      </w:tc>
      <w:tc>
        <w:tcPr>
          <w:tcW w:w="3120" w:type="dxa"/>
        </w:tcPr>
        <w:p w14:paraId="678239D0" w14:textId="5707F3FD" w:rsidR="2B8BC931" w:rsidRDefault="2B8BC931" w:rsidP="2B8BC931">
          <w:pPr>
            <w:pStyle w:val="Header"/>
            <w:ind w:right="-115"/>
            <w:jc w:val="right"/>
          </w:pPr>
        </w:p>
      </w:tc>
    </w:tr>
  </w:tbl>
  <w:p w14:paraId="4814E6B5" w14:textId="0275CA1F" w:rsidR="007D1C07" w:rsidRDefault="007D1C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8BC931" w14:paraId="530F9845" w14:textId="77777777" w:rsidTr="2B8BC931">
      <w:trPr>
        <w:trHeight w:val="300"/>
      </w:trPr>
      <w:tc>
        <w:tcPr>
          <w:tcW w:w="3120" w:type="dxa"/>
        </w:tcPr>
        <w:p w14:paraId="26DA7693" w14:textId="5BC04E5C" w:rsidR="2B8BC931" w:rsidRDefault="2B8BC931" w:rsidP="2B8BC931">
          <w:pPr>
            <w:pStyle w:val="Header"/>
            <w:ind w:left="-115"/>
          </w:pPr>
        </w:p>
      </w:tc>
      <w:tc>
        <w:tcPr>
          <w:tcW w:w="3120" w:type="dxa"/>
        </w:tcPr>
        <w:p w14:paraId="31B5F368" w14:textId="72AF2635" w:rsidR="2B8BC931" w:rsidRDefault="2B8BC931" w:rsidP="2B8BC931">
          <w:pPr>
            <w:pStyle w:val="Header"/>
            <w:jc w:val="center"/>
          </w:pPr>
        </w:p>
      </w:tc>
      <w:tc>
        <w:tcPr>
          <w:tcW w:w="3120" w:type="dxa"/>
        </w:tcPr>
        <w:p w14:paraId="2330BBAB" w14:textId="1D2B8076" w:rsidR="2B8BC931" w:rsidRDefault="2B8BC931" w:rsidP="2B8BC931">
          <w:pPr>
            <w:pStyle w:val="Header"/>
            <w:ind w:right="-115"/>
            <w:jc w:val="right"/>
          </w:pPr>
        </w:p>
      </w:tc>
    </w:tr>
  </w:tbl>
  <w:p w14:paraId="21D3CA2D" w14:textId="2C2E8C4F" w:rsidR="007D1C07" w:rsidRDefault="007D1C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8BC931" w14:paraId="52F10B55" w14:textId="77777777" w:rsidTr="2B8BC931">
      <w:trPr>
        <w:trHeight w:val="300"/>
      </w:trPr>
      <w:tc>
        <w:tcPr>
          <w:tcW w:w="3120" w:type="dxa"/>
        </w:tcPr>
        <w:p w14:paraId="4E597E92" w14:textId="04769932" w:rsidR="2B8BC931" w:rsidRDefault="2B8BC931" w:rsidP="2B8BC931">
          <w:pPr>
            <w:pStyle w:val="Header"/>
            <w:ind w:left="-115"/>
          </w:pPr>
        </w:p>
      </w:tc>
      <w:tc>
        <w:tcPr>
          <w:tcW w:w="3120" w:type="dxa"/>
        </w:tcPr>
        <w:p w14:paraId="4C46E1BA" w14:textId="108A5D91" w:rsidR="2B8BC931" w:rsidRDefault="2B8BC931" w:rsidP="2B8BC931">
          <w:pPr>
            <w:pStyle w:val="Header"/>
            <w:jc w:val="center"/>
          </w:pPr>
        </w:p>
      </w:tc>
      <w:tc>
        <w:tcPr>
          <w:tcW w:w="3120" w:type="dxa"/>
        </w:tcPr>
        <w:p w14:paraId="078DCD26" w14:textId="0B8B9414" w:rsidR="2B8BC931" w:rsidRDefault="2B8BC931" w:rsidP="2B8BC931">
          <w:pPr>
            <w:pStyle w:val="Header"/>
            <w:ind w:right="-115"/>
            <w:jc w:val="right"/>
          </w:pPr>
        </w:p>
      </w:tc>
    </w:tr>
  </w:tbl>
  <w:p w14:paraId="59DF53FB" w14:textId="03349CEC" w:rsidR="007D1C07" w:rsidRDefault="007D1C0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8BC931" w14:paraId="5F232D8E" w14:textId="77777777" w:rsidTr="2B8BC931">
      <w:trPr>
        <w:trHeight w:val="300"/>
      </w:trPr>
      <w:tc>
        <w:tcPr>
          <w:tcW w:w="3120" w:type="dxa"/>
        </w:tcPr>
        <w:p w14:paraId="55EB9F67" w14:textId="6EFBF7C8" w:rsidR="2B8BC931" w:rsidRDefault="2B8BC931" w:rsidP="2B8BC931">
          <w:pPr>
            <w:pStyle w:val="Header"/>
            <w:ind w:left="-115"/>
          </w:pPr>
        </w:p>
      </w:tc>
      <w:tc>
        <w:tcPr>
          <w:tcW w:w="3120" w:type="dxa"/>
        </w:tcPr>
        <w:p w14:paraId="47B017B4" w14:textId="0F093578" w:rsidR="2B8BC931" w:rsidRDefault="2B8BC931" w:rsidP="2B8BC931">
          <w:pPr>
            <w:pStyle w:val="Header"/>
            <w:jc w:val="center"/>
          </w:pPr>
        </w:p>
      </w:tc>
      <w:tc>
        <w:tcPr>
          <w:tcW w:w="3120" w:type="dxa"/>
        </w:tcPr>
        <w:p w14:paraId="46F2B50F" w14:textId="305CA67D" w:rsidR="2B8BC931" w:rsidRDefault="2B8BC931" w:rsidP="2B8BC931">
          <w:pPr>
            <w:pStyle w:val="Header"/>
            <w:ind w:right="-115"/>
            <w:jc w:val="right"/>
          </w:pPr>
        </w:p>
      </w:tc>
    </w:tr>
  </w:tbl>
  <w:p w14:paraId="51D6DC2F" w14:textId="678A8B80" w:rsidR="007D1C07" w:rsidRDefault="007D1C0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8BC931" w14:paraId="44BC63E8" w14:textId="77777777" w:rsidTr="2B8BC931">
      <w:trPr>
        <w:trHeight w:val="300"/>
      </w:trPr>
      <w:tc>
        <w:tcPr>
          <w:tcW w:w="3120" w:type="dxa"/>
        </w:tcPr>
        <w:p w14:paraId="585E6598" w14:textId="1AE47D0C" w:rsidR="2B8BC931" w:rsidRDefault="2B8BC931" w:rsidP="2B8BC931">
          <w:pPr>
            <w:pStyle w:val="Header"/>
            <w:ind w:left="-115"/>
          </w:pPr>
        </w:p>
      </w:tc>
      <w:tc>
        <w:tcPr>
          <w:tcW w:w="3120" w:type="dxa"/>
        </w:tcPr>
        <w:p w14:paraId="19376B9F" w14:textId="206C03EC" w:rsidR="2B8BC931" w:rsidRDefault="2B8BC931" w:rsidP="2B8BC931">
          <w:pPr>
            <w:pStyle w:val="Header"/>
            <w:jc w:val="center"/>
          </w:pPr>
        </w:p>
      </w:tc>
      <w:tc>
        <w:tcPr>
          <w:tcW w:w="3120" w:type="dxa"/>
        </w:tcPr>
        <w:p w14:paraId="404BEA28" w14:textId="56D166C5" w:rsidR="2B8BC931" w:rsidRDefault="2B8BC931" w:rsidP="2B8BC931">
          <w:pPr>
            <w:pStyle w:val="Header"/>
            <w:ind w:right="-115"/>
            <w:jc w:val="right"/>
          </w:pPr>
        </w:p>
      </w:tc>
    </w:tr>
  </w:tbl>
  <w:p w14:paraId="128AE39C" w14:textId="11A7C316" w:rsidR="007D1C07" w:rsidRDefault="007D1C07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8BC931" w14:paraId="7F66575B" w14:textId="77777777" w:rsidTr="2B8BC931">
      <w:trPr>
        <w:trHeight w:val="300"/>
      </w:trPr>
      <w:tc>
        <w:tcPr>
          <w:tcW w:w="3120" w:type="dxa"/>
        </w:tcPr>
        <w:p w14:paraId="13991760" w14:textId="50654879" w:rsidR="2B8BC931" w:rsidRDefault="2B8BC931" w:rsidP="2B8BC931">
          <w:pPr>
            <w:pStyle w:val="Header"/>
            <w:ind w:left="-115"/>
          </w:pPr>
        </w:p>
      </w:tc>
      <w:tc>
        <w:tcPr>
          <w:tcW w:w="3120" w:type="dxa"/>
        </w:tcPr>
        <w:p w14:paraId="642D76B9" w14:textId="11F9BB3B" w:rsidR="2B8BC931" w:rsidRDefault="2B8BC931" w:rsidP="2B8BC931">
          <w:pPr>
            <w:pStyle w:val="Header"/>
            <w:jc w:val="center"/>
          </w:pPr>
        </w:p>
      </w:tc>
      <w:tc>
        <w:tcPr>
          <w:tcW w:w="3120" w:type="dxa"/>
        </w:tcPr>
        <w:p w14:paraId="6B24E33F" w14:textId="5E1DF0A1" w:rsidR="2B8BC931" w:rsidRDefault="2B8BC931" w:rsidP="2B8BC931">
          <w:pPr>
            <w:pStyle w:val="Header"/>
            <w:ind w:right="-115"/>
            <w:jc w:val="right"/>
          </w:pPr>
        </w:p>
      </w:tc>
    </w:tr>
  </w:tbl>
  <w:p w14:paraId="51DEABB0" w14:textId="175BD323" w:rsidR="007D1C07" w:rsidRDefault="007D1C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9031E" w14:textId="77777777" w:rsidR="00F93B17" w:rsidRDefault="00F93B17" w:rsidP="00B33E58">
      <w:r>
        <w:separator/>
      </w:r>
    </w:p>
  </w:footnote>
  <w:footnote w:type="continuationSeparator" w:id="0">
    <w:p w14:paraId="58E9741D" w14:textId="77777777" w:rsidR="00F93B17" w:rsidRDefault="00F93B17" w:rsidP="00B33E58">
      <w:r>
        <w:continuationSeparator/>
      </w:r>
    </w:p>
  </w:footnote>
  <w:footnote w:type="continuationNotice" w:id="1">
    <w:p w14:paraId="3673D2FE" w14:textId="77777777" w:rsidR="00F93B17" w:rsidRDefault="00F93B1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81895506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14FFA597" w14:textId="0D465925" w:rsidR="00B33E58" w:rsidRDefault="00B33E5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64999B9" w14:textId="77777777" w:rsidR="00B33E58" w:rsidRDefault="00B33E58" w:rsidP="00B33E5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85688783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40575F4B" w14:textId="55536399" w:rsidR="00B33E58" w:rsidRDefault="00B33E58" w:rsidP="4E807B07">
        <w:pPr>
          <w:pStyle w:val="Header"/>
          <w:framePr w:wrap="none" w:vAnchor="text" w:hAnchor="margin" w:xAlign="right" w:y="1"/>
          <w:jc w:val="right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B452711" w14:textId="55197A62" w:rsidR="00B33E58" w:rsidRDefault="00B33E58" w:rsidP="00B33E58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299E"/>
    <w:multiLevelType w:val="multilevel"/>
    <w:tmpl w:val="97F4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917D8"/>
    <w:multiLevelType w:val="multilevel"/>
    <w:tmpl w:val="F2A4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C074F"/>
    <w:multiLevelType w:val="multilevel"/>
    <w:tmpl w:val="345A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840CD"/>
    <w:multiLevelType w:val="multilevel"/>
    <w:tmpl w:val="916E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42DA5"/>
    <w:multiLevelType w:val="multilevel"/>
    <w:tmpl w:val="83640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207725"/>
    <w:multiLevelType w:val="multilevel"/>
    <w:tmpl w:val="27D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FB262"/>
    <w:multiLevelType w:val="hybridMultilevel"/>
    <w:tmpl w:val="E8302FA2"/>
    <w:lvl w:ilvl="0" w:tplc="A7723322">
      <w:start w:val="1"/>
      <w:numFmt w:val="decimal"/>
      <w:lvlText w:val="%1."/>
      <w:lvlJc w:val="left"/>
      <w:pPr>
        <w:ind w:left="720" w:hanging="360"/>
      </w:pPr>
    </w:lvl>
    <w:lvl w:ilvl="1" w:tplc="F6887B74">
      <w:start w:val="1"/>
      <w:numFmt w:val="lowerLetter"/>
      <w:lvlText w:val="%2."/>
      <w:lvlJc w:val="left"/>
      <w:pPr>
        <w:ind w:left="1440" w:hanging="360"/>
      </w:pPr>
    </w:lvl>
    <w:lvl w:ilvl="2" w:tplc="7FAA0E9C">
      <w:start w:val="1"/>
      <w:numFmt w:val="lowerRoman"/>
      <w:lvlText w:val="%3."/>
      <w:lvlJc w:val="right"/>
      <w:pPr>
        <w:ind w:left="2160" w:hanging="180"/>
      </w:pPr>
    </w:lvl>
    <w:lvl w:ilvl="3" w:tplc="F05200EA">
      <w:start w:val="1"/>
      <w:numFmt w:val="decimal"/>
      <w:lvlText w:val="%4."/>
      <w:lvlJc w:val="left"/>
      <w:pPr>
        <w:ind w:left="2880" w:hanging="360"/>
      </w:pPr>
    </w:lvl>
    <w:lvl w:ilvl="4" w:tplc="60C850F4">
      <w:start w:val="1"/>
      <w:numFmt w:val="lowerLetter"/>
      <w:lvlText w:val="%5."/>
      <w:lvlJc w:val="left"/>
      <w:pPr>
        <w:ind w:left="3600" w:hanging="360"/>
      </w:pPr>
    </w:lvl>
    <w:lvl w:ilvl="5" w:tplc="1084112A">
      <w:start w:val="1"/>
      <w:numFmt w:val="lowerRoman"/>
      <w:lvlText w:val="%6."/>
      <w:lvlJc w:val="right"/>
      <w:pPr>
        <w:ind w:left="4320" w:hanging="180"/>
      </w:pPr>
    </w:lvl>
    <w:lvl w:ilvl="6" w:tplc="E28A8A5E">
      <w:start w:val="1"/>
      <w:numFmt w:val="decimal"/>
      <w:lvlText w:val="%7."/>
      <w:lvlJc w:val="left"/>
      <w:pPr>
        <w:ind w:left="5040" w:hanging="360"/>
      </w:pPr>
    </w:lvl>
    <w:lvl w:ilvl="7" w:tplc="C2A6017A">
      <w:start w:val="1"/>
      <w:numFmt w:val="lowerLetter"/>
      <w:lvlText w:val="%8."/>
      <w:lvlJc w:val="left"/>
      <w:pPr>
        <w:ind w:left="5760" w:hanging="360"/>
      </w:pPr>
    </w:lvl>
    <w:lvl w:ilvl="8" w:tplc="F97A651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2E527"/>
    <w:multiLevelType w:val="hybridMultilevel"/>
    <w:tmpl w:val="1632F218"/>
    <w:lvl w:ilvl="0" w:tplc="3DD22CDE">
      <w:start w:val="1"/>
      <w:numFmt w:val="decimal"/>
      <w:lvlText w:val="%1."/>
      <w:lvlJc w:val="left"/>
      <w:pPr>
        <w:ind w:left="1080" w:hanging="360"/>
      </w:pPr>
    </w:lvl>
    <w:lvl w:ilvl="1" w:tplc="914A6576">
      <w:start w:val="1"/>
      <w:numFmt w:val="lowerLetter"/>
      <w:lvlText w:val="%2."/>
      <w:lvlJc w:val="left"/>
      <w:pPr>
        <w:ind w:left="1800" w:hanging="360"/>
      </w:pPr>
    </w:lvl>
    <w:lvl w:ilvl="2" w:tplc="EB6C317E">
      <w:start w:val="1"/>
      <w:numFmt w:val="lowerRoman"/>
      <w:lvlText w:val="%3."/>
      <w:lvlJc w:val="right"/>
      <w:pPr>
        <w:ind w:left="2520" w:hanging="180"/>
      </w:pPr>
    </w:lvl>
    <w:lvl w:ilvl="3" w:tplc="38EAF4B8">
      <w:start w:val="1"/>
      <w:numFmt w:val="decimal"/>
      <w:lvlText w:val="%4."/>
      <w:lvlJc w:val="left"/>
      <w:pPr>
        <w:ind w:left="3240" w:hanging="360"/>
      </w:pPr>
    </w:lvl>
    <w:lvl w:ilvl="4" w:tplc="EBEEACD8">
      <w:start w:val="1"/>
      <w:numFmt w:val="lowerLetter"/>
      <w:lvlText w:val="%5."/>
      <w:lvlJc w:val="left"/>
      <w:pPr>
        <w:ind w:left="3960" w:hanging="360"/>
      </w:pPr>
    </w:lvl>
    <w:lvl w:ilvl="5" w:tplc="632E742E">
      <w:start w:val="1"/>
      <w:numFmt w:val="lowerRoman"/>
      <w:lvlText w:val="%6."/>
      <w:lvlJc w:val="right"/>
      <w:pPr>
        <w:ind w:left="4680" w:hanging="180"/>
      </w:pPr>
    </w:lvl>
    <w:lvl w:ilvl="6" w:tplc="89A61892">
      <w:start w:val="1"/>
      <w:numFmt w:val="decimal"/>
      <w:lvlText w:val="%7."/>
      <w:lvlJc w:val="left"/>
      <w:pPr>
        <w:ind w:left="5400" w:hanging="360"/>
      </w:pPr>
    </w:lvl>
    <w:lvl w:ilvl="7" w:tplc="16507006">
      <w:start w:val="1"/>
      <w:numFmt w:val="lowerLetter"/>
      <w:lvlText w:val="%8."/>
      <w:lvlJc w:val="left"/>
      <w:pPr>
        <w:ind w:left="6120" w:hanging="360"/>
      </w:pPr>
    </w:lvl>
    <w:lvl w:ilvl="8" w:tplc="2314204E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FE4742E"/>
    <w:multiLevelType w:val="multilevel"/>
    <w:tmpl w:val="B046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368938">
    <w:abstractNumId w:val="6"/>
  </w:num>
  <w:num w:numId="2" w16cid:durableId="479611610">
    <w:abstractNumId w:val="7"/>
  </w:num>
  <w:num w:numId="3" w16cid:durableId="2016030265">
    <w:abstractNumId w:val="0"/>
  </w:num>
  <w:num w:numId="4" w16cid:durableId="1837726289">
    <w:abstractNumId w:val="2"/>
  </w:num>
  <w:num w:numId="5" w16cid:durableId="1432430924">
    <w:abstractNumId w:val="1"/>
  </w:num>
  <w:num w:numId="6" w16cid:durableId="111284833">
    <w:abstractNumId w:val="8"/>
  </w:num>
  <w:num w:numId="7" w16cid:durableId="1124276946">
    <w:abstractNumId w:val="5"/>
  </w:num>
  <w:num w:numId="8" w16cid:durableId="358286855">
    <w:abstractNumId w:val="4"/>
  </w:num>
  <w:num w:numId="9" w16cid:durableId="1858225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3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E58"/>
    <w:rsid w:val="00002E5F"/>
    <w:rsid w:val="00036FA6"/>
    <w:rsid w:val="0004180F"/>
    <w:rsid w:val="000D0B06"/>
    <w:rsid w:val="00121A7A"/>
    <w:rsid w:val="00125D26"/>
    <w:rsid w:val="001B69F1"/>
    <w:rsid w:val="001C7955"/>
    <w:rsid w:val="00250013"/>
    <w:rsid w:val="002521B6"/>
    <w:rsid w:val="00254C7A"/>
    <w:rsid w:val="00285A83"/>
    <w:rsid w:val="002B3D1D"/>
    <w:rsid w:val="002C4180"/>
    <w:rsid w:val="00325F56"/>
    <w:rsid w:val="003263D5"/>
    <w:rsid w:val="003732FC"/>
    <w:rsid w:val="00390C5B"/>
    <w:rsid w:val="003A04C9"/>
    <w:rsid w:val="003D4C86"/>
    <w:rsid w:val="00410695"/>
    <w:rsid w:val="004258EA"/>
    <w:rsid w:val="00451A9B"/>
    <w:rsid w:val="0049013C"/>
    <w:rsid w:val="004D0145"/>
    <w:rsid w:val="004D26A0"/>
    <w:rsid w:val="004D3F5E"/>
    <w:rsid w:val="004F17B1"/>
    <w:rsid w:val="00513F25"/>
    <w:rsid w:val="00516DD2"/>
    <w:rsid w:val="00537D90"/>
    <w:rsid w:val="00550220"/>
    <w:rsid w:val="00562F0D"/>
    <w:rsid w:val="00576CA7"/>
    <w:rsid w:val="005815E4"/>
    <w:rsid w:val="005A38D0"/>
    <w:rsid w:val="005C7AC2"/>
    <w:rsid w:val="005E1CB6"/>
    <w:rsid w:val="005F2F9C"/>
    <w:rsid w:val="006027ED"/>
    <w:rsid w:val="0062624A"/>
    <w:rsid w:val="0064255A"/>
    <w:rsid w:val="00696255"/>
    <w:rsid w:val="006B2904"/>
    <w:rsid w:val="007330B6"/>
    <w:rsid w:val="0073380E"/>
    <w:rsid w:val="007617E4"/>
    <w:rsid w:val="0076257A"/>
    <w:rsid w:val="007872C4"/>
    <w:rsid w:val="007C7FCE"/>
    <w:rsid w:val="007D1C07"/>
    <w:rsid w:val="00807B6A"/>
    <w:rsid w:val="00813AA2"/>
    <w:rsid w:val="008456AA"/>
    <w:rsid w:val="0087412C"/>
    <w:rsid w:val="008A3BA3"/>
    <w:rsid w:val="00905040"/>
    <w:rsid w:val="00924A00"/>
    <w:rsid w:val="009251AC"/>
    <w:rsid w:val="0094745D"/>
    <w:rsid w:val="00960EEF"/>
    <w:rsid w:val="009A696E"/>
    <w:rsid w:val="009C7A9B"/>
    <w:rsid w:val="00A50C4F"/>
    <w:rsid w:val="00A519BC"/>
    <w:rsid w:val="00A85D0F"/>
    <w:rsid w:val="00AA7867"/>
    <w:rsid w:val="00AE57C8"/>
    <w:rsid w:val="00AF3563"/>
    <w:rsid w:val="00B3176D"/>
    <w:rsid w:val="00B33E58"/>
    <w:rsid w:val="00B53678"/>
    <w:rsid w:val="00B6415D"/>
    <w:rsid w:val="00BB5DD2"/>
    <w:rsid w:val="00C22F0D"/>
    <w:rsid w:val="00C233C3"/>
    <w:rsid w:val="00C31EFE"/>
    <w:rsid w:val="00CA12C7"/>
    <w:rsid w:val="00CA6D2B"/>
    <w:rsid w:val="00CC2496"/>
    <w:rsid w:val="00CC279D"/>
    <w:rsid w:val="00CC7EAA"/>
    <w:rsid w:val="00CD3D7E"/>
    <w:rsid w:val="00CE6B3C"/>
    <w:rsid w:val="00D31125"/>
    <w:rsid w:val="00D32768"/>
    <w:rsid w:val="00D71153"/>
    <w:rsid w:val="00D81B79"/>
    <w:rsid w:val="00D879CE"/>
    <w:rsid w:val="00D96A7F"/>
    <w:rsid w:val="00DB1164"/>
    <w:rsid w:val="00DE5C79"/>
    <w:rsid w:val="00E0024F"/>
    <w:rsid w:val="00E06936"/>
    <w:rsid w:val="00E564C0"/>
    <w:rsid w:val="00E642ED"/>
    <w:rsid w:val="00EA3A0F"/>
    <w:rsid w:val="00EB417B"/>
    <w:rsid w:val="00EB42C0"/>
    <w:rsid w:val="00EF0176"/>
    <w:rsid w:val="00EF3C06"/>
    <w:rsid w:val="00EF526C"/>
    <w:rsid w:val="00EF76B3"/>
    <w:rsid w:val="00F15236"/>
    <w:rsid w:val="00F40ED3"/>
    <w:rsid w:val="00F62090"/>
    <w:rsid w:val="00F66225"/>
    <w:rsid w:val="00F82537"/>
    <w:rsid w:val="00F8621D"/>
    <w:rsid w:val="00F93B17"/>
    <w:rsid w:val="00FA6B1F"/>
    <w:rsid w:val="00FE09C4"/>
    <w:rsid w:val="00FE1F56"/>
    <w:rsid w:val="00FE7F41"/>
    <w:rsid w:val="081A5C02"/>
    <w:rsid w:val="0B1CBBB7"/>
    <w:rsid w:val="0FDFB821"/>
    <w:rsid w:val="143FAF98"/>
    <w:rsid w:val="20D52189"/>
    <w:rsid w:val="240789FE"/>
    <w:rsid w:val="245E2557"/>
    <w:rsid w:val="2924CE46"/>
    <w:rsid w:val="2A6FD3A5"/>
    <w:rsid w:val="2B8BC931"/>
    <w:rsid w:val="2EC8CB9E"/>
    <w:rsid w:val="36D25842"/>
    <w:rsid w:val="43251FA8"/>
    <w:rsid w:val="433E1AC7"/>
    <w:rsid w:val="443FE5CA"/>
    <w:rsid w:val="4E6B811C"/>
    <w:rsid w:val="4E807B07"/>
    <w:rsid w:val="4E977AF9"/>
    <w:rsid w:val="504EA102"/>
    <w:rsid w:val="50E9C3FC"/>
    <w:rsid w:val="568978D2"/>
    <w:rsid w:val="56C6B985"/>
    <w:rsid w:val="679F8BDD"/>
    <w:rsid w:val="67FE65C1"/>
    <w:rsid w:val="6E67A254"/>
    <w:rsid w:val="6F29879E"/>
    <w:rsid w:val="71226B64"/>
    <w:rsid w:val="72624F04"/>
    <w:rsid w:val="74F5708D"/>
    <w:rsid w:val="79D40FF7"/>
    <w:rsid w:val="7AA45BAD"/>
    <w:rsid w:val="7D634C22"/>
    <w:rsid w:val="7DC8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782C6"/>
  <w15:chartTrackingRefBased/>
  <w15:docId w15:val="{408B1645-59C1-794B-82C0-A12593076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3E5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33E5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E5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33E5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3E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3E58"/>
    <w:rPr>
      <w:b/>
      <w:bCs/>
    </w:rPr>
  </w:style>
  <w:style w:type="character" w:styleId="Emphasis">
    <w:name w:val="Emphasis"/>
    <w:basedOn w:val="DefaultParagraphFont"/>
    <w:uiPriority w:val="20"/>
    <w:qFormat/>
    <w:rsid w:val="00B33E5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33E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3E58"/>
  </w:style>
  <w:style w:type="paragraph" w:styleId="Footer">
    <w:name w:val="footer"/>
    <w:basedOn w:val="Normal"/>
    <w:link w:val="FooterChar"/>
    <w:uiPriority w:val="99"/>
    <w:unhideWhenUsed/>
    <w:rsid w:val="00B33E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3E58"/>
  </w:style>
  <w:style w:type="character" w:styleId="PageNumber">
    <w:name w:val="page number"/>
    <w:basedOn w:val="DefaultParagraphFont"/>
    <w:uiPriority w:val="99"/>
    <w:semiHidden/>
    <w:unhideWhenUsed/>
    <w:rsid w:val="00B33E58"/>
  </w:style>
  <w:style w:type="table" w:styleId="TableGrid">
    <w:name w:val="Table Grid"/>
    <w:basedOn w:val="TableNormal"/>
    <w:uiPriority w:val="59"/>
    <w:rsid w:val="00FB4123"/>
    <w:tblPr>
      <w:tblInd w:w="0" w:type="nil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67FE65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9c742c4-e61c-4fa5-be89-a3cb566a80d1}" enabled="0" method="" siteId="{79c742c4-e61c-4fa5-be89-a3cb566a80d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Harlie Lockhart</dc:creator>
  <cp:keywords/>
  <dc:description/>
  <cp:lastModifiedBy>Ian Horton</cp:lastModifiedBy>
  <cp:revision>2</cp:revision>
  <dcterms:created xsi:type="dcterms:W3CDTF">2025-10-28T20:37:00Z</dcterms:created>
  <dcterms:modified xsi:type="dcterms:W3CDTF">2025-10-28T20:37:00Z</dcterms:modified>
</cp:coreProperties>
</file>