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AINU-Narayama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Registro de Mudanças Metodológicas — Julho de 2026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documento consolida três mudanças metodológicas efetivadas no pipeline de cálculo do Índice de Narayama Sistêmico (N*) entre 2026-07-04 e 2026-07-09, com a explicação detalhada de cada uma: motivação, método, dados de calibração e impacto nos 28 países da amostra. As três mudanças estão em produção nos dois sites (ainu.systems e narayama.live).</w:t>
      </w:r>
    </w:p>
    <w:p>
      <w:pPr>
        <w:pStyle w:val="Heading1"/>
        <w:spacing w:after="120" w:before="300"/>
      </w:pPr>
      <w:r>
        <w:t xml:space="preserve">Sumário Executivo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Composição Ponderada de Perfis Estruturais (2026-07-04): corrige um erro de implementação — cada um dos 28 países passa a ser tratado como uma composição percentual de 2-3 perfis estruturais adjacentes (A-E), conforme a Seção 5.2 da tese, em vez de um único perfil. Isso recalibra os cortes etários de Pop_Base/Pop_Topo país a país.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Protocolo de Falseabilidade Quantitativo (2026-07-07): implementa a fórmula do Anexo 9 reescrito na versão 9.0 da tese — 4 ajustes multiplicativos (migração, inércia demográfica, políticas natalistas temporárias, sub-registro/mortalidade), calibrados país a país e aprovados com um pesquisador colaborador da Unicamp. Substitui o tratamento provisório em que o valor bruto era usado diretamente como se já fosse depurado.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Normalização do N* via Raiz Quadrada (2026-07-09): comprime os valores extremos do N_Base (até então chegando a mais de 11 em alguns países) para uma faixa fisicamente plausível, preservando a ordenação completa entre os 28 países sem gerar empates. Esta é a única das três mudanças que o autor está incorporando formalmente na tese como parte de sua próxima revisão.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Efeito cumulativo: o valor mais alto da amostra (República Democrática do Congo) caiu de um N_Base bruto de 23,50 para um N* final de 3,41 — uma redução de mais de 85% — sem que nenhum país mudasse de zona de classificação em relação à convenção já adotada (Tabela 4/Anexo 8 da tese).</w:t>
      </w:r>
    </w:p>
    <w:p>
      <w:pPr>
        <w:pStyle w:val="Heading1"/>
        <w:spacing w:after="120" w:before="300"/>
      </w:pPr>
      <w:r>
        <w:t xml:space="preserve">1. Composição Ponderada de Perfis Estruturais</w:t>
      </w:r>
    </w:p>
    <w:p>
      <w:pPr>
        <w:pStyle w:val="Heading2"/>
        <w:spacing w:after="100" w:before="200"/>
      </w:pPr>
      <w:r>
        <w:t xml:space="preserve">1.1 Motivação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Até 2026-07-03, cada um dos 28 países era tratado com um único Perfil Estrutural (A a E), e os cortes etários de Pop_Base (coorte formadora) e Pop_Topo (coorte legatária) vinham inteiramente desse perfil único. Ao verificar a Seção 5.2 da tese diretamente no documento-fonte, ficou constatado que essa simplificação estava incorreta: a tese classifica cada país como uma composição percentual entre 2 ou 3 perfis adjacentes — por exemplo, o Brasil não é "Perfil C", e sim 30% Perfil B + 40% Perfil C + 30% Perfil D. Essa correção também revelou que o Japão usa 40% de Perfil E, contrariando uma afirmação anterior (incorreta) de que nenhum país da amostra usava esse perfil.</w:t>
      </w:r>
    </w:p>
    <w:p>
      <w:pPr>
        <w:pStyle w:val="Heading2"/>
        <w:spacing w:after="100" w:before="200"/>
      </w:pPr>
      <w:r>
        <w:t xml:space="preserve">1.2 Método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Cada perfil-letra (A a E) tem cortes etários fixos, definidos na tese: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A: 0–16 / 44+     B: 0–18 / 55+     C: 0–21 / 60+     D: 0–23 / 62+     E: 0–25 / 65+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cada país, Pop_Base_max e Pop_Topo_min passam a ser a média ponderada desses cortes, pelos pesos da composição do país, arredondada ao inteiro mais próximo (round-half-up — convenção escolhida sobre o arredondamento bancário padrão do Python, que afetaria 3 dos 28 países: Irã, Arábia Saudita e Polônia, os únicos cuja média cai exatamente em ",5").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Exemplo — Brasil (30% B + 40% C + 30% D):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Pop_Base_max = round(0,30×18 + 0,40×21 + 0,30×23) = round(20,7) = 21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Pop_Topo_min = round(0,30×55 + 0,40×60 + 0,30×62) = round(59,1) = 59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Países de perfil puro (Chile, Suécia, Austrália — 100% Perfil C) não sofreram nenhuma alteração numérica, já que sua composição já correspondia integralmente a um único perfil.</w:t>
      </w:r>
    </w:p>
    <w:p>
      <w:pPr>
        <w:pStyle w:val="Heading2"/>
        <w:spacing w:after="100" w:before="200"/>
      </w:pPr>
      <w:r>
        <w:t xml:space="preserve">1.3 Composição e cortes etários — 28 países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700"/>
        <w:gridCol w:w="1400"/>
        <w:gridCol w:w="1400"/>
      </w:tblGrid>
      <w:tr>
        <w:tc>
          <w:tcPr>
            <w:tcW w:type="dxa" w:w="7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Código</w:t>
            </w:r>
          </w:p>
        </w:tc>
        <w:tc>
          <w:tcPr>
            <w:tcW w:type="dxa" w:w="24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País</w:t>
            </w:r>
          </w:p>
        </w:tc>
        <w:tc>
          <w:tcPr>
            <w:tcW w:type="dxa" w:w="17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Composição</w:t>
            </w:r>
          </w:p>
        </w:tc>
        <w:tc>
          <w:tcPr>
            <w:tcW w:type="dxa" w:w="14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Pop_Base_max</w:t>
            </w:r>
          </w:p>
        </w:tc>
        <w:tc>
          <w:tcPr>
            <w:tcW w:type="dxa" w:w="14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Pop_Topo_min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ARG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Argentina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C85/D15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AUS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Austrália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C100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BRA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Brasil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B30/C40/D30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59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CHL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Chile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C100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CHN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China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B25/C60/D15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59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COD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República Democrática do Congo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A60/B40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DEU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Alemanha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C20/D80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EGY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Egito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B80/C20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ETH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Etiópia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A40/B40/C20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FRA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França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C80/D20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GBR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Reino Unido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C80/D20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IDN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Indonésia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B100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IND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Índia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B100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IRN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Irã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B70/C30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57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ITA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Itália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C50/D50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JPN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Japão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D60/E40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KOR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Coreia do Sul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C80/D20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MAR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Marrocos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B100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MEX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México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B40/C60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58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NGA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Nigéria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A35/B40/C25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POL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Polônia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B30/C70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59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RUS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Rússia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C30/D70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SAU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Arábia Saudita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B70/C30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57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SWE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Suécia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C100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THA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Tailândia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B80/C20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USA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Estados Unidos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C20/D80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62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VNM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Vietnã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B80/C20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ZAF</w:t>
            </w:r>
          </w:p>
        </w:tc>
        <w:tc>
          <w:tcPr>
            <w:tcW w:type="dxa" w:w="2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África do Sul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B80/C20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4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</w:tr>
    </w:tbl>
    <w:p>
      <w:pPr>
        <w:pStyle w:val="Heading2"/>
        <w:spacing w:after="100" w:before="200"/>
      </w:pPr>
      <w:r>
        <w:t xml:space="preserve">1.4 Rastreabilidade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Implementado em src/config.py (COMPOSICAO_PERFIL_POR_PAIS, _cortes_ponderados) e reconstruído em data/raw/un_wpp.csv via novo script scripts/build_un_wpp_raw.py (dados reais de população por idade simples, UN World Population Prospects 2024). Commit: 93176c7 — "Recalibra Pop_Base/Pop_Topo com composicao ponderada de perfis (Secao 5.2)".</w:t>
      </w:r>
    </w:p>
    <w:p>
      <w:pPr>
        <w:pStyle w:val="Heading1"/>
        <w:spacing w:after="120" w:before="300"/>
      </w:pPr>
      <w:r>
        <w:t xml:space="preserve">2. Protocolo de Falseabilidade Quantitativo (Anexo 9, v9.0)</w:t>
      </w:r>
    </w:p>
    <w:p>
      <w:pPr>
        <w:pStyle w:val="Heading2"/>
        <w:spacing w:after="100" w:before="200"/>
      </w:pPr>
      <w:r>
        <w:t xml:space="preserve">2.1 Motivação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Antes desta mudança, o pipeline calculava o NGII a partir de Pop_Base/Pop_Topo/Nascimentos/Mortes e usava esse valor diretamente como "NGII_puro" — na prática, tratando o valor bruto (NGII_Bruto) como se já estivesse depurado pelo Protocolo de Falseabilidade, por falta de dado real de calibração. A versão 9.0 da tese (V1_EcoPol_070726_v9.0.docx) reescreveu por completo o Anexo 9: os 7 testes qualitativos da versão anterior foram substituídos por uma fórmula quantitativa fechada, calibrada com um pesquisador colaborador da Unicamp.</w:t>
      </w:r>
    </w:p>
    <w:p>
      <w:pPr>
        <w:pStyle w:val="Heading2"/>
        <w:spacing w:after="100" w:before="200"/>
      </w:pPr>
      <w:r>
        <w:t xml:space="preserve">2.2 Fórmula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NGII_Puro = NGII_Bruto × (1−migratório) × (1−inércia) × (1−políticas) × (1−sub-registro)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Critério de aceitação da v9.0: redução total composta entre 25% e 45%.</w:t>
      </w:r>
    </w:p>
    <w:p>
      <w:pPr>
        <w:pStyle w:val="Heading2"/>
        <w:spacing w:after="100" w:before="200"/>
      </w:pPr>
      <w:r>
        <w:t xml:space="preserve">2.3 Correção de aritmética aplicada antes da incorporação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primeira versão da tabela de calibração fornecida continha os 4 percentuais corretos por país, mas o NGII_Puro final publicado batia com a soma simples dos 4 percentuais (fórmula aditiva), não com a fórmula multiplicativa declarada no texto. Por exemplo, para o Brasil, a multiplicação correta (2,9493 × 0,88 × 0,85 × 0,94 × 0,96) resulta em 1,9908 — não 1,85, valor que só se obtém subtraindo a soma dos percentuais de uma vez. A aritmética foi corrigida (mantendo os percentuais originais) antes de incorporar ao projeto; os 28 países recalculados permanecem dentro do critério de aceitação de 25%-45% da v9.0.</w:t>
      </w:r>
    </w:p>
    <w:p>
      <w:pPr>
        <w:pStyle w:val="Heading2"/>
        <w:spacing w:after="100" w:before="200"/>
      </w:pPr>
      <w:r>
        <w:t xml:space="preserve">2.4 Calibração e resultado — 28 países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650"/>
        <w:gridCol w:w="950"/>
        <w:gridCol w:w="750"/>
        <w:gridCol w:w="750"/>
        <w:gridCol w:w="750"/>
        <w:gridCol w:w="750"/>
        <w:gridCol w:w="950"/>
        <w:gridCol w:w="900"/>
      </w:tblGrid>
      <w:tr>
        <w:tc>
          <w:tcPr>
            <w:tcW w:type="dxa" w:w="6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Código</w:t>
            </w:r>
          </w:p>
        </w:tc>
        <w:tc>
          <w:tcPr>
            <w:tcW w:type="dxa" w:w="16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País</w:t>
            </w:r>
          </w:p>
        </w:tc>
        <w:tc>
          <w:tcPr>
            <w:tcW w:type="dxa" w:w="9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NGII_Bruto</w:t>
            </w:r>
          </w:p>
        </w:tc>
        <w:tc>
          <w:tcPr>
            <w:tcW w:type="dxa" w:w="7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Migr.</w:t>
            </w:r>
          </w:p>
        </w:tc>
        <w:tc>
          <w:tcPr>
            <w:tcW w:type="dxa" w:w="7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Inérc.</w:t>
            </w:r>
          </w:p>
        </w:tc>
        <w:tc>
          <w:tcPr>
            <w:tcW w:type="dxa" w:w="7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Polít.</w:t>
            </w:r>
          </w:p>
        </w:tc>
        <w:tc>
          <w:tcPr>
            <w:tcW w:type="dxa" w:w="7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Sub-reg.</w:t>
            </w:r>
          </w:p>
        </w:tc>
        <w:tc>
          <w:tcPr>
            <w:tcW w:type="dxa" w:w="9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NGII_Puro</w:t>
            </w:r>
          </w:p>
        </w:tc>
        <w:tc>
          <w:tcPr>
            <w:tcW w:type="dxa" w:w="9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Redução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ARG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Argentina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2,7582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1,9922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AUS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Austrália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1,8956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1,2445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BRA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Brasil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2,9493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1,9908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33%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CHL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Chile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1,7372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1,2017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China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0,8200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0,5308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COD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República Democrática do Congo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23,5033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12,9976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45%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DEU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Alemanha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0,5559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0,3757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EGY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Egito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14,0135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8,9797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ETH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Etiópia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27,4569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15,4674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França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0,9060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0,6189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GBR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Reino Unido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1,0134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0,6983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31%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Indonésia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3,8544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2,5483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IND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Índia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5,0524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3,2246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IRN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Irã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5,1987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3,4079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Itália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0,3764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0,2489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JPN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Japão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0,3168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0,1996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KOR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Coreia do Sul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0,4167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0,2691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MAR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Marrocos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5,4304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3,5994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MEX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México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6,1623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4,0789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NGA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Nigéria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15,6827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9,2362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41%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POL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Polônia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0,5673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0,4102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RUS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Rússia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0,7767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0,5028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SAU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Arábia Saudita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30,9364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17,5654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43%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SWE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Suécia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0,9672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0,6465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33%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Tailândia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0,6707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0,4493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33%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USA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Estados Unidos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1,6128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1,1330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VNM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Vietnã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3,3763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2,3081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32%</w:t>
            </w:r>
          </w:p>
        </w:tc>
      </w:tr>
      <w:tr>
        <w:tc>
          <w:tcPr>
            <w:tcW w:type="dxa" w:w="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ZAF</w:t>
            </w:r>
          </w:p>
        </w:tc>
        <w:tc>
          <w:tcPr>
            <w:tcW w:type="dxa" w:w="1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África do Sul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5,1685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7%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9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3,1999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38%</w:t>
            </w:r>
          </w:p>
        </w:tc>
      </w:tr>
    </w:tbl>
    <w:p>
      <w:pPr>
        <w:pStyle w:val="Heading2"/>
        <w:spacing w:after="100" w:before="200"/>
      </w:pPr>
      <w:r>
        <w:t xml:space="preserve">2.5 Rastreabilidade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Implementado em src/config.py (AJUSTES_FALSEABILIDADE_POR_PAIS, com validação automática de que cada país fica entre 25% e 45% de redução total) e src/falseability.py (aplicar_falseabilidade_quantitativa). O protocolo de 7 testes qualitativos da versão anterior da tese foi mantido no código como referência histórica, não é mais o usado pelo pipeline. Commit: 7a2cbc8 — "Implementa Protocolo de Falseabilidade quantitativo (Anexo 9, v9.0)".</w:t>
      </w:r>
    </w:p>
    <w:p>
      <w:pPr>
        <w:pStyle w:val="Heading1"/>
        <w:spacing w:after="120" w:before="300"/>
      </w:pPr>
      <w:r>
        <w:t xml:space="preserve">3. Normalização do N* via Raiz Quadrada</w:t>
      </w:r>
    </w:p>
    <w:p>
      <w:pPr>
        <w:pStyle w:val="Heading2"/>
        <w:spacing w:after="100" w:before="200"/>
      </w:pPr>
      <w:r>
        <w:t xml:space="preserve">3.1 Motivação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Mesmo após as duas correções anteriores, 5 países permaneciam com N_Base entre 6,65 e 11,62 — valores sem plausibilidade física, como observado: nenhum país deveria, em princípio, ultrapassar um teto de aproximadamente 6 nem ficar abaixo de aproximadamente 0,3. A tese nunca definiu, em nenhuma de suas seções (incluindo o Anexo 1, a formalização matemática mais formal), nenhum passo de normalização, escala ou limitação para o N_Base.</w:t>
      </w:r>
    </w:p>
    <w:p>
      <w:pPr>
        <w:pStyle w:val="Heading2"/>
        <w:spacing w:after="100" w:before="200"/>
      </w:pPr>
      <w:r>
        <w:t xml:space="preserve">3.2 Métodos comparados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Três métodos foram testados com os dados reais dos 28 países antes da decisão: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3200"/>
      </w:tblGrid>
      <w:tr>
        <w:tc>
          <w:tcPr>
            <w:tcW w:type="dxa" w:w="26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Método</w:t>
            </w:r>
          </w:p>
        </w:tc>
        <w:tc>
          <w:tcPr>
            <w:tcW w:type="dxa" w:w="22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RD Congo (maior)</w:t>
            </w:r>
          </w:p>
        </w:tc>
        <w:tc>
          <w:tcPr>
            <w:tcW w:type="dxa" w:w="22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Coreia do Sul (menor)</w:t>
            </w:r>
          </w:p>
        </w:tc>
        <w:tc>
          <w:tcPr>
            <w:tcW w:type="dxa" w:w="32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Problema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Truncamento (min/max)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6,00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0,30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Empata 5 países no teto e 3 no piso — perde diferenciação real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Divisão pela mediana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10,15</w:t>
            </w:r>
          </w:p>
        </w:tc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0,12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Não limita nada — o problema original persiste</w:t>
            </w:r>
          </w:p>
        </w:tc>
      </w:tr>
      <w:tr>
        <w:tc>
          <w:tcPr>
            <w:tcW w:type="dxa" w:w="2600"/>
            <w:shd w:fill="EAF2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Raiz quadrada (escolhida)</w:t>
            </w:r>
          </w:p>
        </w:tc>
        <w:tc>
          <w:tcPr>
            <w:tcW w:type="dxa" w:w="2200"/>
            <w:shd w:fill="EAF2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3,41</w:t>
            </w:r>
          </w:p>
        </w:tc>
        <w:tc>
          <w:tcPr>
            <w:tcW w:type="dxa" w:w="2200"/>
            <w:shd w:fill="EAF2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0,37</w:t>
            </w:r>
          </w:p>
        </w:tc>
        <w:tc>
          <w:tcPr>
            <w:tcW w:type="dxa" w:w="3200"/>
            <w:shd w:fill="EAF2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Nenhum — sem empates, sem constante arbitrária, N_Base=1 é ponto fixo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raiz quadrada foi escolhida por preservar a ordenação total da amostra (nenhum país empata com outro), não exigir nenhuma constante de referência arbitrária, e manter N_Base = 1 como ponto fixo (√1 = 1) — o valor que, na convenção da tese, já representa o limiar entre "Tensão Acelerada" e "Expansão Forte".</w:t>
      </w:r>
    </w:p>
    <w:p>
      <w:pPr>
        <w:pStyle w:val="Heading2"/>
        <w:spacing w:after="100" w:before="200"/>
      </w:pPr>
      <w:r>
        <w:t xml:space="preserve">3.3 Fórmula e limiares recalculados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N* = √N_Base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Como a raiz quadrada é estritamente monotônica para valores não-negativos, a classificação de zona de cada país não se altera — apenas a régua numérica usada para lê-la: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Expansão Forte:              N_Base &gt; 1,10   →   N* &gt; 1,0488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Equilíbrio Sustentável (PEA): 0,80–1,10       →   N* entre 0,8944 e 1,0488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Tensão Acelerada:             0,50–0,80       →   N* entre 0,7071 e 0,8944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Colapso de Narayama (PEC):    N_Base &lt; 0,50   →   N* &lt; 0,7071</w:t>
      </w:r>
    </w:p>
    <w:p>
      <w:pPr>
        <w:pStyle w:val="Heading2"/>
        <w:spacing w:after="100" w:before="200"/>
      </w:pPr>
      <w:r>
        <w:t xml:space="preserve">3.4 Uma decisão de outra natureza</w:t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Diferente das duas mudanças anteriores — tratadas como correções de implementação de convenções já existentes na tese —, esta normalização é uma extensão nova, que o autor está incorporando formalmente na tese como parte de sua revisão em andamento. Não se trata de uma extensão externa ao projeto, mas de uma decisão metodológica que passa a fazer parte do corpo oficial da tese.</w:t>
      </w:r>
    </w:p>
    <w:p>
      <w:pPr>
        <w:pStyle w:val="Heading2"/>
        <w:spacing w:after="100" w:before="200"/>
      </w:pPr>
      <w:r>
        <w:t xml:space="preserve">3.5 Rastreabilidade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Implementado em src/indices.py (normalizar_n_base) e src/config.py (LIMIARES_SIMPLES_NORMALIZADOS, derivado dinamicamente dos limiares brutos). Commit: 5ede72f — "Normaliza N* via raiz quadrada do N_Base (Metodo B)".</w:t>
      </w:r>
    </w:p>
    <w:p>
      <w:pPr>
        <w:pStyle w:val="Heading1"/>
        <w:spacing w:after="120" w:before="300"/>
      </w:pPr>
      <w:r>
        <w:t xml:space="preserve">4. Resultado Final Consolidado — 28 Países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Tabela completa mostrando a cascata de cálculo — do valor bruto (NGII_Bruto) ao valor final reportado publicamente (N*) —, ordenada do maior para o menor N*. Cores seguem a convenção de zona da tese (Tabela 4/Anexo 8): verde = Expansão Forte / Equilíbrio Sustentável (PEA), amarelo = Tensão Acelerada, vermelho = Colapso de Narayama (PEC).</w:t>
      </w:r>
    </w:p>
    <w:tbl>
      <w:tblPr>
        <w:tblW w:type="dxa" w:w="9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750"/>
        <w:gridCol w:w="1150"/>
        <w:gridCol w:w="1150"/>
        <w:gridCol w:w="1000"/>
        <w:gridCol w:w="1050"/>
        <w:gridCol w:w="900"/>
        <w:gridCol w:w="1900"/>
      </w:tblGrid>
      <w:tr>
        <w:tc>
          <w:tcPr>
            <w:tcW w:type="dxa" w:w="6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Cód.</w:t>
            </w:r>
          </w:p>
        </w:tc>
        <w:tc>
          <w:tcPr>
            <w:tcW w:type="dxa" w:w="17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País</w:t>
            </w:r>
          </w:p>
        </w:tc>
        <w:tc>
          <w:tcPr>
            <w:tcW w:type="dxa" w:w="11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NGII_Bruto</w:t>
            </w:r>
          </w:p>
        </w:tc>
        <w:tc>
          <w:tcPr>
            <w:tcW w:type="dxa" w:w="11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NGII_Puro</w:t>
            </w:r>
          </w:p>
        </w:tc>
        <w:tc>
          <w:tcPr>
            <w:tcW w:type="dxa" w:w="10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Fator_Ger</w:t>
            </w:r>
          </w:p>
        </w:tc>
        <w:tc>
          <w:tcPr>
            <w:tcW w:type="dxa" w:w="105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N_Base</w:t>
            </w:r>
          </w:p>
        </w:tc>
        <w:tc>
          <w:tcPr>
            <w:tcW w:type="dxa" w:w="9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N*</w:t>
            </w:r>
          </w:p>
        </w:tc>
        <w:tc>
          <w:tcPr>
            <w:tcW w:type="dxa" w:w="1900"/>
            <w:shd w:fill="F3F4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Zona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COD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República Democrática do Congo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23,5033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12,9976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0,8937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11,6160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3,4082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SAU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Arábia Saudita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30,9364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17,5654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0,5301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9,3110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3,0514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ETH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Etiópia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27,4569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15,4674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0,5817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8,9968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2,9995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EGY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Egito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14,0135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8,9797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0,7599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6,8241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2,6123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NGA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Nigéria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15,6827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9,2362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0,7205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6,6544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2,5796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MEX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México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6,1623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4,0789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0,6846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2,7925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1,6711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MAR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Marrocos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5,4304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3,5994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0,7660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2,7570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1,6604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ZAF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África do Sul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5,1685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3,1999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0,8616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2,7571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1,6604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IRN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Irã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5,1987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3,4079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0,8061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2,7471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1,6574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VNM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Vietnã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3,3763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2,3081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0,9481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2,1883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1,4793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IDN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Indonésia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3,8544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2,5483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0,8235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2,0986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1,4487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IND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Índia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5,0524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3,2246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0,5800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1,8702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1,3676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BRA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Brasil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2,9493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1,9908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0,6913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1,3761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1,1731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AUS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Austrália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1,8956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1,2445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0,9285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1,1555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1,0750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ARG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Argentina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2,7582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1,9922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0,5692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1,1339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1,0649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Expansão Forte</w:t>
            </w:r>
          </w:p>
        </w:tc>
      </w:tr>
      <w:tr>
        <w:tc>
          <w:tcPr>
            <w:tcW w:type="dxa" w:w="6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USA</w:t>
            </w:r>
          </w:p>
        </w:tc>
        <w:tc>
          <w:tcPr>
            <w:tcW w:type="dxa" w:w="17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Estados Unidos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1,6128</w:t>
            </w:r>
          </w:p>
        </w:tc>
        <w:tc>
          <w:tcPr>
            <w:tcW w:type="dxa" w:w="11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1,1330</w:t>
            </w:r>
          </w:p>
        </w:tc>
        <w:tc>
          <w:tcPr>
            <w:tcW w:type="dxa" w:w="10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0,8150</w:t>
            </w:r>
          </w:p>
        </w:tc>
        <w:tc>
          <w:tcPr>
            <w:tcW w:type="dxa" w:w="105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0,9234</w:t>
            </w:r>
          </w:p>
        </w:tc>
        <w:tc>
          <w:tcPr>
            <w:tcW w:type="dxa" w:w="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0,9609</w:t>
            </w:r>
          </w:p>
        </w:tc>
        <w:tc>
          <w:tcPr>
            <w:tcW w:type="dxa" w:w="1900"/>
            <w:shd w:fill="D4ED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Equilíbrio Sustentável (PEA)</w:t>
            </w:r>
          </w:p>
        </w:tc>
      </w:tr>
      <w:tr>
        <w:tc>
          <w:tcPr>
            <w:tcW w:type="dxa" w:w="6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CHL</w:t>
            </w:r>
          </w:p>
        </w:tc>
        <w:tc>
          <w:tcPr>
            <w:tcW w:type="dxa" w:w="17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Chile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1,7372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1,2017</w:t>
            </w:r>
          </w:p>
        </w:tc>
        <w:tc>
          <w:tcPr>
            <w:tcW w:type="dxa" w:w="10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0,5495</w:t>
            </w:r>
          </w:p>
        </w:tc>
        <w:tc>
          <w:tcPr>
            <w:tcW w:type="dxa" w:w="10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0,6604</w:t>
            </w:r>
          </w:p>
        </w:tc>
        <w:tc>
          <w:tcPr>
            <w:tcW w:type="dxa" w:w="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0,8126</w:t>
            </w:r>
          </w:p>
        </w:tc>
        <w:tc>
          <w:tcPr>
            <w:tcW w:type="dxa" w:w="1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Tensão Acelerada</w:t>
            </w:r>
          </w:p>
        </w:tc>
      </w:tr>
      <w:tr>
        <w:tc>
          <w:tcPr>
            <w:tcW w:type="dxa" w:w="6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GBR</w:t>
            </w:r>
          </w:p>
        </w:tc>
        <w:tc>
          <w:tcPr>
            <w:tcW w:type="dxa" w:w="17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Reino Unido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1,0134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0,6983</w:t>
            </w:r>
          </w:p>
        </w:tc>
        <w:tc>
          <w:tcPr>
            <w:tcW w:type="dxa" w:w="10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0,9222</w:t>
            </w:r>
          </w:p>
        </w:tc>
        <w:tc>
          <w:tcPr>
            <w:tcW w:type="dxa" w:w="10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0,6439</w:t>
            </w:r>
          </w:p>
        </w:tc>
        <w:tc>
          <w:tcPr>
            <w:tcW w:type="dxa" w:w="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0,8025</w:t>
            </w:r>
          </w:p>
        </w:tc>
        <w:tc>
          <w:tcPr>
            <w:tcW w:type="dxa" w:w="1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Tensão Acelerada</w:t>
            </w:r>
          </w:p>
        </w:tc>
      </w:tr>
      <w:tr>
        <w:tc>
          <w:tcPr>
            <w:tcW w:type="dxa" w:w="6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RUS</w:t>
            </w:r>
          </w:p>
        </w:tc>
        <w:tc>
          <w:tcPr>
            <w:tcW w:type="dxa" w:w="17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Rússia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0,7767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0,5028</w:t>
            </w:r>
          </w:p>
        </w:tc>
        <w:tc>
          <w:tcPr>
            <w:tcW w:type="dxa" w:w="10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1,2315</w:t>
            </w:r>
          </w:p>
        </w:tc>
        <w:tc>
          <w:tcPr>
            <w:tcW w:type="dxa" w:w="10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0,6193</w:t>
            </w:r>
          </w:p>
        </w:tc>
        <w:tc>
          <w:tcPr>
            <w:tcW w:type="dxa" w:w="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0,7869</w:t>
            </w:r>
          </w:p>
        </w:tc>
        <w:tc>
          <w:tcPr>
            <w:tcW w:type="dxa" w:w="1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Tensão Acelerada</w:t>
            </w:r>
          </w:p>
        </w:tc>
      </w:tr>
      <w:tr>
        <w:tc>
          <w:tcPr>
            <w:tcW w:type="dxa" w:w="6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SWE</w:t>
            </w:r>
          </w:p>
        </w:tc>
        <w:tc>
          <w:tcPr>
            <w:tcW w:type="dxa" w:w="17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Suécia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0,9672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0,6465</w:t>
            </w:r>
          </w:p>
        </w:tc>
        <w:tc>
          <w:tcPr>
            <w:tcW w:type="dxa" w:w="10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0,9554</w:t>
            </w:r>
          </w:p>
        </w:tc>
        <w:tc>
          <w:tcPr>
            <w:tcW w:type="dxa" w:w="10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0,6177</w:t>
            </w:r>
          </w:p>
        </w:tc>
        <w:tc>
          <w:tcPr>
            <w:tcW w:type="dxa" w:w="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0,7859</w:t>
            </w:r>
          </w:p>
        </w:tc>
        <w:tc>
          <w:tcPr>
            <w:tcW w:type="dxa" w:w="1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Tensão Acelerada</w:t>
            </w:r>
          </w:p>
        </w:tc>
      </w:tr>
      <w:tr>
        <w:tc>
          <w:tcPr>
            <w:tcW w:type="dxa" w:w="6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FRA</w:t>
            </w:r>
          </w:p>
        </w:tc>
        <w:tc>
          <w:tcPr>
            <w:tcW w:type="dxa" w:w="17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França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0,9060</w:t>
            </w:r>
          </w:p>
        </w:tc>
        <w:tc>
          <w:tcPr>
            <w:tcW w:type="dxa" w:w="11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0,6189</w:t>
            </w:r>
          </w:p>
        </w:tc>
        <w:tc>
          <w:tcPr>
            <w:tcW w:type="dxa" w:w="10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0,9126</w:t>
            </w:r>
          </w:p>
        </w:tc>
        <w:tc>
          <w:tcPr>
            <w:tcW w:type="dxa" w:w="105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0,5648</w:t>
            </w:r>
          </w:p>
        </w:tc>
        <w:tc>
          <w:tcPr>
            <w:tcW w:type="dxa" w:w="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0,7515</w:t>
            </w:r>
          </w:p>
        </w:tc>
        <w:tc>
          <w:tcPr>
            <w:tcW w:type="dxa" w:w="1900"/>
            <w:shd w:fill="FFF3C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Tensão Acelerada</w:t>
            </w:r>
          </w:p>
        </w:tc>
      </w:tr>
      <w:tr>
        <w:tc>
          <w:tcPr>
            <w:tcW w:type="dxa" w:w="6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DEU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Alemanha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0,5559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0,3757</w:t>
            </w:r>
          </w:p>
        </w:tc>
        <w:tc>
          <w:tcPr>
            <w:tcW w:type="dxa" w:w="10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1,0567</w:t>
            </w:r>
          </w:p>
        </w:tc>
        <w:tc>
          <w:tcPr>
            <w:tcW w:type="dxa" w:w="10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0,3970</w:t>
            </w:r>
          </w:p>
        </w:tc>
        <w:tc>
          <w:tcPr>
            <w:tcW w:type="dxa" w:w="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0,6301</w:t>
            </w:r>
          </w:p>
        </w:tc>
        <w:tc>
          <w:tcPr>
            <w:tcW w:type="dxa" w:w="1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Colapso de Narayama (PEC)</w:t>
            </w:r>
          </w:p>
        </w:tc>
      </w:tr>
      <w:tr>
        <w:tc>
          <w:tcPr>
            <w:tcW w:type="dxa" w:w="6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POL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Polônia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0,5673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0,4102</w:t>
            </w:r>
          </w:p>
        </w:tc>
        <w:tc>
          <w:tcPr>
            <w:tcW w:type="dxa" w:w="10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0,9464</w:t>
            </w:r>
          </w:p>
        </w:tc>
        <w:tc>
          <w:tcPr>
            <w:tcW w:type="dxa" w:w="10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0,3882</w:t>
            </w:r>
          </w:p>
        </w:tc>
        <w:tc>
          <w:tcPr>
            <w:tcW w:type="dxa" w:w="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0,6231</w:t>
            </w:r>
          </w:p>
        </w:tc>
        <w:tc>
          <w:tcPr>
            <w:tcW w:type="dxa" w:w="1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Colapso de Narayama (PEC)</w:t>
            </w:r>
          </w:p>
        </w:tc>
      </w:tr>
      <w:tr>
        <w:tc>
          <w:tcPr>
            <w:tcW w:type="dxa" w:w="6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CHN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China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0,8200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0,5308</w:t>
            </w:r>
          </w:p>
        </w:tc>
        <w:tc>
          <w:tcPr>
            <w:tcW w:type="dxa" w:w="10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0,6620</w:t>
            </w:r>
          </w:p>
        </w:tc>
        <w:tc>
          <w:tcPr>
            <w:tcW w:type="dxa" w:w="10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0,3514</w:t>
            </w:r>
          </w:p>
        </w:tc>
        <w:tc>
          <w:tcPr>
            <w:tcW w:type="dxa" w:w="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0,5928</w:t>
            </w:r>
          </w:p>
        </w:tc>
        <w:tc>
          <w:tcPr>
            <w:tcW w:type="dxa" w:w="1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Colapso de Narayama (PEC)</w:t>
            </w:r>
          </w:p>
        </w:tc>
      </w:tr>
      <w:tr>
        <w:tc>
          <w:tcPr>
            <w:tcW w:type="dxa" w:w="6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THA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Tailândia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0,6707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0,4493</w:t>
            </w:r>
          </w:p>
        </w:tc>
        <w:tc>
          <w:tcPr>
            <w:tcW w:type="dxa" w:w="10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0,6808</w:t>
            </w:r>
          </w:p>
        </w:tc>
        <w:tc>
          <w:tcPr>
            <w:tcW w:type="dxa" w:w="10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0,3059</w:t>
            </w:r>
          </w:p>
        </w:tc>
        <w:tc>
          <w:tcPr>
            <w:tcW w:type="dxa" w:w="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0,5531</w:t>
            </w:r>
          </w:p>
        </w:tc>
        <w:tc>
          <w:tcPr>
            <w:tcW w:type="dxa" w:w="1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Colapso de Narayama (PEC)</w:t>
            </w:r>
          </w:p>
        </w:tc>
      </w:tr>
      <w:tr>
        <w:tc>
          <w:tcPr>
            <w:tcW w:type="dxa" w:w="6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ITA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Itália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0,3764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0,2489</w:t>
            </w:r>
          </w:p>
        </w:tc>
        <w:tc>
          <w:tcPr>
            <w:tcW w:type="dxa" w:w="10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0,9820</w:t>
            </w:r>
          </w:p>
        </w:tc>
        <w:tc>
          <w:tcPr>
            <w:tcW w:type="dxa" w:w="10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0,2444</w:t>
            </w:r>
          </w:p>
        </w:tc>
        <w:tc>
          <w:tcPr>
            <w:tcW w:type="dxa" w:w="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0,4944</w:t>
            </w:r>
          </w:p>
        </w:tc>
        <w:tc>
          <w:tcPr>
            <w:tcW w:type="dxa" w:w="1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Colapso de Narayama (PEC)</w:t>
            </w:r>
          </w:p>
        </w:tc>
      </w:tr>
      <w:tr>
        <w:tc>
          <w:tcPr>
            <w:tcW w:type="dxa" w:w="6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JPN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Japão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0,3168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0,1996</w:t>
            </w:r>
          </w:p>
        </w:tc>
        <w:tc>
          <w:tcPr>
            <w:tcW w:type="dxa" w:w="10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0,9083</w:t>
            </w:r>
          </w:p>
        </w:tc>
        <w:tc>
          <w:tcPr>
            <w:tcW w:type="dxa" w:w="10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0,1813</w:t>
            </w:r>
          </w:p>
        </w:tc>
        <w:tc>
          <w:tcPr>
            <w:tcW w:type="dxa" w:w="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0,4258</w:t>
            </w:r>
          </w:p>
        </w:tc>
        <w:tc>
          <w:tcPr>
            <w:tcW w:type="dxa" w:w="1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Colapso de Narayama (PEC)</w:t>
            </w:r>
          </w:p>
        </w:tc>
      </w:tr>
      <w:tr>
        <w:tc>
          <w:tcPr>
            <w:tcW w:type="dxa" w:w="6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KOR</w:t>
            </w:r>
          </w:p>
        </w:tc>
        <w:tc>
          <w:tcPr>
            <w:tcW w:type="dxa" w:w="17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Coreia do Sul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0,4167</w:t>
            </w:r>
          </w:p>
        </w:tc>
        <w:tc>
          <w:tcPr>
            <w:tcW w:type="dxa" w:w="11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0,2691</w:t>
            </w:r>
          </w:p>
        </w:tc>
        <w:tc>
          <w:tcPr>
            <w:tcW w:type="dxa" w:w="10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0,4994</w:t>
            </w:r>
          </w:p>
        </w:tc>
        <w:tc>
          <w:tcPr>
            <w:tcW w:type="dxa" w:w="105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0,1344</w:t>
            </w:r>
          </w:p>
        </w:tc>
        <w:tc>
          <w:tcPr>
            <w:tcW w:type="dxa" w:w="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0,3666</w:t>
            </w:r>
          </w:p>
        </w:tc>
        <w:tc>
          <w:tcPr>
            <w:tcW w:type="dxa" w:w="1900"/>
            <w:shd w:fill="F8D7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Colapso de Narayama (PEC)</w:t>
            </w:r>
          </w:p>
        </w:tc>
      </w:tr>
    </w:tbl>
    <w:p>
      <w:pPr>
        <w:pStyle w:val="Heading1"/>
        <w:spacing w:after="120" w:before="300"/>
      </w:pPr>
      <w:r>
        <w:t xml:space="preserve">5. O que Permanece em Aberto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Fator_Alocativo (NTA): a fórmula e o farol institucional (+/n/-) já estão implementados e testados, mas sem fonte de dado real de National Transfer Accounts integrada — não existe hoje um CSV público comparável ao da UN WPP para os 28 países. Esta lacuna é o gancho do convite ao Prof. Cássio Turra (Cedeplar/UFMG, National Transfer Accounts Project).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Inconsistências internas da v9.0: o documento da tese cita três valores diferentes de N* para o Japão (0,58 no exemplo de notação do farol; 0,88 na seção sobre PEC, repetido; 0,18 na nova Tabela 3.1.1) e dois para a Coreia do Sul (0,95 e 0,14), em pontos distintos do próprio texto, ainda não reconciliados pelo autor.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Visualização "tabela periódica": ideia do autor para uma futura interface comparativa dos 28 países em formato de grade, inspirada na tabela periódica dos elementos — registrada, ainda não implementada, aguardando estabilização dos valores após as três mudanças acima.</w:t>
      </w:r>
    </w:p>
    <w:p>
      <w:pPr>
        <w:pStyle w:val="Heading1"/>
        <w:spacing w:after="120" w:before="300"/>
      </w:pPr>
      <w:r>
        <w:t xml:space="preserve">6. Rastreabilidade Técnica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Commits (mais recente primeiro):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5ede72f — Normaliza N* via raiz quadrada do N_Base (Metodo B)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7a2cbc8 — Implementa Protocolo de Falseabilidade quantitativo (Anexo 9, v9.0)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93176c7 — Recalibra Pop_Base/Pop_Topo com composicao ponderada de perfis (Secao 5.2)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Arquivos principais alterados: src/config.py, src/indices.py, src/falseability.py, src/data_pipeline.py, app/ainu_systems/app.py, app/narayama_live/app.py, docs/definitions.md (seções 3, 6, 7 e 8), test_calculo_brasil.py, scripts/build_un_wpp_raw.py (novo).</w:t>
      </w:r>
    </w:p>
    <w:p>
      <w:pPr>
        <w:spacing w:after="160"/>
      </w:pPr>
      <w:r>
        <w:rPr>
          <w:b w:val="false"/>
          <w:bCs w:val="false"/>
          <w:i/>
          <w:iCs/>
          <w:sz w:val="18"/>
          <w:szCs w:val="18"/>
        </w:rPr>
        <w:t xml:space="preserve">Fontes: V1_EcoPol_062426_v8.0.docx (fórmulas centrais, composição de perfis — Seção 5.2/Anexo 5, inalterada na v9.0); V1_EcoPol_070726_v9.0.docx (Anexo 9 — Protocolo de Falseabilidade quantitativo); dados brutos UN World Population Prospects 2024 Revision.</w:t>
      </w:r>
    </w:p>
    <w:sectPr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2026-07-09T20:02:26.948Z</dcterms:created>
  <dcterms:modified xsi:type="dcterms:W3CDTF">2026-07-09T20:02:26.957Z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