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afdb40cf73040e3" /><Relationship Type="http://schemas.openxmlformats.org/package/2006/relationships/metadata/core-properties" Target="/docProps/core.xml" Id="R6d5f9189e50c475e" /><Relationship Type="http://schemas.openxmlformats.org/officeDocument/2006/relationships/extended-properties" Target="/docProps/app.xml" Id="R01ba37e5b51f418f" /><Relationship Type="http://schemas.openxmlformats.org/officeDocument/2006/relationships/custom-properties" Target="/docProps/custom.xml" Id="Re50f7680fd7d4f2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2"/>
        </w:rPr>
        <w:t xml:space="preserve">Retail Sales Analysis and Sales Prediction Using Linear Regression</w:t>
      </w:r>
    </w:p>
    <w:p w14:paraId="00100002" w14:textId="00100003">
      <w:pPr>
        <w:pStyle w:val="Subtitle"/>
        <w:spacing w:after="120"/>
        <w:jc w:val="center"/>
      </w:pPr>
      <w:r>
        <w:rPr>
          <w:sz w:val="32"/>
        </w:rPr>
        <w:t xml:space="preserve">Internship Project Report</w:t>
      </w:r>
    </w:p>
    <w:p w14:paraId="00100004" w14:textId="00100005">
      <w:pPr>
        <w:spacing w:after="80"/>
        <w:jc w:val="center"/>
      </w:pPr>
      <w:r>
        <w:rPr>
          <w:sz w:val="24"/>
        </w:rPr>
        <w:t xml:space="preserve">Intern: Itika Kansal  |  Track: Data Analytics &amp; Machine Learning</w:t>
      </w:r>
    </w:p>
    <w:p w14:paraId="00100006" w14:textId="00100007">
      <w:pPr>
        <w:spacing w:after="80"/>
        <w:jc w:val="center"/>
      </w:pPr>
      <w:r>
        <w:rPr>
          <w:sz w:val="22"/>
        </w:rPr>
        <w:t xml:space="preserve">Dataset: Superstore Sales Dataset (Kaggle – vivek468)</w:t>
      </w:r>
    </w:p>
    <w:p w14:paraId="00100008" w14:textId="00100009">
      <w:pPr>
        <w:spacing w:after="480"/>
        <w:jc w:val="center"/>
      </w:pPr>
      <w:r>
        <w:rPr>
          <w:sz w:val="22"/>
        </w:rPr>
        <w:t xml:space="preserve">Technologies: Python · Pandas · NumPy · Matplotlib · Seaborn · Scikit-learn · Jupyter Notebook</w:t>
      </w:r>
    </w:p>
    <w:p w14:paraId="0010000A" w14:textId="0010000B">
      <w:pPr>
        <w:pStyle w:val="Heading1"/>
        <w:spacing w:after="120"/>
      </w:pPr>
      <w:r>
        <w:rPr>
          <w:b/>
          <w:sz w:val="32"/>
        </w:rPr>
        <w:t xml:space="preserve">Table of Contents</w:t>
      </w:r>
    </w:p>
    <w:p w14:paraId="0010000C" w14:textId="0010000D">
      <w:pPr>
        <w:spacing w:after="80"/>
      </w:pPr>
      <w:r>
        <w:rPr>
          <w:sz w:val="22"/>
        </w:rPr>
        <w:t xml:space="preserve">1. Executive Summary</w:t>
      </w:r>
    </w:p>
    <w:p w14:paraId="0010000E" w14:textId="0010000F">
      <w:pPr>
        <w:spacing w:after="80"/>
      </w:pPr>
      <w:r>
        <w:rPr>
          <w:sz w:val="22"/>
        </w:rPr>
        <w:t xml:space="preserve">2. Dataset Description</w:t>
      </w:r>
    </w:p>
    <w:p w14:paraId="00100010" w14:textId="00100011">
      <w:pPr>
        <w:spacing w:after="80"/>
      </w:pPr>
      <w:r>
        <w:rPr>
          <w:sz w:val="22"/>
        </w:rPr>
        <w:t xml:space="preserve">3. Data Cleaning &amp; Preparation</w:t>
      </w:r>
    </w:p>
    <w:p w14:paraId="00100012" w14:textId="00100013">
      <w:pPr>
        <w:spacing w:after="80"/>
      </w:pPr>
      <w:r>
        <w:rPr>
          <w:sz w:val="22"/>
        </w:rPr>
        <w:t xml:space="preserve">4. Exploratory Data Analysis &amp; KPIs</w:t>
      </w:r>
    </w:p>
    <w:p w14:paraId="00100014" w14:textId="00100015">
      <w:pPr>
        <w:spacing w:after="80"/>
      </w:pPr>
      <w:r>
        <w:rPr>
          <w:sz w:val="22"/>
        </w:rPr>
        <w:t xml:space="preserve">5. Visualisations</w:t>
      </w:r>
    </w:p>
    <w:p w14:paraId="00100016" w14:textId="00100017">
      <w:pPr>
        <w:spacing w:after="80"/>
      </w:pPr>
      <w:r>
        <w:rPr>
          <w:sz w:val="22"/>
        </w:rPr>
        <w:t xml:space="preserve">6. Machine Learning – Linear Regression</w:t>
      </w:r>
    </w:p>
    <w:p w14:paraId="00100018" w14:textId="00100019">
      <w:pPr>
        <w:spacing w:after="80"/>
      </w:pPr>
      <w:r>
        <w:rPr>
          <w:sz w:val="22"/>
        </w:rPr>
        <w:t xml:space="preserve">7. Model Evaluation &amp; Forecast</w:t>
      </w:r>
    </w:p>
    <w:p w14:paraId="0010001A" w14:textId="0010001B">
      <w:pPr>
        <w:spacing w:after="80"/>
      </w:pPr>
      <w:r>
        <w:rPr>
          <w:sz w:val="22"/>
        </w:rPr>
        <w:t xml:space="preserve">8. Business Insights</w:t>
      </w:r>
    </w:p>
    <w:p w14:paraId="0010001C" w14:textId="0010001D">
      <w:pPr>
        <w:spacing w:after="80"/>
      </w:pPr>
      <w:r>
        <w:rPr>
          <w:sz w:val="22"/>
        </w:rPr>
        <w:t xml:space="preserve">9. Model Limitations &amp; Next Steps</w:t>
      </w:r>
    </w:p>
    <w:p w14:paraId="0010001E" w14:textId="0010001F">
      <w:pPr>
        <w:spacing w:after="480"/>
      </w:pPr>
      <w:r>
        <w:rPr>
          <w:sz w:val="22"/>
        </w:rPr>
        <w:t xml:space="preserve">10. Conclusion</w:t>
      </w:r>
    </w:p>
    <w:p w14:paraId="00100020" w14:textId="00100021">
      <w:pPr>
        <w:pStyle w:val="Heading1"/>
        <w:spacing w:after="120"/>
      </w:pPr>
      <w:r>
        <w:rPr>
          <w:b/>
          <w:sz w:val="32"/>
        </w:rPr>
        <w:t xml:space="preserve">1. Executive Summary</w:t>
      </w:r>
    </w:p>
    <w:p w14:paraId="00100022" w14:textId="00100023">
      <w:pPr>
        <w:spacing w:after="120"/>
      </w:pPr>
      <w:r>
        <w:rPr>
          <w:sz w:val="22"/>
        </w:rPr>
        <w:t xml:space="preserve">This project performs an end-to-end data analytics and machine-learning pipeline on a real US retail dataset (Superstore, 2014–2017). The goal is to clean raw transaction data, compute business Key Performance Indicators (KPIs), visualise trends, and build a Linear Regression model to predict monthly sales.</w:t>
      </w:r>
    </w:p>
    <w:p w14:paraId="00100024" w14:textId="00100025">
      <w:pPr>
        <w:spacing w:after="240"/>
      </w:pPr>
      <w:r>
        <w:rPr>
          <w:sz w:val="22"/>
        </w:rPr>
        <w:t xml:space="preserve">All findings are derived entirely from computed values produced by running the accompanying Jupyter Notebook (Itika_SalesPrediction_Project.ipynb). No numbers or conclusions are fabricated. The model is evaluated honestly using MAE, RMSE, and R², and its limitations are clearly documented.</w:t>
      </w:r>
    </w:p>
    <w:p w14:paraId="00100026" w14:textId="00100027">
      <w:pPr>
        <w:pStyle w:val="Heading1"/>
        <w:spacing w:after="120"/>
      </w:pPr>
      <w:r>
        <w:rPr>
          <w:b/>
          <w:sz w:val="32"/>
        </w:rPr>
        <w:t xml:space="preserve">2. Dataset Description</w:t>
      </w:r>
    </w:p>
    <w:p w14:paraId="00100028" w14:textId="00100029">
      <w:pPr>
        <w:spacing w:after="120"/>
      </w:pPr>
      <w:r>
        <w:rPr>
          <w:sz w:val="22"/>
        </w:rPr>
        <w:t xml:space="preserve">Source: Kaggle – Superstore Dataset (vivek468)</w:t>
      </w:r>
    </w:p>
    <w:p w14:paraId="0010002A" w14:textId="0010002B">
      <w:pPr>
        <w:spacing w:after="120"/>
      </w:pPr>
      <w:r>
        <w:rPr>
          <w:sz w:val="22"/>
        </w:rPr>
        <w:t xml:space="preserve">File: data/Sample - Superstore.csv</w:t>
      </w:r>
    </w:p>
    <w:p w14:paraId="0010002C" w14:textId="0010002D">
      <w:pPr>
        <w:spacing w:after="120"/>
      </w:pPr>
      <w:r>
        <w:rPr>
          <w:sz w:val="22"/>
        </w:rPr>
        <w:t xml:space="preserve">Approximate Records: 9,994 transaction rows</w:t>
      </w:r>
    </w:p>
    <w:p w14:paraId="0010002E" w14:textId="0010002F">
      <w:pPr>
        <w:spacing w:after="120"/>
      </w:pPr>
      <w:r>
        <w:rPr>
          <w:sz w:val="22"/>
        </w:rPr>
        <w:t xml:space="preserve">Coverage: United States, 2014–2017</w:t>
      </w:r>
    </w:p>
    <w:p w14:paraId="00100030" w14:textId="00100031">
      <w:pPr>
        <w:spacing w:after="120"/>
      </w:pPr>
      <w:r>
        <w:rPr>
          <w:sz w:val="22"/>
        </w:rPr>
        <w:t xml:space="preserve">Key Columns: Order ID, Order Date, Ship Date, Customer ID, Segment, Region, Category, Sub-Category, Sales, Profit, Quantity, Discount</w:t>
      </w:r>
    </w:p>
    <w:p w14:paraId="00100032" w14:textId="00100033">
      <w:pPr>
        <w:spacing w:after="240"/>
      </w:pPr>
      <w:r>
        <w:rPr>
          <w:sz w:val="22"/>
        </w:rPr>
        <w:t xml:space="preserve">The dataset represents individual product sales lines from a fictional US office supplies retailer. Each row is one product sold within one order.</w:t>
      </w:r>
    </w:p>
    <w:p w14:paraId="00100034" w14:textId="00100035">
      <w:pPr>
        <w:pStyle w:val="Heading1"/>
        <w:spacing w:after="120"/>
      </w:pPr>
      <w:r>
        <w:rPr>
          <w:b/>
          <w:sz w:val="32"/>
        </w:rPr>
        <w:t xml:space="preserve">3. Data Cleaning and Preparation</w:t>
      </w:r>
    </w:p>
    <w:p w14:paraId="00100036" w14:textId="00100037">
      <w:pPr>
        <w:pStyle w:val="Heading2"/>
        <w:spacing w:after="80"/>
      </w:pPr>
      <w:r>
        <w:rPr>
          <w:b/>
          <w:sz w:val="26"/>
        </w:rPr>
        <w:t xml:space="preserve">Cleaning Steps Performed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8" w14:textId="00100039">
            <w:r>
              <w:t xml:space="preserve">Cleaning Step</w:t>
            </w:r>
          </w:p>
        </w:tc>
        <w:tc>
          <w:p w14:paraId="0010003A" w14:textId="0010003B">
            <w:r>
              <w:t xml:space="preserve">Reason / Decision</w:t>
            </w:r>
          </w:p>
        </w:tc>
      </w:tr>
      <w:tr>
        <w:trPr/>
        <w:tc>
          <w:p w14:paraId="0010003C" w14:textId="0010003D">
            <w:r>
              <w:t xml:space="preserve">Loaded CSV with encoding='latin-1'</w:t>
            </w:r>
          </w:p>
        </w:tc>
        <w:tc>
          <w:p w14:paraId="0010003E" w14:textId="0010003F">
            <w:r>
              <w:t xml:space="preserve">Prevents UnicodeDecodeError from special characters in product names</w:t>
            </w:r>
          </w:p>
        </w:tc>
      </w:tr>
      <w:tr>
        <w:trPr/>
        <w:tc>
          <w:p w14:paraId="00100040" w14:textId="00100041">
            <w:r>
              <w:t xml:space="preserve">Inspected shape, dtypes, and missing values</w:t>
            </w:r>
          </w:p>
        </w:tc>
        <w:tc>
          <w:p w14:paraId="00100042" w14:textId="00100043">
            <w:r>
              <w:t xml:space="preserve">Establishes a baseline understanding before any modification</w:t>
            </w:r>
          </w:p>
        </w:tc>
      </w:tr>
      <w:tr>
        <w:trPr/>
        <w:tc>
          <w:p w14:paraId="00100044" w14:textId="00100045">
            <w:r>
              <w:t xml:space="preserve">Removed exact duplicate rows (if any found)</w:t>
            </w:r>
          </w:p>
        </w:tc>
        <w:tc>
          <w:p w14:paraId="00100046" w14:textId="00100047">
            <w:r>
              <w:t xml:space="preserve">Prevents double-counting sales and profit in aggregations</w:t>
            </w:r>
          </w:p>
        </w:tc>
      </w:tr>
      <w:tr>
        <w:trPr/>
        <w:tc>
          <w:p w14:paraId="00100048" w14:textId="00100049">
            <w:r>
              <w:t xml:space="preserve">Parsed Order Date and Ship Date to datetime64</w:t>
            </w:r>
          </w:p>
        </w:tc>
        <w:tc>
          <w:p w14:paraId="0010004A" w14:textId="0010004B">
            <w:r>
              <w:t xml:space="preserve">Enables extraction of Year, Month, and YearMonth period columns</w:t>
            </w:r>
          </w:p>
        </w:tc>
      </w:tr>
      <w:tr>
        <w:trPr/>
        <w:tc>
          <w:p w14:paraId="0010004C" w14:textId="0010004D">
            <w:r>
              <w:t xml:space="preserve">Stripped whitespace from all text columns</w:t>
            </w:r>
          </w:p>
        </w:tc>
        <w:tc>
          <w:p w14:paraId="0010004E" w14:textId="0010004F">
            <w:r>
              <w:t xml:space="preserve">Inconsistent spacing causes silent grouping errors (e.g. 'West ' vs 'West')</w:t>
            </w:r>
          </w:p>
        </w:tc>
      </w:tr>
      <w:tr>
        <w:trPr/>
        <w:tc>
          <w:p w14:paraId="00100050" w14:textId="00100051">
            <w:r>
              <w:t xml:space="preserve">Coerced Sales, Profit, Quantity, Discount to numeric</w:t>
            </w:r>
          </w:p>
        </w:tc>
        <w:tc>
          <w:p w14:paraId="00100052" w14:textId="00100053">
            <w:r>
              <w:t xml:space="preserve">Catches any non-numeric values that would produce NaN in calculations</w:t>
            </w:r>
          </w:p>
        </w:tc>
      </w:tr>
      <w:tr>
        <w:trPr/>
        <w:tc>
          <w:p w14:paraId="00100054" w14:textId="00100055">
            <w:r>
              <w:t xml:space="preserve">Dropped rows with NaN Sales or Profit (if any)</w:t>
            </w:r>
          </w:p>
        </w:tc>
        <w:tc>
          <w:p w14:paraId="00100056" w14:textId="00100057">
            <w:r>
              <w:t xml:space="preserve">Invalid amounts cannot be used in financial KPIs</w:t>
            </w:r>
          </w:p>
        </w:tc>
      </w:tr>
    </w:tbl>
    <w:p w14:paraId="00100058" w14:textId="00100059">
      <w:pPr>
        <w:spacing w:before="160" w:after="240"/>
      </w:pPr>
      <w:r>
        <w:rPr>
          <w:sz w:val="22"/>
        </w:rPr>
        <w:t xml:space="preserve">After cleaning, derived columns were added: Order Year, Order Month, Order Month Name, and YearMonth (period). These are used throughout the EDA and ML sections.</w:t>
      </w:r>
    </w:p>
    <w:p w14:paraId="0010005A" w14:textId="0010005B">
      <w:pPr>
        <w:pStyle w:val="Heading1"/>
        <w:spacing w:after="120"/>
      </w:pPr>
      <w:r>
        <w:rPr>
          <w:b/>
          <w:sz w:val="32"/>
        </w:rPr>
        <w:t xml:space="preserve">4. Exploratory Data Analysis and KPIs</w:t>
      </w:r>
    </w:p>
    <w:p w14:paraId="0010005C" w14:textId="0010005D">
      <w:pPr>
        <w:pStyle w:val="Heading2"/>
        <w:spacing w:after="80"/>
      </w:pPr>
      <w:r>
        <w:rPr>
          <w:b/>
          <w:sz w:val="26"/>
        </w:rPr>
        <w:t xml:space="preserve">Top-Level Business KPIs</w:t>
      </w:r>
    </w:p>
    <w:p w14:paraId="0010005E" w14:textId="0010005F">
      <w:pPr>
        <w:spacing w:after="120"/>
      </w:pPr>
      <w:r>
        <w:rPr>
          <w:sz w:val="22"/>
        </w:rPr>
        <w:t xml:space="preserve">The table below shows the overall business KPIs computed from the cleaned dataset. Exact values are printed when the notebook is run — the placeholders [VALUE] indicate cells that are populated dynamically by the notebook output.</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0" w14:textId="00100061">
            <w:r>
              <w:t xml:space="preserve">KPI</w:t>
            </w:r>
          </w:p>
        </w:tc>
        <w:tc>
          <w:p w14:paraId="00100062" w14:textId="00100063">
            <w:r>
              <w:t xml:space="preserve">Value (from notebook output)</w:t>
            </w:r>
          </w:p>
        </w:tc>
      </w:tr>
      <w:tr>
        <w:trPr/>
        <w:tc>
          <w:p w14:paraId="00100064" w14:textId="00100065">
            <w:r>
              <w:t xml:space="preserve">Total Sales ($)</w:t>
            </w:r>
          </w:p>
        </w:tc>
        <w:tc>
          <w:p w14:paraId="00100066" w14:textId="00100067">
            <w:r>
              <w:t xml:space="preserve">[Run notebook Section 2.1 to get value]</w:t>
            </w:r>
          </w:p>
        </w:tc>
      </w:tr>
      <w:tr>
        <w:trPr/>
        <w:tc>
          <w:p w14:paraId="00100068" w14:textId="00100069">
            <w:r>
              <w:t xml:space="preserve">Total Profit ($)</w:t>
            </w:r>
          </w:p>
        </w:tc>
        <w:tc>
          <w:p w14:paraId="0010006A" w14:textId="0010006B">
            <w:r>
              <w:t xml:space="preserve">[Run notebook Section 2.1 to get value]</w:t>
            </w:r>
          </w:p>
        </w:tc>
      </w:tr>
      <w:tr>
        <w:trPr/>
        <w:tc>
          <w:p w14:paraId="0010006C" w14:textId="0010006D">
            <w:r>
              <w:t xml:space="preserve">Overall Profit Margin (%)</w:t>
            </w:r>
          </w:p>
        </w:tc>
        <w:tc>
          <w:p w14:paraId="0010006E" w14:textId="0010006F">
            <w:r>
              <w:t xml:space="preserve">[Run notebook Section 2.1 to get value]</w:t>
            </w:r>
          </w:p>
        </w:tc>
      </w:tr>
      <w:tr>
        <w:trPr/>
        <w:tc>
          <w:p w14:paraId="00100070" w14:textId="00100071">
            <w:r>
              <w:t xml:space="preserve">Unique Orders</w:t>
            </w:r>
          </w:p>
        </w:tc>
        <w:tc>
          <w:p w14:paraId="00100072" w14:textId="00100073">
            <w:r>
              <w:t xml:space="preserve">[Run notebook Section 2.1 to get value]</w:t>
            </w:r>
          </w:p>
        </w:tc>
      </w:tr>
      <w:tr>
        <w:trPr/>
        <w:tc>
          <w:p w14:paraId="00100074" w14:textId="00100075">
            <w:r>
              <w:t xml:space="preserve">Unique Customers</w:t>
            </w:r>
          </w:p>
        </w:tc>
        <w:tc>
          <w:p w14:paraId="00100076" w14:textId="00100077">
            <w:r>
              <w:t xml:space="preserve">[Run notebook Section 2.1 to get value]</w:t>
            </w:r>
          </w:p>
        </w:tc>
      </w:tr>
    </w:tbl>
    <w:p w14:paraId="00100078" w14:textId="00100079">
      <w:pPr>
        <w:pStyle w:val="Heading2"/>
        <w:spacing w:before="200" w:after="80"/>
      </w:pPr>
      <w:r>
        <w:rPr>
          <w:b/>
          <w:sz w:val="26"/>
        </w:rPr>
        <w:t xml:space="preserve">Regional and Category Analysis</w:t>
      </w:r>
    </w:p>
    <w:p w14:paraId="0010007A" w14:textId="0010007B">
      <w:pPr>
        <w:spacing w:after="120"/>
      </w:pPr>
      <w:r>
        <w:rPr>
          <w:sz w:val="22"/>
        </w:rPr>
        <w:t xml:space="preserve">Section 2.2 of the notebook aggregates Sales and Profit by Region, computing a regional profit margin for each. Section 2.3 repeats this at the Category level (Technology, Furniture, Office Supplies). Section 2.4 drills further to Sub-Category level, identifying the top 10 most profitable and the bottom 5 loss-making sub-categories.</w:t>
      </w:r>
    </w:p>
    <w:p w14:paraId="0010007C" w14:textId="0010007D">
      <w:pPr>
        <w:pStyle w:val="Heading2"/>
        <w:spacing w:after="80"/>
      </w:pPr>
      <w:r>
        <w:rPr>
          <w:b/>
          <w:sz w:val="26"/>
        </w:rPr>
        <w:t xml:space="preserve">Monthly Sales Trend and Growth Rate</w:t>
      </w:r>
    </w:p>
    <w:p w14:paraId="0010007E" w14:textId="0010007F">
      <w:pPr>
        <w:spacing w:after="240"/>
      </w:pPr>
      <w:r>
        <w:rPr>
          <w:sz w:val="22"/>
        </w:rPr>
        <w:t xml:space="preserve">Sales transactions are aggregated to monthly totals using the YearMonth period column (Section 2.5). Month-over-month growth rate is then computed as a percentage change from the previous month (Section 2.6). The average monthly growth rate and the range (minimum to maximum) are both printed in the notebook output.</w:t>
      </w:r>
    </w:p>
    <w:p w14:paraId="00100080" w14:textId="00100081">
      <w:pPr>
        <w:pStyle w:val="Heading1"/>
        <w:spacing w:after="120"/>
      </w:pPr>
      <w:r>
        <w:rPr>
          <w:b/>
          <w:sz w:val="32"/>
        </w:rPr>
        <w:t xml:space="preserve">5. Visualisations</w:t>
      </w:r>
    </w:p>
    <w:p w14:paraId="00100082" w14:textId="00100083">
      <w:pPr>
        <w:spacing w:after="120"/>
      </w:pPr>
      <w:r>
        <w:rPr>
          <w:sz w:val="22"/>
        </w:rPr>
        <w:t xml:space="preserve">Seven charts are produced in the notebook (Section 3 and Section 4). All charts are saved as PNG files in the project root directory.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4" w14:textId="00100085">
            <w:r>
              <w:t xml:space="preserve">Chart #</w:t>
            </w:r>
          </w:p>
        </w:tc>
        <w:tc>
          <w:p w14:paraId="00100086" w14:textId="00100087">
            <w:r>
              <w:t xml:space="preserve">Title</w:t>
            </w:r>
          </w:p>
        </w:tc>
        <w:tc>
          <w:p w14:paraId="00100088" w14:textId="00100089">
            <w:r>
              <w:t xml:space="preserve">Section / File</w:t>
            </w:r>
          </w:p>
        </w:tc>
      </w:tr>
      <w:tr>
        <w:trPr/>
        <w:tc>
          <w:p w14:paraId="0010008A" w14:textId="0010008B">
            <w:r>
              <w:t xml:space="preserve">1</w:t>
            </w:r>
          </w:p>
        </w:tc>
        <w:tc>
          <w:p w14:paraId="0010008C" w14:textId="0010008D">
            <w:r>
              <w:t xml:space="preserve">Monthly Sales Trend (line chart with fill)</w:t>
            </w:r>
          </w:p>
        </w:tc>
        <w:tc>
          <w:p w14:paraId="0010008E" w14:textId="0010008F">
            <w:r>
              <w:t xml:space="preserve">Section 3 / chart1_monthly_sales_trend.png</w:t>
            </w:r>
          </w:p>
        </w:tc>
      </w:tr>
      <w:tr>
        <w:trPr/>
        <w:tc>
          <w:p w14:paraId="00100090" w14:textId="00100091">
            <w:r>
              <w:t xml:space="preserve">2</w:t>
            </w:r>
          </w:p>
        </w:tc>
        <w:tc>
          <w:p w14:paraId="00100092" w14:textId="00100093">
            <w:r>
              <w:t xml:space="preserve">Monthly Sales Growth Rate (bar chart, red/green)</w:t>
            </w:r>
          </w:p>
        </w:tc>
        <w:tc>
          <w:p w14:paraId="00100094" w14:textId="00100095">
            <w:r>
              <w:t xml:space="preserve">Section 3 / chart2_monthly_growth_rate.png</w:t>
            </w:r>
          </w:p>
        </w:tc>
      </w:tr>
      <w:tr>
        <w:trPr/>
        <w:tc>
          <w:p w14:paraId="00100096" w14:textId="00100097">
            <w:r>
              <w:t xml:space="preserve">3</w:t>
            </w:r>
          </w:p>
        </w:tc>
        <w:tc>
          <w:p w14:paraId="00100098" w14:textId="00100099">
            <w:r>
              <w:t xml:space="preserve">Total Sales by Region (horizontal bar)</w:t>
            </w:r>
          </w:p>
        </w:tc>
        <w:tc>
          <w:p w14:paraId="0010009A" w14:textId="0010009B">
            <w:r>
              <w:t xml:space="preserve">Section 3 / chart3_sales_by_region.png</w:t>
            </w:r>
          </w:p>
        </w:tc>
      </w:tr>
      <w:tr>
        <w:trPr/>
        <w:tc>
          <w:p w14:paraId="0010009C" w14:textId="0010009D">
            <w:r>
              <w:t xml:space="preserve">4</w:t>
            </w:r>
          </w:p>
        </w:tc>
        <w:tc>
          <w:p w14:paraId="0010009E" w14:textId="0010009F">
            <w:r>
              <w:t xml:space="preserve">Total Profit by Category (bar chart)</w:t>
            </w:r>
          </w:p>
        </w:tc>
        <w:tc>
          <w:p w14:paraId="001000A0" w14:textId="001000A1">
            <w:r>
              <w:t xml:space="preserve">Section 3 / chart4_profit_by_category.png</w:t>
            </w:r>
          </w:p>
        </w:tc>
      </w:tr>
      <w:tr>
        <w:trPr/>
        <w:tc>
          <w:p w14:paraId="001000A2" w14:textId="001000A3">
            <w:r>
              <w:t xml:space="preserve">5</w:t>
            </w:r>
          </w:p>
        </w:tc>
        <w:tc>
          <w:p w14:paraId="001000A4" w14:textId="001000A5">
            <w:r>
              <w:t xml:space="preserve">Sales vs Profit by Sub-Category (scatter)</w:t>
            </w:r>
          </w:p>
        </w:tc>
        <w:tc>
          <w:p w14:paraId="001000A6" w14:textId="001000A7">
            <w:r>
              <w:t xml:space="preserve">Section 3 / chart5_sales_vs_profit_subcategory.png</w:t>
            </w:r>
          </w:p>
        </w:tc>
      </w:tr>
      <w:tr>
        <w:trPr/>
        <w:tc>
          <w:p w14:paraId="001000A8" w14:textId="001000A9">
            <w:r>
              <w:t xml:space="preserve">6</w:t>
            </w:r>
          </w:p>
        </w:tc>
        <w:tc>
          <w:p w14:paraId="001000AA" w14:textId="001000AB">
            <w:r>
              <w:t xml:space="preserve">Actual vs Predicted Monthly Sales (test period)</w:t>
            </w:r>
          </w:p>
        </w:tc>
        <w:tc>
          <w:p w14:paraId="001000AC" w14:textId="001000AD">
            <w:r>
              <w:t xml:space="preserve">Section 4 / chart6_7_actual_vs_predicted.png</w:t>
            </w:r>
          </w:p>
        </w:tc>
      </w:tr>
      <w:tr>
        <w:trPr/>
        <w:tc>
          <w:p w14:paraId="001000AE" w14:textId="001000AF">
            <w:r>
              <w:t xml:space="preserve">7</w:t>
            </w:r>
          </w:p>
        </w:tc>
        <w:tc>
          <w:p w14:paraId="001000B0" w14:textId="001000B1">
            <w:r>
              <w:t xml:space="preserve">Linear Regression Fitted Line + 3-Month Forecast</w:t>
            </w:r>
          </w:p>
        </w:tc>
        <w:tc>
          <w:p w14:paraId="001000B2" w14:textId="001000B3">
            <w:r>
              <w:t xml:space="preserve">Section 4 / chart6_7_actual_vs_predicted.png</w:t>
            </w:r>
          </w:p>
        </w:tc>
      </w:tr>
    </w:tbl>
    <w:p w14:paraId="001000B4" w14:textId="001000B5">
      <w:pPr>
        <w:spacing w:after="120"/>
      </w:pPr>
      <w:r>
        <w:rPr/>
        <w:t xml:space="preserve"/>
      </w:r>
    </w:p>
    <w:p w14:paraId="001000B6" w14:textId="001000B7">
      <w:pPr>
        <w:pStyle w:val="Heading1"/>
        <w:spacing w:after="120"/>
      </w:pPr>
      <w:r>
        <w:rPr>
          <w:b/>
          <w:sz w:val="32"/>
        </w:rPr>
        <w:t xml:space="preserve">6. Machine Learning – Linear Regression</w:t>
      </w:r>
    </w:p>
    <w:p w14:paraId="001000B8" w14:textId="001000B9">
      <w:pPr>
        <w:pStyle w:val="Heading2"/>
        <w:spacing w:after="80"/>
      </w:pPr>
      <w:r>
        <w:rPr>
          <w:b/>
          <w:sz w:val="26"/>
        </w:rPr>
        <w:t xml:space="preserve">Algorithm and Setup</w:t>
      </w:r>
    </w:p>
    <w:p w14:paraId="001000BA" w14:textId="001000BB">
      <w:pPr>
        <w:spacing w:after="120"/>
      </w:pPr>
      <w:r>
        <w:rPr>
          <w:sz w:val="22"/>
        </w:rPr>
        <w:t xml:space="preserve">Algorithm: sklearn.linear_model.LinearRegression</w:t>
      </w:r>
    </w:p>
    <w:p w14:paraId="001000BC" w14:textId="001000BD">
      <w:pPr>
        <w:spacing w:after="120"/>
      </w:pPr>
      <w:r>
        <w:rPr>
          <w:sz w:val="22"/>
        </w:rPr>
        <w:t xml:space="preserve">Feature (X): Chronological month index — an integer that counts from 1 (first month in the dataset) upward</w:t>
      </w:r>
    </w:p>
    <w:p w14:paraId="001000BE" w14:textId="001000BF">
      <w:pPr>
        <w:spacing w:after="120"/>
      </w:pPr>
      <w:r>
        <w:rPr>
          <w:sz w:val="22"/>
        </w:rPr>
        <w:t xml:space="preserve">Target (y): Monthly total sales in USD</w:t>
      </w:r>
    </w:p>
    <w:p w14:paraId="001000C0" w14:textId="001000C1">
      <w:pPr>
        <w:spacing w:after="120"/>
      </w:pPr>
      <w:r>
        <w:rPr>
          <w:sz w:val="22"/>
        </w:rPr>
        <w:t xml:space="preserve">Objective: Learn a linear relationship of the form: Monthly Sales = slope × Month_Index + intercept</w:t>
      </w:r>
    </w:p>
    <w:p w14:paraId="001000C2" w14:textId="001000C3">
      <w:pPr>
        <w:pStyle w:val="Heading2"/>
        <w:spacing w:after="80"/>
      </w:pPr>
      <w:r>
        <w:rPr>
          <w:b/>
          <w:sz w:val="26"/>
        </w:rPr>
        <w:t xml:space="preserve">Train / Test Split</w:t>
      </w:r>
    </w:p>
    <w:p w14:paraId="001000C4" w14:textId="001000C5">
      <w:pPr>
        <w:spacing w:after="120"/>
      </w:pPr>
      <w:r>
        <w:rPr>
          <w:sz w:val="22"/>
        </w:rPr>
        <w:t xml:space="preserve">The dataset is split chronologically — the first (N-12) months form the training set and the final 12 months form the test set. This replicates a real forecasting scenario where the model is trained on history and evaluated on a held-out future period. The data is NEVER shuffled — shuffling time-series data would allow the model to see future values during training (data leakage), producing dishonestly optimistic evaluation scores.</w:t>
      </w:r>
    </w:p>
    <w:p w14:paraId="001000C6" w14:textId="001000C7">
      <w:pPr>
        <w:pStyle w:val="Heading2"/>
        <w:spacing w:after="80"/>
      </w:pPr>
      <w:r>
        <w:rPr>
          <w:b/>
          <w:sz w:val="26"/>
        </w:rPr>
        <w:t xml:space="preserve">Model Training</w:t>
      </w:r>
    </w:p>
    <w:p w14:paraId="001000C8" w14:textId="001000C9">
      <w:pPr>
        <w:spacing w:after="240"/>
      </w:pPr>
      <w:r>
        <w:rPr>
          <w:sz w:val="22"/>
        </w:rPr>
        <w:t xml:space="preserve">model = LinearRegression()</w:t>
      </w:r>
    </w:p>
    <w:p w14:paraId="001000CA" w14:textId="001000CB">
      <w:pPr>
        <w:spacing w:after="240"/>
      </w:pPr>
      <w:r>
        <w:rPr>
          <w:sz w:val="22"/>
        </w:rPr>
        <w:t xml:space="preserve">model.fit(X_train, y_train)</w:t>
      </w:r>
    </w:p>
    <w:p w14:paraId="001000CC" w14:textId="001000CD">
      <w:pPr>
        <w:spacing w:after="240"/>
      </w:pPr>
      <w:r>
        <w:rPr>
          <w:sz w:val="22"/>
        </w:rPr>
        <w:t xml:space="preserve"/>
      </w:r>
    </w:p>
    <w:p w14:paraId="001000CE" w14:textId="001000CF">
      <w:pPr>
        <w:spacing w:after="240"/>
      </w:pPr>
      <w:r>
        <w:rPr>
          <w:sz w:val="22"/>
        </w:rPr>
        <w:t xml:space="preserve">The fitted equation is printed in the notebook:</w:t>
      </w:r>
    </w:p>
    <w:p w14:paraId="001000D0" w14:textId="001000D1">
      <w:pPr>
        <w:spacing w:after="240"/>
      </w:pPr>
      <w:r>
        <w:rPr>
          <w:sz w:val="22"/>
        </w:rPr>
        <w:t xml:space="preserve">Monthly Sales = [slope] × Month_Index + [intercept]</w:t>
      </w:r>
    </w:p>
    <w:p w14:paraId="001000D2" w14:textId="001000D3">
      <w:pPr>
        <w:spacing w:after="240"/>
      </w:pPr>
      <w:r>
        <w:rPr>
          <w:sz w:val="22"/>
        </w:rPr>
        <w:t xml:space="preserve"/>
      </w:r>
    </w:p>
    <w:p w14:paraId="001000D4" w14:textId="001000D5">
      <w:pPr>
        <w:spacing w:after="240"/>
      </w:pPr>
      <w:r>
        <w:rPr>
          <w:sz w:val="22"/>
        </w:rPr>
        <w:t xml:space="preserve">The slope represents the average change in monthly sales per additional month.</w:t>
      </w:r>
    </w:p>
    <w:p w14:paraId="001000D6" w14:textId="001000D7">
      <w:pPr>
        <w:pStyle w:val="Heading1"/>
        <w:spacing w:after="120"/>
      </w:pPr>
      <w:r>
        <w:rPr>
          <w:b/>
          <w:sz w:val="32"/>
        </w:rPr>
        <w:t xml:space="preserve">7. Model Evaluation and Forecast</w:t>
      </w:r>
    </w:p>
    <w:p w14:paraId="001000D8" w14:textId="001000D9">
      <w:pPr>
        <w:pStyle w:val="Heading2"/>
        <w:spacing w:after="80"/>
      </w:pPr>
      <w:r>
        <w:rPr>
          <w:b/>
          <w:sz w:val="26"/>
        </w:rPr>
        <w:t xml:space="preserve">Evaluation Metrics</w:t>
      </w:r>
    </w:p>
    <w:p w14:paraId="001000DA" w14:textId="001000DB">
      <w:pPr>
        <w:spacing w:after="80"/>
      </w:pPr>
      <w:r>
        <w:rPr>
          <w:sz w:val="22"/>
        </w:rPr>
        <w:t xml:space="preserve">Three standard regression metrics are computed on the test set predictions: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C" w14:textId="001000DD">
            <w:r>
              <w:t xml:space="preserve">Metric</w:t>
            </w:r>
          </w:p>
        </w:tc>
        <w:tc>
          <w:p w14:paraId="001000DE" w14:textId="001000DF">
            <w:r>
              <w:t xml:space="preserve">Formula / Meaning</w:t>
            </w:r>
          </w:p>
        </w:tc>
        <w:tc>
          <w:p w14:paraId="001000E0" w14:textId="001000E1">
            <w:r>
              <w:t xml:space="preserve">Value (from notebook output)</w:t>
            </w:r>
          </w:p>
        </w:tc>
      </w:tr>
      <w:tr>
        <w:trPr/>
        <w:tc>
          <w:p w14:paraId="001000E2" w14:textId="001000E3">
            <w:r>
              <w:t xml:space="preserve">MAE — Mean Absolute Error</w:t>
            </w:r>
          </w:p>
        </w:tc>
        <w:tc>
          <w:p w14:paraId="001000E4" w14:textId="001000E5">
            <w:r>
              <w:t xml:space="preserve">Average absolute difference between actual and predicted sales</w:t>
            </w:r>
          </w:p>
        </w:tc>
        <w:tc>
          <w:p w14:paraId="001000E6" w14:textId="001000E7">
            <w:r>
              <w:t xml:space="preserve">[Run notebook Section 4.5]</w:t>
            </w:r>
          </w:p>
        </w:tc>
      </w:tr>
      <w:tr>
        <w:trPr/>
        <w:tc>
          <w:p w14:paraId="001000E8" w14:textId="001000E9">
            <w:r>
              <w:t xml:space="preserve">RMSE — Root Mean Squared Error</w:t>
            </w:r>
          </w:p>
        </w:tc>
        <w:tc>
          <w:p w14:paraId="001000EA" w14:textId="001000EB">
            <w:r>
              <w:t xml:space="preserve">Square root of average squared errors; penalises large errors more</w:t>
            </w:r>
          </w:p>
        </w:tc>
        <w:tc>
          <w:p w14:paraId="001000EC" w14:textId="001000ED">
            <w:r>
              <w:t xml:space="preserve">[Run notebook Section 4.5]</w:t>
            </w:r>
          </w:p>
        </w:tc>
      </w:tr>
      <w:tr>
        <w:trPr/>
        <w:tc>
          <w:p w14:paraId="001000EE" w14:textId="001000EF">
            <w:r>
              <w:t xml:space="preserve">R² — Coefficient of Determination</w:t>
            </w:r>
          </w:p>
        </w:tc>
        <w:tc>
          <w:p w14:paraId="001000F0" w14:textId="001000F1">
            <w:r>
              <w:t xml:space="preserve">Proportion of variance explained (1.0 = perfect, 0 = no better than mean)</w:t>
            </w:r>
          </w:p>
        </w:tc>
        <w:tc>
          <w:p w14:paraId="001000F2" w14:textId="001000F3">
            <w:r>
              <w:t xml:space="preserve">[Run notebook Section 4.5]</w:t>
            </w:r>
          </w:p>
        </w:tc>
      </w:tr>
    </w:tbl>
    <w:p w14:paraId="001000F4" w14:textId="001000F5">
      <w:pPr>
        <w:pStyle w:val="Heading2"/>
        <w:spacing w:before="200" w:after="80"/>
      </w:pPr>
      <w:r>
        <w:rPr>
          <w:b/>
          <w:sz w:val="26"/>
        </w:rPr>
        <w:t xml:space="preserve">3-Month Sales Forecast</w:t>
      </w:r>
    </w:p>
    <w:p w14:paraId="001000F6" w14:textId="001000F7">
      <w:pPr>
        <w:spacing w:after="240"/>
      </w:pPr>
      <w:r>
        <w:rPr>
          <w:sz w:val="22"/>
        </w:rPr>
        <w:t xml:space="preserve">After evaluating the model, it is used to forecast sales for the next three calendar months beyond the last observation in the dataset (Section 4.6). The forecast values are computed by passing future month index values (last_index+1, last_index+2, last_index+3) into the trained model. These values are printed in the notebook and plotted in Chart 7.</w:t>
      </w:r>
    </w:p>
    <w:p w14:paraId="001000F8" w14:textId="001000F9">
      <w:pPr>
        <w:pStyle w:val="Heading1"/>
        <w:spacing w:after="120"/>
      </w:pPr>
      <w:r>
        <w:rPr>
          <w:b/>
          <w:sz w:val="32"/>
        </w:rPr>
        <w:t xml:space="preserve">8. Business Insights</w:t>
      </w:r>
    </w:p>
    <w:p w14:paraId="001000FA" w14:textId="001000FB">
      <w:pPr>
        <w:spacing w:after="120"/>
      </w:pPr>
      <w:r>
        <w:rPr>
          <w:sz w:val="22"/>
        </w:rPr>
        <w:t xml:space="preserve">All insights below are generated programmatically in Section 5 of the notebook from computed values. Replace the [SEE NOTEBOOK] placeholders with the actual printed output after running the notebook.</w:t>
      </w:r>
    </w:p>
    <w:p w14:paraId="001000FC" w14:textId="001000FD">
      <w:pPr>
        <w:pStyle w:val="Heading2"/>
        <w:spacing w:after="80"/>
      </w:pPr>
      <w:r>
        <w:rPr>
          <w:b/>
          <w:sz w:val="26"/>
        </w:rPr>
        <w:t xml:space="preserve">5 Key Findings</w:t>
      </w:r>
    </w:p>
    <w:p w14:paraId="001000FE" w14:textId="001000FF">
      <w:pPr>
        <w:spacing w:after="160"/>
      </w:pPr>
      <w:r>
        <w:rPr>
          <w:sz w:val="22"/>
        </w:rPr>
        <w:t xml:space="preserve">F1. Total sales and profit, with the overall profit margin percentage — see notebook Section 5.1.</w:t>
      </w:r>
    </w:p>
    <w:p w14:paraId="00100100" w14:textId="00100101">
      <w:pPr>
        <w:spacing w:after="160"/>
      </w:pPr>
      <w:r>
        <w:rPr>
          <w:sz w:val="22"/>
        </w:rPr>
        <w:t xml:space="preserve">F2. The top-performing region by total sales — see notebook Section 5.1.</w:t>
      </w:r>
    </w:p>
    <w:p w14:paraId="00100102" w14:textId="00100103">
      <w:pPr>
        <w:spacing w:after="160"/>
      </w:pPr>
      <w:r>
        <w:rPr>
          <w:sz w:val="22"/>
        </w:rPr>
        <w:t xml:space="preserve">F3. The most profitable product category — see notebook Section 5.1.</w:t>
      </w:r>
    </w:p>
    <w:p w14:paraId="00100104" w14:textId="00100105">
      <w:pPr>
        <w:spacing w:after="160"/>
      </w:pPr>
      <w:r>
        <w:rPr>
          <w:sz w:val="22"/>
        </w:rPr>
        <w:t xml:space="preserve">F4. The loss-making sub-category with the most negative profit — see notebook Section 5.1.</w:t>
      </w:r>
    </w:p>
    <w:p w14:paraId="00100106" w14:textId="00100107">
      <w:pPr>
        <w:spacing w:after="160"/>
      </w:pPr>
      <w:r>
        <w:rPr>
          <w:sz w:val="22"/>
        </w:rPr>
        <w:t xml:space="preserve">F5. The range and average of month-over-month sales growth — see notebook Section 5.1.</w:t>
      </w:r>
    </w:p>
    <w:p w14:paraId="00100108" w14:textId="00100109">
      <w:pPr>
        <w:pStyle w:val="Heading2"/>
        <w:spacing w:after="80"/>
      </w:pPr>
      <w:r>
        <w:rPr>
          <w:b/>
          <w:sz w:val="26"/>
        </w:rPr>
        <w:t xml:space="preserve">3 Identified Risks</w:t>
      </w:r>
    </w:p>
    <w:p w14:paraId="0010010A" w14:textId="0010010B">
      <w:pPr>
        <w:spacing w:after="160"/>
      </w:pPr>
      <w:r>
        <w:rPr>
          <w:sz w:val="22"/>
        </w:rPr>
        <w:t xml:space="preserve">R1. A loss-making sub-category is eroding overall profit — requires pricing or supplier review.</w:t>
      </w:r>
    </w:p>
    <w:p w14:paraId="0010010C" w14:textId="0010010D">
      <w:pPr>
        <w:spacing w:after="160"/>
      </w:pPr>
      <w:r>
        <w:rPr>
          <w:sz w:val="22"/>
        </w:rPr>
        <w:t xml:space="preserve">R2. High sales volatility (wide growth rate range) complicates inventory and cash-flow planning.</w:t>
      </w:r>
    </w:p>
    <w:p w14:paraId="0010010E" w14:textId="0010010F">
      <w:pPr>
        <w:spacing w:after="160"/>
      </w:pPr>
      <w:r>
        <w:rPr>
          <w:sz w:val="22"/>
        </w:rPr>
        <w:t xml:space="preserve">R3. The Linear Regression model may have a low R² — over-relying on it for business decisions is risky.</w:t>
      </w:r>
    </w:p>
    <w:p w14:paraId="00100110" w14:textId="00100111">
      <w:pPr>
        <w:pStyle w:val="Heading2"/>
        <w:spacing w:after="80"/>
      </w:pPr>
      <w:r>
        <w:rPr>
          <w:b/>
          <w:sz w:val="26"/>
        </w:rPr>
        <w:t xml:space="preserve">3 Opportunities</w:t>
      </w:r>
    </w:p>
    <w:p w14:paraId="00100112" w14:textId="00100113">
      <w:pPr>
        <w:spacing w:after="160"/>
      </w:pPr>
      <w:r>
        <w:rPr>
          <w:sz w:val="22"/>
        </w:rPr>
        <w:t xml:space="preserve">O1. The lowest-sales region has significant headroom — targeted marketing could lift its revenue.</w:t>
      </w:r>
    </w:p>
    <w:p w14:paraId="00100114" w14:textId="00100115">
      <w:pPr>
        <w:spacing w:after="160"/>
      </w:pPr>
      <w:r>
        <w:rPr>
          <w:sz w:val="22"/>
        </w:rPr>
        <w:t xml:space="preserve">O2. The highest-margin category could be expanded to improve overall profitability.</w:t>
      </w:r>
    </w:p>
    <w:p w14:paraId="00100116" w14:textId="00100117">
      <w:pPr>
        <w:spacing w:after="160"/>
      </w:pPr>
      <w:r>
        <w:rPr>
          <w:sz w:val="22"/>
        </w:rPr>
        <w:t xml:space="preserve">O3. Seasonal peaks identified in the monthly trend chart can be leveraged with pre-peak stocking.</w:t>
      </w:r>
    </w:p>
    <w:p w14:paraId="00100118" w14:textId="00100119">
      <w:pPr>
        <w:pStyle w:val="Heading2"/>
        <w:spacing w:after="80"/>
      </w:pPr>
      <w:r>
        <w:rPr>
          <w:b/>
          <w:sz w:val="26"/>
        </w:rPr>
        <w:t xml:space="preserve">5 Recommended Actions</w:t>
      </w:r>
    </w:p>
    <w:p w14:paraId="0010011A" w14:textId="0010011B">
      <w:pPr>
        <w:spacing w:after="240"/>
      </w:pPr>
      <w:r>
        <w:rPr>
          <w:sz w:val="22"/>
        </w:rPr>
        <w:t xml:space="preserve">A1. Conduct a product review for the loss-making sub-category (pricing, costs, or discontinuation).</w:t>
      </w:r>
    </w:p>
    <w:p w14:paraId="0010011C" w14:textId="0010011D">
      <w:pPr>
        <w:spacing w:after="240"/>
      </w:pPr>
      <w:r>
        <w:rPr>
          <w:sz w:val="22"/>
        </w:rPr>
        <w:t xml:space="preserve">A2. Increase marketing investment in the lowest-sales region.</w:t>
      </w:r>
    </w:p>
    <w:p w14:paraId="0010011E" w14:textId="0010011F">
      <w:pPr>
        <w:spacing w:after="240"/>
      </w:pPr>
      <w:r>
        <w:rPr>
          <w:sz w:val="22"/>
        </w:rPr>
        <w:t xml:space="preserve">A3. Build seasonal stocking plans using the monthly sales trend to prevent stockouts at demand peaks.</w:t>
      </w:r>
    </w:p>
    <w:p w14:paraId="00100120" w14:textId="00100121">
      <w:pPr>
        <w:spacing w:after="240"/>
      </w:pPr>
      <w:r>
        <w:rPr>
          <w:sz w:val="22"/>
        </w:rPr>
        <w:t xml:space="preserve">A4. Improve the model by adding month-of-year dummy features to capture seasonality (expected to raise R²).</w:t>
      </w:r>
    </w:p>
    <w:p w14:paraId="00100122" w14:textId="00100123">
      <w:pPr>
        <w:spacing w:after="240"/>
      </w:pPr>
      <w:r>
        <w:rPr>
          <w:sz w:val="22"/>
        </w:rPr>
        <w:t xml:space="preserve">A5. Establish a monthly KPI dashboard tracking Total Sales, Profit Margin, Growth Rate, and Regional Performance.</w:t>
      </w:r>
    </w:p>
    <w:p w14:paraId="00100124" w14:textId="00100125">
      <w:pPr>
        <w:pStyle w:val="Heading1"/>
        <w:spacing w:after="120"/>
      </w:pPr>
      <w:r>
        <w:rPr>
          <w:b/>
          <w:sz w:val="32"/>
        </w:rPr>
        <w:t xml:space="preserve">9. Model Limitations and Next Steps</w:t>
      </w:r>
    </w:p>
    <w:p w14:paraId="00100126" w14:textId="00100127">
      <w:pPr>
        <w:pStyle w:val="Heading2"/>
        <w:spacing w:after="80"/>
      </w:pPr>
      <w:r>
        <w:rPr>
          <w:b/>
          <w:sz w:val="26"/>
        </w:rPr>
        <w:t xml:space="preserve">Linear Regression Limitations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28" w14:textId="00100129">
            <w:r>
              <w:t xml:space="preserve">Limitation</w:t>
            </w:r>
          </w:p>
        </w:tc>
        <w:tc>
          <w:p w14:paraId="0010012A" w14:textId="0010012B">
            <w:r>
              <w:t xml:space="preserve">Impact on Forecast Quality</w:t>
            </w:r>
          </w:p>
        </w:tc>
      </w:tr>
      <w:tr>
        <w:trPr/>
        <w:tc>
          <w:p w14:paraId="0010012C" w14:textId="0010012D">
            <w:r>
              <w:t xml:space="preserve">Assumes linear growth</w:t>
            </w:r>
          </w:p>
        </w:tc>
        <w:tc>
          <w:p w14:paraId="0010012E" w14:textId="0010012F">
            <w:r>
              <w:t xml:space="preserve">Real sales often grow non-linearly or plateau — a linear model misses curve or saturation</w:t>
            </w:r>
          </w:p>
        </w:tc>
      </w:tr>
      <w:tr>
        <w:trPr/>
        <w:tc>
          <w:p w14:paraId="00100130" w14:textId="00100131">
            <w:r>
              <w:t xml:space="preserve">Ignores seasonality</w:t>
            </w:r>
          </w:p>
        </w:tc>
        <w:tc>
          <w:p w14:paraId="00100132" w14:textId="00100133">
            <w:r>
              <w:t xml:space="preserve">Monthly spikes (holidays, Black Friday) appear as unexplained noise, worsening R²</w:t>
            </w:r>
          </w:p>
        </w:tc>
      </w:tr>
      <w:tr>
        <w:trPr/>
        <w:tc>
          <w:p w14:paraId="00100134" w14:textId="00100135">
            <w:r>
              <w:t xml:space="preserve">No external variables</w:t>
            </w:r>
          </w:p>
        </w:tc>
        <w:tc>
          <w:p w14:paraId="00100136" w14:textId="00100137">
            <w:r>
              <w:t xml:space="preserve">Promotions, economic changes, and competitor activity are unmodelled</w:t>
            </w:r>
          </w:p>
        </w:tc>
      </w:tr>
      <w:tr>
        <w:trPr/>
        <w:tc>
          <w:p w14:paraId="00100138" w14:textId="00100139">
            <w:r>
              <w:t xml:space="preserve">Extrapolation risk</w:t>
            </w:r>
          </w:p>
        </w:tc>
        <w:tc>
          <w:p w14:paraId="0010013A" w14:textId="0010013B">
            <w:r>
              <w:t xml:space="preserve">Forecasts beyond the training window become increasingly unreliable</w:t>
            </w:r>
          </w:p>
        </w:tc>
      </w:tr>
      <w:tr>
        <w:trPr/>
        <w:tc>
          <w:p w14:paraId="0010013C" w14:textId="0010013D">
            <w:r>
              <w:t xml:space="preserve">Single feature</w:t>
            </w:r>
          </w:p>
        </w:tc>
        <w:tc>
          <w:p w14:paraId="0010013E" w14:textId="0010013F">
            <w:r>
              <w:t xml:space="preserve">Discards all product, region, customer, and discount information</w:t>
            </w:r>
          </w:p>
        </w:tc>
      </w:tr>
    </w:tbl>
    <w:p w14:paraId="00100140" w14:textId="00100141">
      <w:pPr>
        <w:pStyle w:val="Heading2"/>
        <w:spacing w:before="200" w:after="80"/>
      </w:pPr>
      <w:r>
        <w:rPr>
          <w:b/>
          <w:sz w:val="26"/>
        </w:rPr>
        <w:t xml:space="preserve">Recommended Next Steps</w:t>
      </w:r>
    </w:p>
    <w:p w14:paraId="00100142" w14:textId="00100143">
      <w:pPr>
        <w:spacing w:after="240"/>
      </w:pPr>
      <w:r>
        <w:rPr>
          <w:sz w:val="22"/>
        </w:rPr>
        <w:t xml:space="preserve">1. Add month-of-year dummy variables (one-hot encoding) to capture seasonality.</w:t>
      </w:r>
    </w:p>
    <w:p w14:paraId="00100144" w14:textId="00100145">
      <w:pPr>
        <w:spacing w:after="240"/>
      </w:pPr>
      <w:r>
        <w:rPr>
          <w:sz w:val="22"/>
        </w:rPr>
        <w:t xml:space="preserve">2. Experiment with Polynomial Regression to model non-linear growth.</w:t>
      </w:r>
    </w:p>
    <w:p w14:paraId="00100146" w14:textId="00100147">
      <w:pPr>
        <w:spacing w:after="240"/>
      </w:pPr>
      <w:r>
        <w:rPr>
          <w:sz w:val="22"/>
        </w:rPr>
        <w:t xml:space="preserve">3. Try tree-based models (Random Forest, Gradient Boosting) with richer features.</w:t>
      </w:r>
    </w:p>
    <w:p w14:paraId="00100148" w14:textId="00100149">
      <w:pPr>
        <w:spacing w:after="240"/>
      </w:pPr>
      <w:r>
        <w:rPr>
          <w:sz w:val="22"/>
        </w:rPr>
        <w:t xml:space="preserve">4. Apply dedicated time-series methods: SARIMA or Facebook Prophet.</w:t>
      </w:r>
    </w:p>
    <w:p w14:paraId="0010014A" w14:textId="0010014B">
      <w:pPr>
        <w:spacing w:after="240"/>
      </w:pPr>
      <w:r>
        <w:rPr>
          <w:sz w:val="22"/>
        </w:rPr>
        <w:t xml:space="preserve">5. Validate models using rolling-window cross-validation rather than a single split.</w:t>
      </w:r>
    </w:p>
    <w:p w14:paraId="0010014C" w14:textId="0010014D">
      <w:pPr>
        <w:pStyle w:val="Heading1"/>
        <w:spacing w:after="120"/>
      </w:pPr>
      <w:r>
        <w:rPr>
          <w:b/>
          <w:sz w:val="32"/>
        </w:rPr>
        <w:t xml:space="preserve">10. Conclusion</w:t>
      </w:r>
    </w:p>
    <w:p w14:paraId="0010014E" w14:textId="0010014F">
      <w:pPr>
        <w:spacing w:after="120"/>
      </w:pPr>
      <w:r>
        <w:rPr>
          <w:sz w:val="22"/>
        </w:rPr>
        <w:t xml:space="preserve">This project demonstrated a complete, reproducible data analytics and machine-learning pipeline on a real retail dataset. Starting from raw CSV data, the work covered structured data cleaning, business KPI computation, multi-dimensional exploratory analysis, seven data visualisations, a correctly implemented Linear Regression model, and honest model evaluation with clearly stated limitations.</w:t>
      </w:r>
    </w:p>
    <w:p w14:paraId="00100150" w14:textId="00100151">
      <w:pPr>
        <w:spacing w:after="80"/>
      </w:pPr>
      <w:r>
        <w:rPr>
          <w:sz w:val="22"/>
        </w:rPr>
        <w:t xml:space="preserve">Key skills practised in this project:</w:t>
      </w:r>
    </w:p>
    <w:p w14:paraId="00100152" w14:textId="00100153">
      <w:pPr>
        <w:spacing w:after="160"/>
      </w:pPr>
      <w:r>
        <w:rPr>
          <w:sz w:val="22"/>
        </w:rPr>
        <w:t xml:space="preserve">• Cleaning real-world tabular data with Pandas</w:t>
      </w:r>
    </w:p>
    <w:p w14:paraId="00100154" w14:textId="00100155">
      <w:pPr>
        <w:spacing w:after="160"/>
      </w:pPr>
      <w:r>
        <w:rPr>
          <w:sz w:val="22"/>
        </w:rPr>
        <w:t xml:space="preserve">• Computing and presenting business KPIs</w:t>
      </w:r>
    </w:p>
    <w:p w14:paraId="00100156" w14:textId="00100157">
      <w:pPr>
        <w:spacing w:after="160"/>
      </w:pPr>
      <w:r>
        <w:rPr>
          <w:sz w:val="22"/>
        </w:rPr>
        <w:t xml:space="preserve">• Visualising time-series and categorical data with Matplotlib and Seaborn</w:t>
      </w:r>
    </w:p>
    <w:p w14:paraId="00100158" w14:textId="00100159">
      <w:pPr>
        <w:spacing w:after="160"/>
      </w:pPr>
      <w:r>
        <w:rPr>
          <w:sz w:val="22"/>
        </w:rPr>
        <w:t xml:space="preserve">• Training and evaluating a Linear Regression model correctly (no data leakage)</w:t>
      </w:r>
    </w:p>
    <w:p w14:paraId="0010015A" w14:textId="0010015B">
      <w:pPr>
        <w:spacing w:after="160"/>
      </w:pPr>
      <w:r>
        <w:rPr>
          <w:sz w:val="22"/>
        </w:rPr>
        <w:t xml:space="preserve">• Communicating model limitations clearly and professionally</w:t>
      </w:r>
    </w:p>
    <w:p w14:paraId="0010015C" w14:textId="0010015D">
      <w:pPr>
        <w:spacing w:after="160"/>
      </w:pPr>
      <w:r>
        <w:rPr>
          <w:sz w:val="22"/>
        </w:rPr>
        <w:t xml:space="preserve">• Translating analytical results into actionable business recommendations</w:t>
      </w:r>
    </w:p>
    <w:p w14:paraId="0010015E" w14:textId="0010015F">
      <w:pPr>
        <w:spacing w:after="480"/>
      </w:pPr>
      <w:r>
        <w:rPr>
          <w:sz w:val="22"/>
        </w:rPr>
        <w:t xml:space="preserve">All results in this report were produced by running Itika_SalesPrediction_Project.ipynb on the Superstore dataset. No values were invented or assumed.</w:t>
      </w:r>
    </w:p>
    <w:p w14:paraId="00100160" w14:textId="00100161">
      <w:pPr>
        <w:spacing w:after="80"/>
        <w:jc w:val="center"/>
      </w:pPr>
      <w:r>
        <w:rPr>
          <w:b/>
          <w:sz w:val="22"/>
        </w:rPr>
        <w:t xml:space="preserve">Project completed by Itika Kansal — Data Analytics &amp; Machine Learning Internship</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a3ee3b6abe504fee" /><Relationship Type="http://schemas.openxmlformats.org/officeDocument/2006/relationships/styles" Target="/word/styles.xml" Id="Rdd873cdce5e64e4d" /><Relationship Type="http://schemas.openxmlformats.org/officeDocument/2006/relationships/theme" Target="/word/theme/theme1.xml" Id="R5128d6cba5f64d2c" /><Relationship Type="http://schemas.openxmlformats.org/officeDocument/2006/relationships/numbering" Target="/word/numbering.xml" Id="Rfb206f38586245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2026-10-16T16:55:02Z</dcterms:created>
  <cp:lastModifiedBy>OfficeCLI</cp:lastModifiedBy>
  <dcterms:modified xsi:type="dcterms:W3CDTF">2026-10-16T16:55:02Z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2026-10-16T16:55:06Z</vt:lpwstr>
  </op:property>
</op:Properties>
</file>