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D4CA" w14:textId="77777777" w:rsidR="00394B9A" w:rsidRPr="00394B9A" w:rsidRDefault="00394B9A" w:rsidP="00394B9A">
      <w:pPr>
        <w:shd w:val="clear" w:color="auto" w:fill="FFFFFF"/>
        <w:spacing w:before="300" w:after="150" w:line="765" w:lineRule="atLeast"/>
        <w:jc w:val="center"/>
        <w:outlineLvl w:val="0"/>
        <w:rPr>
          <w:rFonts w:eastAsia="Times New Roman" w:cstheme="minorHAnsi"/>
          <w:color w:val="000000"/>
          <w:kern w:val="36"/>
          <w:sz w:val="32"/>
          <w:szCs w:val="32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36"/>
          <w:sz w:val="32"/>
          <w:szCs w:val="32"/>
          <w:lang w:val="ru-BY" w:eastAsia="ru-BY"/>
          <w14:ligatures w14:val="none"/>
        </w:rPr>
        <w:t>Политика в отношении обработки персональных данных</w:t>
      </w:r>
    </w:p>
    <w:p w14:paraId="6312FBC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Политика в отношении обработки персональных данных</w:t>
      </w:r>
    </w:p>
    <w:p w14:paraId="6A53176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1. Общие положения.</w:t>
      </w:r>
    </w:p>
    <w:p w14:paraId="10B5B724" w14:textId="204603A3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1.1. Настоящая Политика в отношении обработки персональных данных (далее - Политика) определяет деятельность ИП</w:t>
      </w:r>
      <w:r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 Климович Иван Анатольевич</w:t>
      </w: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, место нахождения: Республика Беларусь, г. </w:t>
      </w:r>
      <w:r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Светлогорск, Гомельская область,  мн. Первомайский 3. </w:t>
      </w: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Индекс: 2</w:t>
      </w:r>
      <w:r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47434</w:t>
      </w: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. (далее - Компания или Оператор) в отношении обработки персональных данных.</w:t>
      </w:r>
    </w:p>
    <w:p w14:paraId="263FA90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1.2. Настоящая Политика разработана во исполнение требований Закона Республики Беларусь от 07.05.2021 №99-3 «О защите персональных данных» (далее - Закон).</w:t>
      </w:r>
    </w:p>
    <w:p w14:paraId="73457B2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1.3. Понятия, содержащиеся в ст. 1 Закона, используются в настоящей Политике с аналогичным значением:</w:t>
      </w:r>
    </w:p>
    <w:p w14:paraId="4B91F3F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биометрические персональные данные - информация, характеризующая физиологические и биологические особенности человека, которая используется для его уникальной идентификации (отпечатки пальцев рук, ладоней, радужная оболочка глаза, характеристики лица и его изображение и другое);</w:t>
      </w:r>
    </w:p>
    <w:p w14:paraId="3949F79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блокирование персональных данных - прекращение доступа к персональным данным без их удаления;</w:t>
      </w:r>
    </w:p>
    <w:p w14:paraId="65AB5A8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обезличивание персональных данных -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</w:r>
    </w:p>
    <w:p w14:paraId="79BCD99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обработка персональных данных - любое действие или совокупность действий, совершаемые с персональными данными,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данных;</w:t>
      </w:r>
    </w:p>
    <w:p w14:paraId="5CF53D7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общедоступные персональные данные - персональные данные, распространенные самим субъектом персональных данных либо с его согласия или распространенные в соответствии с требованиями законодательных актов;</w:t>
      </w:r>
    </w:p>
    <w:p w14:paraId="4742F6F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оператор -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данными.;</w:t>
      </w:r>
    </w:p>
    <w:p w14:paraId="6F0A00B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персональные данные - любая информация, относящаяся к идентифицированному физическому лицу или физическому лицу, которое может быть идентифицировано;</w:t>
      </w:r>
    </w:p>
    <w:p w14:paraId="6DC9ED7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предоставление персональных данных - действия, направленные на ознакомление с персональными данными определенных лица или круга лиц;</w:t>
      </w:r>
    </w:p>
    <w:p w14:paraId="76A762E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распространение персональных данных - действия, направленные на ознакомление с персональными данными неопределенного круга лиц;</w:t>
      </w:r>
    </w:p>
    <w:p w14:paraId="0E8A9AE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• специальные персональные данные - персональные данные, касающиеся расовой либо национальной принадлежности, политических взглядов, членства в профессиональных союзах, религиозных или других убеждений, здоровья или половой жизни, привлечения к административной или уголовной ответственности, а также биометрические и генетические персональные данные;</w:t>
      </w:r>
    </w:p>
    <w:p w14:paraId="7664648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субъект - физическое лицо, в отношении которого осуществляется обработка персональных данных;</w:t>
      </w:r>
    </w:p>
    <w:p w14:paraId="04728BFB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трансграничная передача персональных данных - передача персональных данных на территорию иностранного государства;</w:t>
      </w:r>
    </w:p>
    <w:p w14:paraId="3970E15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удаление персональных данных - действия, в результате которых становится невозможным восстановить персональные данные в информационных ресурсах (системах), содержащих персональные данные, и (или) в результате которых уничтожаются материальные носители персональных данных;</w:t>
      </w:r>
    </w:p>
    <w:p w14:paraId="3A81B98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уполномоченное лицо - государственный орган, юридическое лицо Республики Беларусь, иная организация, физическое лицо, которые в соответствии с актом законодательства, решением государственного органа, являющегося оператором, либо на основании договора с Оператором осуществляют обработку персональных данных от имени Оператора или в его интересах;</w:t>
      </w:r>
    </w:p>
    <w:p w14:paraId="1DB7FBC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физическое лицо, которое может быть идентифицировано, - физическое лицо, которое может быть прямо или косвенно определено, в частности через фамилию, собственное имя, отчество, дату рождения, идентификационный номер либо через один или несколько признаков, характерных для его физической, психологической, умственной, экономической, культурной или социальной идентичности.</w:t>
      </w:r>
    </w:p>
    <w:p w14:paraId="364241C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1.4. В настоящей Политике используются следующие термины:</w:t>
      </w:r>
    </w:p>
    <w:p w14:paraId="26E161C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Сервисы - это любые сервисы, продукты, программы, мероприятия, услуги Компании (включая, но не ограничиваясь </w:t>
      </w:r>
      <w:proofErr w:type="spellStart"/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Битрикс</w:t>
      </w:r>
      <w:proofErr w:type="spellEnd"/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, </w:t>
      </w:r>
      <w:proofErr w:type="spellStart"/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iSpring</w:t>
      </w:r>
      <w:proofErr w:type="spellEnd"/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 и др.).</w:t>
      </w:r>
    </w:p>
    <w:p w14:paraId="2F6FFE6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Сайты – organizaciya-pohoron.by и другие принадлежащие Компании сайты, поддомены этих сайтов, а также иные сервисы, с которыми работает компания.</w:t>
      </w:r>
    </w:p>
    <w:p w14:paraId="767EC43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1.5. Действие настоящей Политики распространяется на все операции, совершаемые Оператором с персональными данными с использованием средств автоматизации или без их использования.</w:t>
      </w:r>
    </w:p>
    <w:p w14:paraId="7839C71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1.6. Настоящая Политика вступает в силу с момента ее утверждения.</w:t>
      </w:r>
    </w:p>
    <w:p w14:paraId="5B98CDF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2.Категории субъектов персональных данных и объем обрабатываемых персональных данных.</w:t>
      </w:r>
    </w:p>
    <w:p w14:paraId="1023927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2.1. Оператор обрабатывает персональные данные, которые могут быть получены от следующих субъектов персональных данных:</w:t>
      </w:r>
    </w:p>
    <w:p w14:paraId="3FB6CF7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участники Компании и аффилированные лица Компании;</w:t>
      </w:r>
    </w:p>
    <w:p w14:paraId="6342328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работники Компании, бывшие работники, кандидаты на занятие вакантных должностей;</w:t>
      </w:r>
    </w:p>
    <w:p w14:paraId="7D99D35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контрагенты и клиенты Компании, являющиеся физическими лицами; представители и/или работники контрагентов и клиентов Компании, являющихся юридическими лицами или индивидуальными предпринимателями; посетители Сайтов, Сервисов Компании;</w:t>
      </w:r>
    </w:p>
    <w:p w14:paraId="114C959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• лица, предоставившие Компании персональные данные путем оформления подписок на рассылку, при отправке отзывов, обращений, путем заполнения анкет в ходе проводимых Компанией рекламных и иных мероприятий;</w:t>
      </w:r>
    </w:p>
    <w:p w14:paraId="42132FC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лица, предоставившие персональные данные Компании иным путем.</w:t>
      </w:r>
    </w:p>
    <w:p w14:paraId="751D879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2.2. Оператор обрабатывает следующие персональные данные субъекта персональных данных:</w:t>
      </w:r>
    </w:p>
    <w:p w14:paraId="08E6931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фамилия, имя, отчество; пол;</w:t>
      </w:r>
    </w:p>
    <w:p w14:paraId="10A5322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дата рождения;</w:t>
      </w:r>
    </w:p>
    <w:p w14:paraId="2C82758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адрес электронной почты;</w:t>
      </w:r>
    </w:p>
    <w:p w14:paraId="23E3E16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номер телефона;</w:t>
      </w:r>
    </w:p>
    <w:p w14:paraId="784B4E6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место проживания;</w:t>
      </w:r>
    </w:p>
    <w:p w14:paraId="7C0C071B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род занятий (специальность, область профессиональных знаний);</w:t>
      </w:r>
    </w:p>
    <w:p w14:paraId="7479857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место работы;</w:t>
      </w:r>
    </w:p>
    <w:p w14:paraId="75027E1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история запросов и просмотров на Сайтах и Сервисах Компании;</w:t>
      </w:r>
    </w:p>
    <w:p w14:paraId="7BAC6AC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данные, содержащиеся в документе, удостоверяющем личность;</w:t>
      </w:r>
    </w:p>
    <w:p w14:paraId="2088810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данные, содержащиеся в документе о воинском учете;</w:t>
      </w:r>
    </w:p>
    <w:p w14:paraId="2FCB8AD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данные, содержащиеся в документе об образовании;</w:t>
      </w:r>
    </w:p>
    <w:p w14:paraId="2E9A400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данные, содержащиеся в трудовой книжке;</w:t>
      </w:r>
    </w:p>
    <w:p w14:paraId="6E9667C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данные, содержащиеся в автобиографии и характеристики с предыдущих мест работы;</w:t>
      </w:r>
    </w:p>
    <w:p w14:paraId="1B17984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данные, полученные для формирования личного дела;</w:t>
      </w:r>
    </w:p>
    <w:p w14:paraId="7339C01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данные, содержащиеся в страховом свидетельстве и других документах, подтверждающих обстоятельства, имеющие отношение к работе, предъявление которых предусмотрено законодательными актами;</w:t>
      </w:r>
    </w:p>
    <w:p w14:paraId="098C476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иная информация (указанный перечень может сокращаться или расширяться в зависимости от конкретного случая и целей обработки).</w:t>
      </w:r>
    </w:p>
    <w:p w14:paraId="659CABE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2.3. Для анализа работы Сайтов и Сервисов Оператор обрабатывает такие данные, как:</w:t>
      </w:r>
    </w:p>
    <w:p w14:paraId="467BF3E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IP-адрес;</w:t>
      </w:r>
    </w:p>
    <w:p w14:paraId="1C486166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информация о браузере;</w:t>
      </w:r>
    </w:p>
    <w:p w14:paraId="1FCD4B4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• данные из файлов </w:t>
      </w:r>
      <w:proofErr w:type="spellStart"/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cookie</w:t>
      </w:r>
      <w:proofErr w:type="spellEnd"/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;</w:t>
      </w:r>
    </w:p>
    <w:p w14:paraId="21CE296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адреса запрошенных страниц;</w:t>
      </w:r>
    </w:p>
    <w:p w14:paraId="7D1828B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время доступа.</w:t>
      </w:r>
    </w:p>
    <w:p w14:paraId="22DFDB5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2.4. Оператор обеспечивает соответствие содержания и объема обрабатываемых персональных данных заявленным целям обработки и при необходимости, принимает меры по устранению их избыточности по отношению к заявленным целям обработки.</w:t>
      </w:r>
    </w:p>
    <w:p w14:paraId="00ED614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2.5. Оператор обрабатывает биометрические персональные данные только при условии согласия субъекта персональных данных либо без согласия в иных случаях, предусмотренных законодательством Республики Беларусь.</w:t>
      </w:r>
    </w:p>
    <w:p w14:paraId="2DB8E89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2.6. Оператор не осуществляет обработку специальных персональных данных, касающихся расовой, национальной принадлежности, политических взглядов, членства в профессиональных союзах, религиозных и иных убеждений, здоровья, половой жизни, привлечения к административной или уголовной ответственности, за исключением случаев, когда субъект персональных данных самостоятельно предоставил такие данные Оператору, либо они стали известны Оператору в соответствии с законодательством Республики Беларусь.</w:t>
      </w:r>
    </w:p>
    <w:p w14:paraId="29C0750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2.7. Оператор в случае необходимости для достижения целей обработки вправе передавать персональные данные третьим лицам с соблюдением требований законодательства Республики Беларусь.</w:t>
      </w:r>
    </w:p>
    <w:p w14:paraId="5756500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3. Цели сбора персональных данных.</w:t>
      </w:r>
    </w:p>
    <w:p w14:paraId="2549848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3.1. Оператор осуществляет обработку персональных данных в следующих целях:</w:t>
      </w:r>
    </w:p>
    <w:p w14:paraId="106F39EB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осуществление коммуникаций с субъектами персональных данных; совершение различный сделок с субъектами персональных данных, их последующее исполнение, а при необходимости - изменение и расторжение (прекращение);</w:t>
      </w:r>
    </w:p>
    <w:p w14:paraId="160DA94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предоставление субъектам персональных данных Сервисов Компании;</w:t>
      </w:r>
    </w:p>
    <w:p w14:paraId="25244936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предоставление субъектам персональных данных информации о деятельности Компании, о разработке Компанией новых Сайтов и Сервисов;</w:t>
      </w:r>
    </w:p>
    <w:p w14:paraId="7C19617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отправка субъектам персональных данных уведомлений, коммерческих предложений, сообщений рекламно-информационного характера;</w:t>
      </w:r>
    </w:p>
    <w:p w14:paraId="74BD5C6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проведение Компанией акций, опросов, интервью, тестирований на Сайтах и Сервисах Компании;</w:t>
      </w:r>
    </w:p>
    <w:p w14:paraId="1F8E1E8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оценка и анализ работы Сервисов Компании, контроль и улучшение качества Сервисов Компании;</w:t>
      </w:r>
    </w:p>
    <w:p w14:paraId="2A34FAE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информирование о работе Сайтов Компании;</w:t>
      </w:r>
    </w:p>
    <w:p w14:paraId="4D8B3B8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регистрация и обслуживание аккаунтов на Сайтах и в Сервисах Компании;</w:t>
      </w:r>
    </w:p>
    <w:p w14:paraId="717867D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обработка обращений и запросов, получаемых от субъектов персональных данных;</w:t>
      </w:r>
    </w:p>
    <w:p w14:paraId="33337D5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привлечение кандидатов на занятие вакантных должностей Компании;</w:t>
      </w:r>
    </w:p>
    <w:p w14:paraId="595D3AB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ведение кадровой работы и организация учета работников Компании;</w:t>
      </w:r>
    </w:p>
    <w:p w14:paraId="68A267D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формирование статистической отчетности, проведение исследований;</w:t>
      </w:r>
    </w:p>
    <w:p w14:paraId="397618B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осуществление хозяйственной деятельности;</w:t>
      </w:r>
    </w:p>
    <w:p w14:paraId="029E0EA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осуществление иных полномочий и обязанностей, возложенных на Оператора законодательством Республики Беларусь.</w:t>
      </w:r>
    </w:p>
    <w:p w14:paraId="04A3DF2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4. Основные права и обязанности оператора и субъекта персональных данных.</w:t>
      </w:r>
    </w:p>
    <w:p w14:paraId="1DB58D0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4.1. Оператор имеет право:</w:t>
      </w:r>
    </w:p>
    <w:p w14:paraId="58F0218B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• получать от субъекта персональных данных достоверные информацию и/или документы, содержащие персональные данные;</w:t>
      </w:r>
    </w:p>
    <w:p w14:paraId="0F43C48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запрашивать у субъекта персональных данных информацию об актуальности и достоверности предоставленных персональных данных;</w:t>
      </w:r>
    </w:p>
    <w:p w14:paraId="35D8185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отказать субъекту персональных данных в удовлетворении требований о прекращении обработки его персональных данных и/или их удаления при наличии оснований для обработки, предусмотренных законодательством Республики Беларусь, в том числе если они являются необходимыми для заявленных целей их обработки.</w:t>
      </w:r>
    </w:p>
    <w:p w14:paraId="3E2B51A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4.2. Оператор обязан:</w:t>
      </w:r>
    </w:p>
    <w:p w14:paraId="1EE8FB9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разъяснять Субъекту его права, связанные с обработкой персональных данных;</w:t>
      </w:r>
    </w:p>
    <w:p w14:paraId="6B07B97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получать согласие Субъекта, за исключением случаев, предусмотренных законодательными актами;</w:t>
      </w:r>
    </w:p>
    <w:p w14:paraId="226341F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обрабатывать персональные данные в порядке, установленном законодательством Республики Беларусь;</w:t>
      </w:r>
    </w:p>
    <w:p w14:paraId="54E6162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обеспечивать защиту персональных данных в процессе их обработки;</w:t>
      </w:r>
    </w:p>
    <w:p w14:paraId="19ED320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принимать меры по обеспечению достоверности обрабатываемых им персональных данных, вносить изменения в персональные данные, являющиеся неполными, устаревшими или неточными;</w:t>
      </w:r>
    </w:p>
    <w:p w14:paraId="3BA44E0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рассматривать заявления субъектов персональных данных по вопросам обработки персональных данных и давать на них мотивированные ответы;</w:t>
      </w:r>
    </w:p>
    <w:p w14:paraId="2951E0B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предоставлять субъекту персональных данных информацию о его персональных данных, об их предоставлении третьим лицам;</w:t>
      </w:r>
    </w:p>
    <w:p w14:paraId="4527CB7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вносить изменения в персональные данные, которые являются неполными, устаревшими или неточными, за исключением случаев, когда иной порядок внесения изменений в персональные данные установлен законодательными актами либо если цели обработки персональных данных не предполагают последующих изменений таких данных;</w:t>
      </w:r>
    </w:p>
    <w:p w14:paraId="22B46F8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осуществлять изменение, блокирование или удаление недостоверных или полученных незаконным путем персональных данных Субъекта по требованию уполномоченного органа по защите прав субъектов персональных данных, если иной порядок внесения изменений в персональные данные, их блокирования или удаления не установлен законодательными актами;</w:t>
      </w:r>
    </w:p>
    <w:p w14:paraId="7F27D18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прекращать обработку персональных данных, а также осуществлять их удаление или блокирование при отсутствии оснований для их обработки, а также по требованию субъекта персональных данных;</w:t>
      </w:r>
    </w:p>
    <w:p w14:paraId="359E246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выполнять иные обязанности, предусмотренные законодательством Республики Беларусь.</w:t>
      </w:r>
    </w:p>
    <w:p w14:paraId="0EE8312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4.3. Субъект персональных данных имеет право:</w:t>
      </w:r>
    </w:p>
    <w:p w14:paraId="7CB290E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 получение информации, касающейся обработки Оператором его персональных данных;</w:t>
      </w:r>
    </w:p>
    <w:p w14:paraId="696E427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• на внесение изменений в свои персональные данные в случае, если персональные данные являются неполными, устаревшими или неточными;</w:t>
      </w:r>
    </w:p>
    <w:p w14:paraId="45F99B6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 отзыв своего согласия на обработку персональных данных;</w:t>
      </w:r>
    </w:p>
    <w:p w14:paraId="13CB06F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 получение информации о предоставлении своих персональных данных третьим лицам;</w:t>
      </w:r>
    </w:p>
    <w:p w14:paraId="6ED7486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 прекращение обработки своих персональных данных, включая их удаление, при отсутствии оснований для их обработки;</w:t>
      </w:r>
    </w:p>
    <w:p w14:paraId="5401C8B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 обжалование действия/бездействий и решения Оператора, относящегося к обработке его персональных данных, в уполномоченный орган по защите прав субъектов персональных данных в порядке, установленном законодательством;</w:t>
      </w:r>
    </w:p>
    <w:p w14:paraId="637D4BE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 осуществление иных прав, предусмотренных законодательством Республики Беларусь.</w:t>
      </w:r>
    </w:p>
    <w:p w14:paraId="58D4A9D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4.4. Субъект персональных данных обязан:</w:t>
      </w:r>
    </w:p>
    <w:p w14:paraId="7184724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предоставлять Оператору исключительно достоверные сведения о себе;</w:t>
      </w:r>
    </w:p>
    <w:p w14:paraId="0121BB9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в случае необходимости предоставлять Оператору документы, содержащие персональные данные в объеме, необходимом для цели их обработки;</w:t>
      </w:r>
    </w:p>
    <w:p w14:paraId="0626F5A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информировать Оператора об изменениях своих персональных данных.</w:t>
      </w:r>
    </w:p>
    <w:p w14:paraId="1FAB31C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4.5. Лицо, предоставившее Оператору неполные, устаревшие, недостоверные сведения о себе, либо сведения о другом субъекте персональных данных без согласия последнего, несет ответственность в соответствии с законодательством Республики Беларусь.</w:t>
      </w:r>
    </w:p>
    <w:p w14:paraId="05A0AAE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 Согласие субъекта персональных данных. Порядок и условия обработки персональных данных.</w:t>
      </w:r>
    </w:p>
    <w:p w14:paraId="7FC8A4F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5.1. Основанием обработки персональных данных является согласие субъекта персональных данных, за исключением случаев, установленных законодательством Республики Беларусь, когда обработка персональных данных осуществляется без получения такого согласия.</w:t>
      </w:r>
    </w:p>
    <w:p w14:paraId="4F6E49E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5.2. Согласие субъекта персональных данных представляет собой свободное, однозначное, информированное выражение его воли, посредством которого он разрешает обработку своих персональных данных.</w:t>
      </w:r>
    </w:p>
    <w:p w14:paraId="5516DA6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Согласие Субъекта может быть получено в письменной форме, в виде электронного документа или в иной электронной форме.</w:t>
      </w:r>
    </w:p>
    <w:p w14:paraId="68C5319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В иной электронной форме согласие Субъекта может быть получено посредством:</w:t>
      </w:r>
    </w:p>
    <w:p w14:paraId="700CC3C6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указания (выбора) субъектом персональных данных определенной информации (кода) после получения CMC-сообщения, сообщения на адрес электронной почты;</w:t>
      </w:r>
    </w:p>
    <w:p w14:paraId="34BF732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проставления субъектом персональных данных соответствующей отметки на интернет-ресурсе;</w:t>
      </w:r>
    </w:p>
    <w:p w14:paraId="2FB23CB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других способов, позволяющих установить факт получения согласия субъекта персональных данных.</w:t>
      </w:r>
    </w:p>
    <w:p w14:paraId="63D0419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5.3. До получения согласия субъекта персональных данных Оператор в письменной либо электронной форме, соответствующей форме выражения такого согласия, обязано предоставить субъекту персональных данных информацию, содержащую:</w:t>
      </w:r>
    </w:p>
    <w:p w14:paraId="477173DB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наименование и место нахождения Оператора;</w:t>
      </w:r>
    </w:p>
    <w:p w14:paraId="66767A4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цели обработки персональных данных;</w:t>
      </w:r>
    </w:p>
    <w:p w14:paraId="6A3D572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перечень персональных данных, на обработку которых дается согласие субъекта персональных данных;</w:t>
      </w:r>
    </w:p>
    <w:p w14:paraId="4E451B7B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срок, на который дается согласие Субъекта;</w:t>
      </w:r>
    </w:p>
    <w:p w14:paraId="4C3C0CE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информацию об уполномоченных лицах в случае, если обработка персональных данных будет осуществляться такими лицами;</w:t>
      </w:r>
    </w:p>
    <w:p w14:paraId="36C713B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перечень действий с персональными данными, на совершение которых дается согласие Субъекта, общее описание используемых Оператором способов обработки персональных данных;</w:t>
      </w:r>
    </w:p>
    <w:p w14:paraId="0E4C369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иную информацию, необходимую для обеспечения прозрачности процесса обработки персональных данных.</w:t>
      </w:r>
    </w:p>
    <w:p w14:paraId="1CD7E46D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До получения согласия Субъекта Оператора обязано простым и ясным языком разъяснить Субъекту его права, связанные с обработкой персональных данных, механизм реализации таких прав, а также последствия дачи согласия Субъекта или отказа в даче такого согласия. Эта информация должна быть предоставлена Оператором Субъекта в письменной либо электронной форме, соответствующей форме выражения его согласия, отдельно от иной предоставляемой ему информации.</w:t>
      </w:r>
    </w:p>
    <w:p w14:paraId="2162F6B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5.4. Субъект при даче своего согласия Оператору указывает свои фамилию, собственное имя, отчество (если таковое имеется), дату рождения, идентификационный номер, а в случае отсутствия такого номера - номер документа, удостоверяющего его личность, за исключением случая, предусмотренного частью второй настоящего пункта.</w:t>
      </w:r>
    </w:p>
    <w:p w14:paraId="6C9F075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Если цели обработки персональных данных не требуют обработки информации, указанной в части первой настоящего пункта, эта информация не подлежит обработке Оператором при получении согласия Субъекта.</w:t>
      </w:r>
    </w:p>
    <w:p w14:paraId="2BE99E66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5.5. Обязанность доказывания получения согласия Субъекта возлагается на Оператора. Отказ в даче согласия на обработку персональных данных дает право Оператору отказать субъекту персональных данных в предоставлении доступа к Сайтам и Сервисам Компании.</w:t>
      </w:r>
    </w:p>
    <w:p w14:paraId="3C6E8A6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5.6. Обработка персональных данных Оператором, включает в себя следующие действия с персональными данными: сбор, систематизацию, хранение, изменение, использование, обезличивание, блокирование, распространение, предоставление, удаление, иные действия, в соответствие с законодательством Республики Беларусь.</w:t>
      </w:r>
    </w:p>
    <w:p w14:paraId="77C00846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5.7. Способы обработки персональных данных Оператором:</w:t>
      </w:r>
    </w:p>
    <w:p w14:paraId="1D0A5F7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неавтоматизированная обработка персональных данных;</w:t>
      </w:r>
    </w:p>
    <w:p w14:paraId="31FE143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автоматизированная обработка персональных данных с передачей</w:t>
      </w:r>
    </w:p>
    <w:p w14:paraId="7B59E7E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полученной информации по информационно-телекоммуникационным сетям или без такой передачи;</w:t>
      </w:r>
    </w:p>
    <w:p w14:paraId="43228107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• смешанная обработка персональных данных.</w:t>
      </w:r>
    </w:p>
    <w:p w14:paraId="1DBCC9F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5.8. Хранение персональных данных осуществляется в форме, позволяющей определить субъекта персональных данных, в течение срока не дольше, чем этого требуют цели обработки персональных данных, кроме случаев, когда срок хранения персональных данных установлен законодательством Республики Беларусь, договором, заключенным (заключаемым) с субъектом персональных данных, в целях совершения действий, установленных этим договором.</w:t>
      </w:r>
    </w:p>
    <w:p w14:paraId="6E9D4CE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5.9. Условием прекращения обработки персональных данных может являться достижение целей обработки персональных данных, истечение срока обработки персональных данных, отзыв согласия субъекта персональных данных на обработку его персональных данных, а также выявление неправомерной обработки персональных данных.</w:t>
      </w:r>
    </w:p>
    <w:p w14:paraId="239BB533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5.10. При обработке персональных данных Оператор принимает необходимые правовые, организационные и технические меры по обеспечению защиты персональных данных от несанкционированного или случайного доступа к ним, изменения, блокирования, копирования, распространения, предоставления, удаления персональных данных, а также от иных неправомерных действий в отношении персональных данных.</w:t>
      </w:r>
    </w:p>
    <w:p w14:paraId="27832E6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5.11 Оператор осуществляет обработку специальных персональных данных исключительно для целей, указанных в п. 3.1. настоящей Политики. Обработка биометрических персональных данных возможна Оператором также для целей, указанных в п. 3.1. настоящей Политики.</w:t>
      </w:r>
    </w:p>
    <w:p w14:paraId="6E99280C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5.12. Обработка специальных, в том числе биометрических персональных данных допускается лишь при условии принятия комплекса мер, направленных на предупреждение рисков, которые могут возникнуть при обработке таких персональных данных для прав и свобод субъектов персональных данных.</w:t>
      </w:r>
    </w:p>
    <w:p w14:paraId="04A2386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5.13. Оператор не осуществляет трансграничную передачу персональных данных если на территории иностранного государства не обеспечивается надлежащий уровень защиты прав субъектов персональных данных, за исключением случаев установленных законодательством.</w:t>
      </w:r>
    </w:p>
    <w:p w14:paraId="5E5A1AA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6. Механизм реализации прав субъекта персональных данных.</w:t>
      </w:r>
    </w:p>
    <w:p w14:paraId="41BE9AEB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6.1. Субъект персональных данных вправе отозвать свое согласие на обработку персональных данных посредством подачи Оператору заявления в письменной форме, направленного заказным почтовым отправлением, либо в виде электронного документа. Заявление должно содержать:</w:t>
      </w:r>
    </w:p>
    <w:p w14:paraId="484A001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фамилию, имя, отчество субъекта персональных данных;</w:t>
      </w:r>
    </w:p>
    <w:p w14:paraId="59F145B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адрес места жительства (места пребывания);</w:t>
      </w:r>
    </w:p>
    <w:p w14:paraId="180C90D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дату рождения;</w:t>
      </w:r>
    </w:p>
    <w:p w14:paraId="351E532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идентификационный номер (если указывался при даче согласия или обработка персональных данных осуществляется без согласия субъекта персональных данных);</w:t>
      </w:r>
    </w:p>
    <w:p w14:paraId="6768524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изложение сути требования;</w:t>
      </w:r>
    </w:p>
    <w:p w14:paraId="28299BE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личную подпись либо электронную цифровую подпись.</w:t>
      </w:r>
    </w:p>
    <w:p w14:paraId="5F4FB208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Оператор в течение 15 дней после получения заявления прекращает обработку персональных данных (если нет оснований для обработки,</w:t>
      </w:r>
      <w:r w:rsidRPr="00394B9A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ru-BY" w:eastAsia="ru-BY"/>
          <w14:ligatures w14:val="none"/>
        </w:rPr>
        <w:t xml:space="preserve"> </w:t>
      </w: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 xml:space="preserve">согласно законодательству), </w:t>
      </w: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осуществляет их удаление, при отсутствии технической возможности удаления - принимает меры по недопущению дальнейшей обработки персональных данных, включая их блокировку, и уведомляет об этом субъекта персональных данных в тот же срок.</w:t>
      </w:r>
    </w:p>
    <w:p w14:paraId="0F6DBC1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6.2. Субъект персональных данных вправе получить у Оператора информацию, касающуюся обработки своих персональных данных, посредством подачи Оператору заявления в порядке, предусмотренном п. 6.1 настоящих Правил. Оператор в течение 5 рабочих дней после получения заявления предоставляет субъекту персональных данных соответствующую информацию либо уведомляет его о причинах отказа в предоставлении такой информации.</w:t>
      </w:r>
    </w:p>
    <w:p w14:paraId="7FD4A5DF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6.3. Субъект персональных данных вправе требовать от Оператора внесения изменений в свои персональные данные в случае, если они являются неполными, устаревшими или неточными, посредством подачи Оператору заявления в порядке, предусмотренном п. 6.1 настоящих правил, с приложением документов (заверенных в установленном порядке копий), подтверждающих необходимость внесения таких изменений. Оператор в течение 15 дней после получения заявления вносит изменения в персональные данные и уведомляет об этом субъекта персональных данных либо уведомляет о причинах отказа во внесении изменений.</w:t>
      </w:r>
    </w:p>
    <w:p w14:paraId="1BEC6A1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6.4. Субъект персональных данных вправе получить от Оператора информацию о предоставлении своих персональных данных третьим лицам один раз в календарный год бесплатно, посредством подачи Оператору заявления в порядке, предусмотренном п. 6.1 настоящих Правил. Оператор в течение 15 дней после получения заявления предоставляет субъекту персональных данных информацию о том, какие персональные данные этого субъекта и кому предоставлялись в течение года, предшествовавшего дате подачи заявления, либо уведомляет его о причинах отказа в предоставлении такой информации.</w:t>
      </w:r>
    </w:p>
    <w:p w14:paraId="57AE43BA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6.5. Субъект персональных данных вправе требовать от Оператора прекращения обработки своих персональных данных, включая их удаление, при отсутствии оснований для обработки, посредством подачи Оператору заявления в порядке, предусмотренном п. 6.1 настоящих Правил. Оператор в течение 15 дней после получения заявления прекращает обработку персональных данных (если нет оснований для обработки, согласно законодательству), осуществляет их удаление, при отсутствии технической возможности удаления - принимает меры по недопущению дальнейшей обработки персональных данных, включая их блокировку, и уведомляет об этом субъекта персональных данных в тот же срок.</w:t>
      </w:r>
    </w:p>
    <w:p w14:paraId="536914D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7. Меры по обеспечению защиты персональных данных</w:t>
      </w:r>
    </w:p>
    <w:p w14:paraId="0150F63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7.1. Оператор обязан принимать правовые, организационные и технические меры по обеспечению защиты персональных данных от несанкционированного или случайного доступа к ним, изменения, блокирования, копирования, распространения, предоставления, удаления персональных данных, а также от иных неправомерных действий в отношении персональных данных.</w:t>
      </w:r>
    </w:p>
    <w:p w14:paraId="1A015BD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7.2. Для защиты персональных данных Оператором принимаются следующие меры:</w:t>
      </w:r>
    </w:p>
    <w:p w14:paraId="412E119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назначение структурных подразделений или лиц, ответственных за осуществление внутреннего контроля за обработкой персональных данных;</w:t>
      </w:r>
    </w:p>
    <w:p w14:paraId="1F66A1B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ведение реестров обработки;</w:t>
      </w:r>
    </w:p>
    <w:p w14:paraId="3F55E9CE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lastRenderedPageBreak/>
        <w:t>• разработка и доведение до сведения всех заинтересованных лиц настоящей Политики и иных документов Оператора в отношении обработки персональных данных;</w:t>
      </w:r>
    </w:p>
    <w:p w14:paraId="5DF749E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ознакомление работников Оператора и иных лиц, непосредственно осуществляющих обработку персональных данных, с положениями законодательства о персональных данных, в том числе с требованиями по защите персональных данных, настоящей Политикой и иными документами Оператора в отношении обработки персональных данных, а также обучение указанных работников и иных лиц в порядке, установленном законодательством;</w:t>
      </w:r>
    </w:p>
    <w:p w14:paraId="72DAA9A9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установление порядка доступа к персональным данным, в том числе обрабатываемым в информационном ресурсе (системе);</w:t>
      </w:r>
    </w:p>
    <w:p w14:paraId="49AB9F92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• осуществление технической и криптографической защиты персональных данных в порядке, установленном Оперативно-аналитическим центром при Президенте Республики Беларусь, в соответствии с классификацией информационных ресурсов (систем), содержащих персональные данные.</w:t>
      </w:r>
    </w:p>
    <w:p w14:paraId="58158286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7.3. Оператор обязано обеспечить неограниченный доступ, в том числе с использованием глобальной компьютерной сети Интернет, к документам, определяющим политику Оператора в отношении обработки персональных данных, до начала такой обработки.</w:t>
      </w:r>
    </w:p>
    <w:p w14:paraId="4C3D2A64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7.4. Классификация информационных ресурсов (систем), содержащих персональные данные, в целях определения предъявляемых к ним требований технической и криптографической защиты персональных данных устанавливается уполномоченным органом по защите прав субъектов персональных данных.</w:t>
      </w:r>
    </w:p>
    <w:p w14:paraId="619024C1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8. Заключительные положения.</w:t>
      </w:r>
    </w:p>
    <w:p w14:paraId="71DEE590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8.1. Вопросы, касающиеся обработки персональных данных, не закрепленные в настоящей Политике, регулируются законодательством Республики Беларусь.</w:t>
      </w:r>
    </w:p>
    <w:p w14:paraId="0F19C345" w14:textId="77777777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8.2. В случае, если какое-либо положение Политики признается противоречащим законодательству, остальные положения, соответствующие законодательству, остаются в силе и являются действительными, а любое недействительное положение будет</w:t>
      </w:r>
      <w:r w:rsidRPr="00394B9A">
        <w:rPr>
          <w:rFonts w:ascii="Montserrat" w:eastAsia="Times New Roman" w:hAnsi="Montserrat" w:cs="Times New Roman"/>
          <w:color w:val="000000"/>
          <w:kern w:val="0"/>
          <w:sz w:val="24"/>
          <w:szCs w:val="24"/>
          <w:lang w:val="ru-BY" w:eastAsia="ru-BY"/>
          <w14:ligatures w14:val="none"/>
        </w:rPr>
        <w:t xml:space="preserve"> </w:t>
      </w: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считаться удаленным/измененным в той мере, в какой это необходимо для обеспечения его соответствия законодательству.</w:t>
      </w:r>
    </w:p>
    <w:p w14:paraId="6A64EE94" w14:textId="50F4F798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RU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8.3. Оператор имеет право по своему усмотрению изменять и (или) дополнять условия настоящей Политики без предварительного и (или) последующего уведомления субъектов персональных данных. Действующая редакция Политики постоянно доступна по адресу: https://taplink.cc/memoria.bel</w:t>
      </w:r>
    </w:p>
    <w:p w14:paraId="3D218CAA" w14:textId="05F2F1CE" w:rsidR="00394B9A" w:rsidRPr="00394B9A" w:rsidRDefault="00394B9A" w:rsidP="00394B9A">
      <w:pPr>
        <w:shd w:val="clear" w:color="auto" w:fill="FFFFFF"/>
        <w:spacing w:after="150" w:line="240" w:lineRule="auto"/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</w:pPr>
      <w:r w:rsidRPr="00394B9A">
        <w:rPr>
          <w:rFonts w:eastAsia="Times New Roman" w:cstheme="minorHAnsi"/>
          <w:color w:val="000000"/>
          <w:kern w:val="0"/>
          <w:sz w:val="24"/>
          <w:szCs w:val="24"/>
          <w:lang w:val="ru-BY" w:eastAsia="ru-BY"/>
          <w14:ligatures w14:val="none"/>
        </w:rPr>
        <w:t>8.4. Субъект персональных данных может получить любые разъяснения по интересующим вопросам, касающимся обработки его персональных данных, обратившись к Администрации сайта с помощью электронной почты </w:t>
      </w:r>
      <w:r>
        <w:rPr>
          <w:rFonts w:ascii="Roboto" w:hAnsi="Roboto"/>
          <w:color w:val="444746"/>
          <w:shd w:val="clear" w:color="auto" w:fill="F0F4F9"/>
        </w:rPr>
        <w:t>memoriasvetlogorsk@gmail.com</w:t>
      </w:r>
    </w:p>
    <w:p w14:paraId="0AE24949" w14:textId="77777777" w:rsidR="00AE73B3" w:rsidRPr="00394B9A" w:rsidRDefault="00AE73B3">
      <w:pPr>
        <w:rPr>
          <w:rFonts w:cstheme="minorHAnsi"/>
          <w:lang w:val="ru-BY"/>
        </w:rPr>
      </w:pPr>
    </w:p>
    <w:sectPr w:rsidR="00AE73B3" w:rsidRPr="00394B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CA"/>
    <w:rsid w:val="002107CA"/>
    <w:rsid w:val="00394B9A"/>
    <w:rsid w:val="00AE73B3"/>
    <w:rsid w:val="00B150A7"/>
    <w:rsid w:val="00D6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7E49"/>
  <w15:chartTrackingRefBased/>
  <w15:docId w15:val="{3606952B-067B-4C60-8E42-CFE281B1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7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7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7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7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7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7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7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7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7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3740</Words>
  <Characters>21318</Characters>
  <Application>Microsoft Office Word</Application>
  <DocSecurity>0</DocSecurity>
  <Lines>177</Lines>
  <Paragraphs>50</Paragraphs>
  <ScaleCrop>false</ScaleCrop>
  <Company/>
  <LinksUpToDate>false</LinksUpToDate>
  <CharactersWithSpaces>25008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Климович</dc:creator>
  <cp:keywords/>
  <dc:description/>
  <cp:lastModifiedBy>Алёна Климович</cp:lastModifiedBy>
  <cp:revision>3</cp:revision>
  <dcterms:created xsi:type="dcterms:W3CDTF">2026-05-28T14:03:00Z</dcterms:created>
  <dcterms:modified xsi:type="dcterms:W3CDTF">2026-05-28T14:12:00Z</dcterms:modified>
</cp:coreProperties>
</file>