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4213D"/>
          <w:sz w:val="30"/>
          <w:szCs w:val="30"/>
        </w:rPr>
        <w:t xml:space="preserve">NEXZIBYTE SOLUTIONS PVT LTD</w:t>
      </w:r>
    </w:p>
    <w:p>
      <w:r>
        <w:t xml:space="preserve">Hyderabad, Telangana, India | +91 9052507799</w:t>
      </w:r>
    </w:p>
    <w:p>
      <w:r>
        <w:t xml:space="preserve">tezi.g@nexzibyte.com | www.nexzibyte.com</w:t>
      </w:r>
    </w:p>
    <w:p>
      <w:pPr>
        <w:pStyle w:val="Title"/>
        <w:jc w:val="right"/>
      </w:pPr>
      <w:r>
        <w:t xml:space="preserve">QUOTATION</w:t>
      </w:r>
    </w:p>
    <w:p>
      <w:pPr>
        <w:spacing w:after="80"/>
      </w:pPr>
      <w:r>
        <w:rPr>
          <w:b/>
          <w:bCs/>
        </w:rPr>
        <w:t xml:space="preserve">Quotation No.: </w:t>
      </w:r>
      <w:r>
        <w:rPr>
          <w:b/>
          <w:bCs/>
        </w:rPr>
        <w:t xml:space="preserve">QT/NBS/20261016/0001</w:t>
      </w:r>
    </w:p>
    <w:p>
      <w:pPr>
        <w:spacing w:after="80"/>
      </w:pPr>
      <w:r>
        <w:rPr>
          <w:b/>
          <w:bCs/>
        </w:rPr>
        <w:t xml:space="preserve">Quotation Date: </w:t>
      </w:r>
      <w:r>
        <w:rPr>
          <w:b w:val="false"/>
          <w:bCs w:val="false"/>
        </w:rPr>
        <w:t xml:space="preserve">16 Oct 2026</w:t>
      </w:r>
    </w:p>
    <w:p>
      <w:pPr>
        <w:spacing w:after="80"/>
      </w:pPr>
      <w:r>
        <w:rPr>
          <w:b/>
          <w:bCs/>
        </w:rPr>
        <w:t xml:space="preserve">Valid Until: </w:t>
      </w:r>
      <w:r>
        <w:rPr>
          <w:b w:val="false"/>
          <w:bCs w:val="false"/>
        </w:rPr>
        <w:t xml:space="preserve">15 Nov 2026</w:t>
      </w:r>
    </w:p>
    <w:tbl>
      <w:tblPr>
        <w:tblW w:type="pct" w:w="5000"/>
        <w:tblBorders>
          <w:top w:val="single" w:color="D8DEE9" w:sz="1"/>
          <w:left w:val="single" w:color="D8DEE9" w:sz="1"/>
          <w:bottom w:val="single" w:color="D8DEE9" w:sz="1"/>
          <w:right w:val="single" w:color="D8DEE9" w:sz="1"/>
          <w:insideH w:val="single" w:color="D8DEE9" w:sz="1"/>
          <w:insideV w:val="single" w:color="D8DEE9" w:sz="1"/>
        </w:tblBorders>
      </w:tblPr>
      <w:tblGrid>
        <w:gridCol w:w="5233"/>
        <w:gridCol w:w="5233"/>
      </w:tblGrid>
      <w:tr>
        <w:tc>
          <w:p>
            <w:pPr>
              <w:spacing w:after="80"/>
            </w:pPr>
            <w:r>
              <w:rPr>
                <w:b/>
                <w:bCs/>
              </w:rPr>
              <w:t xml:space="preserve">QUOTE TO
</w:t>
            </w:r>
            <w:r>
              <w:rPr>
                <w:b/>
                <w:bCs/>
              </w:rPr>
              <w:t xml:space="preserve">Sample Client Pvt Ltd</w:t>
            </w:r>
          </w:p>
          <w:p>
            <w:r>
              <w:t xml:space="preserve">Hyderabad, Telangana</w:t>
            </w:r>
          </w:p>
          <w:p>
            <w:r>
              <w:t xml:space="preserve">GSTIN: 36ABCDE1234F1Z5</w:t>
            </w:r>
          </w:p>
        </w:tc>
        <w:tc>
          <w:p>
            <w:pPr>
              <w:spacing w:after="80"/>
            </w:pPr>
            <w:r>
              <w:rPr>
                <w:b/>
                <w:bCs/>
              </w:rPr>
              <w:t xml:space="preserve">SUBJECT
</w:t>
            </w:r>
            <w:r>
              <w:rPr>
                <w:b/>
                <w:bCs/>
              </w:rPr>
              <w:t xml:space="preserve">Software Development Services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Reference: </w:t>
            </w:r>
            <w:r>
              <w:rPr>
                <w:b w:val="false"/>
                <w:bCs w:val="false"/>
              </w:rPr>
              <w:t xml:space="preserve">Client discussion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Inquiry: </w:t>
            </w:r>
            <w:r>
              <w:rPr>
                <w:b w:val="false"/>
                <w:bCs w:val="false"/>
              </w:rPr>
              <w:t xml:space="preserve">Quotation management platform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D8DEE9" w:sz="1"/>
          <w:left w:val="single" w:color="D8DEE9" w:sz="1"/>
          <w:bottom w:val="single" w:color="D8DEE9" w:sz="1"/>
          <w:right w:val="single" w:color="D8DEE9" w:sz="1"/>
          <w:insideH w:val="single" w:color="D8DEE9" w:sz="1"/>
          <w:insideV w:val="single" w:color="D8DEE9" w:sz="1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blHeader/>
        </w:trPr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GST</w:t>
            </w:r>
          </w:p>
        </w:tc>
        <w:tc>
          <w:tcPr>
            <w:shd w:fill="1421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Project setup and initial delivery planning</w:t>
            </w:r>
          </w:p>
        </w:tc>
        <w:tc>
          <w:p>
            <w:pPr>
              <w:jc w:val="center"/>
            </w:pPr>
            <w:r>
              <w:t xml:space="preserve">1.000</w:t>
            </w:r>
          </w:p>
        </w:tc>
        <w:tc>
          <w:p>
            <w:pPr>
              <w:jc w:val="right"/>
            </w:pPr>
            <w:r>
              <w:t xml:space="preserve">INR 75,000.00</w:t>
            </w:r>
          </w:p>
        </w:tc>
        <w:tc>
          <w:p>
            <w:pPr>
              <w:jc w:val="center"/>
            </w:pPr>
            <w:r>
              <w:t xml:space="preserve">18.00%</w:t>
            </w:r>
          </w:p>
        </w:tc>
        <w:tc>
          <w:p>
            <w:pPr>
              <w:jc w:val="right"/>
            </w:pPr>
            <w:r>
              <w:t xml:space="preserve">INR 84,150.00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Implementation hours</w:t>
            </w:r>
          </w:p>
        </w:tc>
        <w:tc>
          <w:p>
            <w:pPr>
              <w:jc w:val="center"/>
            </w:pPr>
            <w:r>
              <w:t xml:space="preserve">2.000</w:t>
            </w:r>
          </w:p>
        </w:tc>
        <w:tc>
          <w:p>
            <w:pPr>
              <w:jc w:val="right"/>
            </w:pPr>
            <w:r>
              <w:t xml:space="preserve">INR 18,500.00</w:t>
            </w:r>
          </w:p>
        </w:tc>
        <w:tc>
          <w:p>
            <w:pPr>
              <w:jc w:val="center"/>
            </w:pPr>
            <w:r>
              <w:t xml:space="preserve">18.00%</w:t>
            </w:r>
          </w:p>
        </w:tc>
        <w:tc>
          <w:p>
            <w:pPr>
              <w:jc w:val="right"/>
            </w:pPr>
            <w:r>
              <w:t xml:space="preserve">INR 41,403.00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Subtotal: </w:t>
      </w:r>
      <w:r>
        <w:rPr>
          <w:b w:val="false"/>
          <w:bCs w:val="false"/>
        </w:rPr>
        <w:t xml:space="preserve">INR 1,45,000.00</w:t>
      </w:r>
    </w:p>
    <w:p>
      <w:pPr>
        <w:spacing w:after="80"/>
      </w:pPr>
      <w:r>
        <w:rPr>
          <w:b/>
          <w:bCs/>
        </w:rPr>
        <w:t xml:space="preserve">Discount: </w:t>
      </w:r>
      <w:r>
        <w:rPr>
          <w:b w:val="false"/>
          <w:bCs w:val="false"/>
        </w:rPr>
        <w:t xml:space="preserve">INR 7,250.00</w:t>
      </w:r>
    </w:p>
    <w:p>
      <w:pPr>
        <w:spacing w:after="80"/>
      </w:pPr>
      <w:r>
        <w:rPr>
          <w:b/>
          <w:bCs/>
        </w:rPr>
        <w:t xml:space="preserve">Taxable Amount: </w:t>
      </w:r>
      <w:r>
        <w:rPr>
          <w:b w:val="false"/>
          <w:bCs w:val="false"/>
        </w:rPr>
        <w:t xml:space="preserve">INR 1,37,750.00</w:t>
      </w:r>
    </w:p>
    <w:p>
      <w:pPr>
        <w:spacing w:after="80"/>
      </w:pPr>
      <w:r>
        <w:rPr>
          <w:b/>
          <w:bCs/>
        </w:rPr>
        <w:t xml:space="preserve">CGST: </w:t>
      </w:r>
      <w:r>
        <w:rPr>
          <w:b w:val="false"/>
          <w:bCs w:val="false"/>
        </w:rPr>
        <w:t xml:space="preserve">INR 12,397.50</w:t>
      </w:r>
    </w:p>
    <w:p>
      <w:pPr>
        <w:spacing w:after="80"/>
      </w:pPr>
      <w:r>
        <w:rPr>
          <w:b/>
          <w:bCs/>
        </w:rPr>
        <w:t xml:space="preserve">SGST: </w:t>
      </w:r>
      <w:r>
        <w:rPr>
          <w:b w:val="false"/>
          <w:bCs w:val="false"/>
        </w:rPr>
        <w:t xml:space="preserve">INR 12,397.50</w:t>
      </w:r>
    </w:p>
    <w:p>
      <w:pPr>
        <w:spacing w:after="80"/>
      </w:pPr>
      <w:r>
        <w:rPr>
          <w:b/>
          <w:bCs/>
        </w:rPr>
        <w:t xml:space="preserve">Freight: </w:t>
      </w:r>
      <w:r>
        <w:rPr>
          <w:b w:val="false"/>
          <w:bCs w:val="false"/>
        </w:rPr>
        <w:t xml:space="preserve">INR 0.00</w:t>
      </w:r>
    </w:p>
    <w:p>
      <w:pPr>
        <w:spacing w:after="80"/>
      </w:pPr>
      <w:r>
        <w:rPr>
          <w:b/>
          <w:bCs/>
        </w:rPr>
        <w:t xml:space="preserve">GRAND TOTAL: </w:t>
      </w:r>
      <w:r>
        <w:rPr>
          <w:b/>
          <w:bCs/>
        </w:rPr>
        <w:t xml:space="preserve">INR 1,62,545.00</w:t>
      </w:r>
    </w:p>
    <w:p>
      <w:pPr>
        <w:pStyle w:val="Heading2"/>
      </w:pPr>
      <w:r>
        <w:t xml:space="preserve">TERMS &amp; CONDITIONS</w:t>
      </w:r>
    </w:p>
    <w:p>
      <w:r>
        <w:t xml:space="preserve">1. Quotation valid for the stated period.
2. Prices are in INR.</w:t>
      </w:r>
    </w:p>
    <w:p>
      <w:pPr>
        <w:pStyle w:val="Heading2"/>
      </w:pPr>
      <w:r>
        <w:t xml:space="preserve">PAYMENT TERMS</w:t>
      </w:r>
    </w:p>
    <w:p>
      <w:r>
        <w:t xml:space="preserve">50% Advance</w:t>
      </w:r>
    </w:p>
    <w:p>
      <w:pPr>
        <w:pStyle w:val="Heading2"/>
      </w:pPr>
      <w:r>
        <w:t xml:space="preserve">NOTES</w:t>
      </w:r>
    </w:p>
    <w:p>
      <w:r>
        <w:t xml:space="preserve">Thank you for the opportunity to quote.</w:t>
      </w:r>
    </w:p>
    <w:p>
      <w:pPr>
        <w:spacing w:before="300"/>
      </w:pPr>
      <w:r>
        <w:t xml:space="preserve">For NEXZIBYTE SOLUTIONS PVT LTD</w:t>
      </w:r>
    </w:p>
    <w:p>
      <w:r>
        <w:rPr>
          <w:b/>
          <w:bCs/>
        </w:rPr>
        <w:t xml:space="preserve">Tejaswini Gangula</w:t>
      </w:r>
    </w:p>
    <w:p>
      <w:r>
        <w:t xml:space="preserve">Technical Director &amp; Operations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2026-10-16T04:29:27.164Z</dcterms:created>
  <dcterms:modified xsi:type="dcterms:W3CDTF">2026-10-16T04:29:27.164Z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