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sz w:val="24"/>
          <w:szCs w:val="24"/>
        </w:rPr>
        <w:id w:val="-1107892780"/>
        <w:docPartObj>
          <w:docPartGallery w:val="Cover Pages"/>
          <w:docPartUnique/>
        </w:docPartObj>
      </w:sdtPr>
      <w:sdtEndPr/>
      <w:sdtContent>
        <w:p w14:paraId="3B3871F7" w14:textId="07ACEA75" w:rsidR="009B17F2" w:rsidRPr="008D7DAD" w:rsidRDefault="009B17F2" w:rsidP="0008063D">
          <w:pPr>
            <w:spacing w:line="480" w:lineRule="auto"/>
            <w:rPr>
              <w:rFonts w:ascii="Times New Roman" w:hAnsi="Times New Roman" w:cs="Times New Roman"/>
              <w:sz w:val="24"/>
              <w:szCs w:val="24"/>
            </w:rPr>
          </w:pPr>
        </w:p>
        <w:p w14:paraId="704787DA" w14:textId="139D759F" w:rsidR="009B17F2" w:rsidRPr="008D7DAD" w:rsidRDefault="00CD6353" w:rsidP="0008063D">
          <w:pPr>
            <w:spacing w:line="480" w:lineRule="auto"/>
            <w:rPr>
              <w:rFonts w:ascii="Times New Roman" w:hAnsi="Times New Roman" w:cs="Times New Roman"/>
              <w:sz w:val="24"/>
              <w:szCs w:val="24"/>
            </w:rPr>
          </w:pPr>
          <w:r w:rsidRPr="008D7DAD">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AD89675" wp14:editId="33AE68B0">
                    <wp:simplePos x="0" y="0"/>
                    <wp:positionH relativeFrom="page">
                      <wp:posOffset>1166648</wp:posOffset>
                    </wp:positionH>
                    <wp:positionV relativeFrom="page">
                      <wp:posOffset>7961586</wp:posOffset>
                    </wp:positionV>
                    <wp:extent cx="5753100" cy="756745"/>
                    <wp:effectExtent l="0" t="0" r="10160" b="571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756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30CF5834" w14:textId="492C4E35" w:rsidR="00D803E4" w:rsidRPr="008D7DAD" w:rsidRDefault="00D803E4" w:rsidP="008D7DAD">
                                    <w:pPr>
                                      <w:pStyle w:val="NoSpacing"/>
                                      <w:spacing w:line="360" w:lineRule="auto"/>
                                      <w:jc w:val="right"/>
                                      <w:rPr>
                                        <w:rFonts w:ascii="Times New Roman" w:hAnsi="Times New Roman" w:cs="Times New Roman"/>
                                        <w:caps/>
                                        <w:color w:val="262626" w:themeColor="text1" w:themeTint="D9"/>
                                        <w:sz w:val="28"/>
                                        <w:szCs w:val="28"/>
                                      </w:rPr>
                                    </w:pPr>
                                    <w:r w:rsidRPr="008D7DAD">
                                      <w:rPr>
                                        <w:rFonts w:ascii="Times New Roman" w:hAnsi="Times New Roman" w:cs="Times New Roman"/>
                                        <w:caps/>
                                        <w:color w:val="262626" w:themeColor="text1" w:themeTint="D9"/>
                                        <w:sz w:val="28"/>
                                        <w:szCs w:val="28"/>
                                      </w:rPr>
                                      <w:t>Deepti Gupta</w:t>
                                    </w:r>
                                  </w:p>
                                </w:sdtContent>
                              </w:sdt>
                              <w:p w14:paraId="1D7792C4" w14:textId="7E38193A" w:rsidR="00D803E4" w:rsidRPr="008D7DAD" w:rsidRDefault="006B7249" w:rsidP="008D7DAD">
                                <w:pPr>
                                  <w:pStyle w:val="NoSpacing"/>
                                  <w:spacing w:line="360" w:lineRule="auto"/>
                                  <w:jc w:val="right"/>
                                  <w:rPr>
                                    <w:rFonts w:ascii="Times New Roman" w:hAnsi="Times New Roman" w:cs="Times New Roman"/>
                                    <w:caps/>
                                    <w:color w:val="262626" w:themeColor="text1" w:themeTint="D9"/>
                                    <w:sz w:val="20"/>
                                    <w:szCs w:val="20"/>
                                  </w:rPr>
                                </w:pPr>
                                <w:sdt>
                                  <w:sdtPr>
                                    <w:rPr>
                                      <w:rFonts w:ascii="Times New Roman" w:hAnsi="Times New Roman" w:cs="Times New Roman"/>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D803E4" w:rsidRPr="008D7DAD">
                                      <w:rPr>
                                        <w:rFonts w:ascii="Times New Roman" w:hAnsi="Times New Roman" w:cs="Times New Roman"/>
                                        <w:caps/>
                                        <w:color w:val="262626" w:themeColor="text1" w:themeTint="D9"/>
                                        <w:sz w:val="20"/>
                                        <w:szCs w:val="20"/>
                                      </w:rPr>
                                      <w:t>ANLY515</w:t>
                                    </w:r>
                                    <w:r w:rsidR="00CD6353">
                                      <w:rPr>
                                        <w:rFonts w:ascii="Times New Roman" w:hAnsi="Times New Roman" w:cs="Times New Roman"/>
                                        <w:caps/>
                                        <w:color w:val="262626" w:themeColor="text1" w:themeTint="D9"/>
                                        <w:sz w:val="20"/>
                                        <w:szCs w:val="20"/>
                                      </w:rPr>
                                      <w:t>-2019/SUMMER</w:t>
                                    </w:r>
                                    <w:r w:rsidR="00D803E4" w:rsidRPr="008D7DAD">
                                      <w:rPr>
                                        <w:rFonts w:ascii="Times New Roman" w:hAnsi="Times New Roman" w:cs="Times New Roman"/>
                                        <w:caps/>
                                        <w:color w:val="262626" w:themeColor="text1" w:themeTint="D9"/>
                                        <w:sz w:val="20"/>
                                        <w:szCs w:val="20"/>
                                      </w:rPr>
                                      <w:t>: RIsk Modeling and Assessment</w:t>
                                    </w:r>
                                  </w:sdtContent>
                                </w:sdt>
                              </w:p>
                              <w:p w14:paraId="0F4634CF" w14:textId="17BFEA8F" w:rsidR="00D803E4" w:rsidRPr="008D7DAD" w:rsidRDefault="006B7249" w:rsidP="008D7DAD">
                                <w:pPr>
                                  <w:pStyle w:val="NoSpacing"/>
                                  <w:spacing w:line="360" w:lineRule="auto"/>
                                  <w:jc w:val="right"/>
                                  <w:rPr>
                                    <w:rFonts w:ascii="Times New Roman" w:hAnsi="Times New Roman" w:cs="Times New Roman"/>
                                    <w:caps/>
                                    <w:color w:val="262626" w:themeColor="text1" w:themeTint="D9"/>
                                    <w:sz w:val="20"/>
                                    <w:szCs w:val="20"/>
                                  </w:rPr>
                                </w:pPr>
                                <w:sdt>
                                  <w:sdtPr>
                                    <w:rPr>
                                      <w:rFonts w:ascii="Times New Roman" w:hAnsi="Times New Roman" w:cs="Times New Roman"/>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EndPr/>
                                  <w:sdtContent>
                                    <w:r w:rsidR="00D803E4" w:rsidRPr="008D7DAD">
                                      <w:rPr>
                                        <w:rFonts w:ascii="Times New Roman" w:hAnsi="Times New Roman" w:cs="Times New Roman"/>
                                        <w:color w:val="262626" w:themeColor="text1" w:themeTint="D9"/>
                                        <w:sz w:val="20"/>
                                        <w:szCs w:val="20"/>
                                      </w:rPr>
                                      <w:t>Harrisburg University of Science and Technology</w:t>
                                    </w:r>
                                  </w:sdtContent>
                                </w:sdt>
                                <w:r w:rsidR="00D803E4" w:rsidRPr="008D7DAD">
                                  <w:rPr>
                                    <w:rFonts w:ascii="Times New Roman" w:hAnsi="Times New Roman" w:cs="Times New Roman"/>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5AD89675" id="_x0000_t202" coordsize="21600,21600" o:spt="202" path="m,l,21600r21600,l21600,xe">
                    <v:stroke joinstyle="miter"/>
                    <v:path gradientshapeok="t" o:connecttype="rect"/>
                  </v:shapetype>
                  <v:shape id="Text Box 112" o:spid="_x0000_s1026" type="#_x0000_t202" style="position:absolute;margin-left:91.85pt;margin-top:626.9pt;width:453pt;height:59.6pt;z-index:251661312;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" filled="f" stroked="f" strokeweight=".5pt">
                    <v:textbox inset="0,0,0,0">
                      <w:txbxContent>
                        <w:sdt>
                          <w:sdtPr>
                            <w:rPr>
                              <w:rFonts w:ascii="Times New Roman" w:hAnsi="Times New Roman" w:cs="Times New Roman"/>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30CF5834" w14:textId="492C4E35" w:rsidR="00D803E4" w:rsidRPr="008D7DAD" w:rsidRDefault="00D803E4" w:rsidP="008D7DAD">
                              <w:pPr>
                                <w:pStyle w:val="NoSpacing"/>
                                <w:spacing w:line="360" w:lineRule="auto"/>
                                <w:jc w:val="right"/>
                                <w:rPr>
                                  <w:rFonts w:ascii="Times New Roman" w:hAnsi="Times New Roman" w:cs="Times New Roman"/>
                                  <w:caps/>
                                  <w:color w:val="262626" w:themeColor="text1" w:themeTint="D9"/>
                                  <w:sz w:val="28"/>
                                  <w:szCs w:val="28"/>
                                </w:rPr>
                              </w:pPr>
                              <w:r w:rsidRPr="008D7DAD">
                                <w:rPr>
                                  <w:rFonts w:ascii="Times New Roman" w:hAnsi="Times New Roman" w:cs="Times New Roman"/>
                                  <w:caps/>
                                  <w:color w:val="262626" w:themeColor="text1" w:themeTint="D9"/>
                                  <w:sz w:val="28"/>
                                  <w:szCs w:val="28"/>
                                </w:rPr>
                                <w:t>Deepti Gupta</w:t>
                              </w:r>
                            </w:p>
                          </w:sdtContent>
                        </w:sdt>
                        <w:p w14:paraId="1D7792C4" w14:textId="7E38193A" w:rsidR="00D803E4" w:rsidRPr="008D7DAD" w:rsidRDefault="006B7249" w:rsidP="008D7DAD">
                          <w:pPr>
                            <w:pStyle w:val="NoSpacing"/>
                            <w:spacing w:line="360" w:lineRule="auto"/>
                            <w:jc w:val="right"/>
                            <w:rPr>
                              <w:rFonts w:ascii="Times New Roman" w:hAnsi="Times New Roman" w:cs="Times New Roman"/>
                              <w:caps/>
                              <w:color w:val="262626" w:themeColor="text1" w:themeTint="D9"/>
                              <w:sz w:val="20"/>
                              <w:szCs w:val="20"/>
                            </w:rPr>
                          </w:pPr>
                          <w:sdt>
                            <w:sdtPr>
                              <w:rPr>
                                <w:rFonts w:ascii="Times New Roman" w:hAnsi="Times New Roman" w:cs="Times New Roman"/>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D803E4" w:rsidRPr="008D7DAD">
                                <w:rPr>
                                  <w:rFonts w:ascii="Times New Roman" w:hAnsi="Times New Roman" w:cs="Times New Roman"/>
                                  <w:caps/>
                                  <w:color w:val="262626" w:themeColor="text1" w:themeTint="D9"/>
                                  <w:sz w:val="20"/>
                                  <w:szCs w:val="20"/>
                                </w:rPr>
                                <w:t>ANLY515</w:t>
                              </w:r>
                              <w:r w:rsidR="00CD6353">
                                <w:rPr>
                                  <w:rFonts w:ascii="Times New Roman" w:hAnsi="Times New Roman" w:cs="Times New Roman"/>
                                  <w:caps/>
                                  <w:color w:val="262626" w:themeColor="text1" w:themeTint="D9"/>
                                  <w:sz w:val="20"/>
                                  <w:szCs w:val="20"/>
                                </w:rPr>
                                <w:t>-2019/SUMMER</w:t>
                              </w:r>
                              <w:r w:rsidR="00D803E4" w:rsidRPr="008D7DAD">
                                <w:rPr>
                                  <w:rFonts w:ascii="Times New Roman" w:hAnsi="Times New Roman" w:cs="Times New Roman"/>
                                  <w:caps/>
                                  <w:color w:val="262626" w:themeColor="text1" w:themeTint="D9"/>
                                  <w:sz w:val="20"/>
                                  <w:szCs w:val="20"/>
                                </w:rPr>
                                <w:t>: RIsk Modeling and Assessment</w:t>
                              </w:r>
                            </w:sdtContent>
                          </w:sdt>
                        </w:p>
                        <w:p w14:paraId="0F4634CF" w14:textId="17BFEA8F" w:rsidR="00D803E4" w:rsidRPr="008D7DAD" w:rsidRDefault="006B7249" w:rsidP="008D7DAD">
                          <w:pPr>
                            <w:pStyle w:val="NoSpacing"/>
                            <w:spacing w:line="360" w:lineRule="auto"/>
                            <w:jc w:val="right"/>
                            <w:rPr>
                              <w:rFonts w:ascii="Times New Roman" w:hAnsi="Times New Roman" w:cs="Times New Roman"/>
                              <w:caps/>
                              <w:color w:val="262626" w:themeColor="text1" w:themeTint="D9"/>
                              <w:sz w:val="20"/>
                              <w:szCs w:val="20"/>
                            </w:rPr>
                          </w:pPr>
                          <w:sdt>
                            <w:sdtPr>
                              <w:rPr>
                                <w:rFonts w:ascii="Times New Roman" w:hAnsi="Times New Roman" w:cs="Times New Roman"/>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EndPr/>
                            <w:sdtContent>
                              <w:r w:rsidR="00D803E4" w:rsidRPr="008D7DAD">
                                <w:rPr>
                                  <w:rFonts w:ascii="Times New Roman" w:hAnsi="Times New Roman" w:cs="Times New Roman"/>
                                  <w:color w:val="262626" w:themeColor="text1" w:themeTint="D9"/>
                                  <w:sz w:val="20"/>
                                  <w:szCs w:val="20"/>
                                </w:rPr>
                                <w:t>Harrisburg University of Science and Technology</w:t>
                              </w:r>
                            </w:sdtContent>
                          </w:sdt>
                          <w:r w:rsidR="00D803E4" w:rsidRPr="008D7DAD">
                            <w:rPr>
                              <w:rFonts w:ascii="Times New Roman" w:hAnsi="Times New Roman" w:cs="Times New Roman"/>
                              <w:color w:val="262626" w:themeColor="text1" w:themeTint="D9"/>
                              <w:sz w:val="20"/>
                              <w:szCs w:val="20"/>
                            </w:rPr>
                            <w:t xml:space="preserve"> </w:t>
                          </w:r>
                        </w:p>
                      </w:txbxContent>
                    </v:textbox>
                    <w10:wrap type="square" anchorx="page" anchory="page"/>
                  </v:shape>
                </w:pict>
              </mc:Fallback>
            </mc:AlternateContent>
          </w:r>
          <w:r w:rsidRPr="008D7DAD">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1386B11" wp14:editId="333847CC">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3114675"/>
                    <wp:effectExtent l="0" t="0" r="10160" b="9525"/>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3114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70B84A" w14:textId="419C2EB2" w:rsidR="00D803E4" w:rsidRPr="008D7DAD" w:rsidRDefault="006B7249" w:rsidP="008D7DAD">
                                <w:pPr>
                                  <w:pStyle w:val="NoSpacing"/>
                                  <w:spacing w:line="360" w:lineRule="auto"/>
                                  <w:jc w:val="right"/>
                                  <w:rPr>
                                    <w:rFonts w:ascii="Times New Roman" w:hAnsi="Times New Roman" w:cs="Times New Roman"/>
                                    <w:caps/>
                                    <w:color w:val="12140A" w:themeColor="text2" w:themeShade="BF"/>
                                    <w:sz w:val="48"/>
                                    <w:szCs w:val="48"/>
                                  </w:rPr>
                                </w:pPr>
                                <w:sdt>
                                  <w:sdtPr>
                                    <w:rPr>
                                      <w:rFonts w:ascii="Times New Roman" w:hAnsi="Times New Roman" w:cs="Times New Roman"/>
                                      <w:caps/>
                                      <w:color w:val="12140A" w:themeColor="text2" w:themeShade="BF"/>
                                      <w:sz w:val="48"/>
                                      <w:szCs w:val="48"/>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D803E4" w:rsidRPr="008D7DAD">
                                      <w:rPr>
                                        <w:rFonts w:ascii="Times New Roman" w:hAnsi="Times New Roman" w:cs="Times New Roman"/>
                                        <w:caps/>
                                        <w:color w:val="12140A" w:themeColor="text2" w:themeShade="BF"/>
                                        <w:sz w:val="48"/>
                                        <w:szCs w:val="48"/>
                                      </w:rPr>
                                      <w:t>Risk analysis of ibm, ge and p&amp;G</w:t>
                                    </w:r>
                                  </w:sdtContent>
                                </w:sdt>
                              </w:p>
                              <w:sdt>
                                <w:sdtPr>
                                  <w:rPr>
                                    <w:rFonts w:ascii="Times New Roman" w:hAnsi="Times New Roman" w:cs="Times New Roman"/>
                                    <w:smallCaps/>
                                    <w:color w:val="191B0E" w:themeColor="text2"/>
                                    <w:sz w:val="32"/>
                                    <w:szCs w:val="32"/>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5A5A9C4A" w14:textId="09D0943C" w:rsidR="00D803E4" w:rsidRPr="008D7DAD" w:rsidRDefault="00D803E4" w:rsidP="008D7DAD">
                                    <w:pPr>
                                      <w:pStyle w:val="NoSpacing"/>
                                      <w:spacing w:line="360" w:lineRule="auto"/>
                                      <w:jc w:val="right"/>
                                      <w:rPr>
                                        <w:rFonts w:ascii="Times New Roman" w:hAnsi="Times New Roman" w:cs="Times New Roman"/>
                                        <w:smallCaps/>
                                        <w:color w:val="191B0E" w:themeColor="text2"/>
                                        <w:sz w:val="32"/>
                                        <w:szCs w:val="32"/>
                                      </w:rPr>
                                    </w:pPr>
                                    <w:r w:rsidRPr="008D7DAD">
                                      <w:rPr>
                                        <w:rFonts w:ascii="Times New Roman" w:hAnsi="Times New Roman" w:cs="Times New Roman"/>
                                        <w:smallCaps/>
                                        <w:color w:val="191B0E" w:themeColor="text2"/>
                                        <w:sz w:val="32"/>
                                        <w:szCs w:val="32"/>
                                      </w:rPr>
                                      <w:t>VaR and ES Calculations and portfolio creation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21386B11" id="Text Box 113" o:spid="_x0000_s1027" type="#_x0000_t202" style="position:absolute;margin-left:0;margin-top:0;width:453pt;height:245.25pt;z-index:251660288;visibility:visible;mso-wrap-style:square;mso-width-percent:734;mso-height-percent:0;mso-left-percent:150;mso-top-percent:455;mso-wrap-distance-left:9pt;mso-wrap-distance-top:0;mso-wrap-distance-right:9pt;mso-wrap-distance-bottom:0;mso-position-horizontal-relative:page;mso-position-vertical-relative:page;mso-width-percent:734;mso-height-percent:0;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" filled="f" stroked="f" strokeweight=".5pt">
                    <v:textbox inset="0,0,0,0">
                      <w:txbxContent>
                        <w:p w14:paraId="1770B84A" w14:textId="419C2EB2" w:rsidR="00D803E4" w:rsidRPr="008D7DAD" w:rsidRDefault="006B7249" w:rsidP="008D7DAD">
                          <w:pPr>
                            <w:pStyle w:val="NoSpacing"/>
                            <w:spacing w:line="360" w:lineRule="auto"/>
                            <w:jc w:val="right"/>
                            <w:rPr>
                              <w:rFonts w:ascii="Times New Roman" w:hAnsi="Times New Roman" w:cs="Times New Roman"/>
                              <w:caps/>
                              <w:color w:val="12140A" w:themeColor="text2" w:themeShade="BF"/>
                              <w:sz w:val="48"/>
                              <w:szCs w:val="48"/>
                            </w:rPr>
                          </w:pPr>
                          <w:sdt>
                            <w:sdtPr>
                              <w:rPr>
                                <w:rFonts w:ascii="Times New Roman" w:hAnsi="Times New Roman" w:cs="Times New Roman"/>
                                <w:caps/>
                                <w:color w:val="12140A" w:themeColor="text2" w:themeShade="BF"/>
                                <w:sz w:val="48"/>
                                <w:szCs w:val="48"/>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D803E4" w:rsidRPr="008D7DAD">
                                <w:rPr>
                                  <w:rFonts w:ascii="Times New Roman" w:hAnsi="Times New Roman" w:cs="Times New Roman"/>
                                  <w:caps/>
                                  <w:color w:val="12140A" w:themeColor="text2" w:themeShade="BF"/>
                                  <w:sz w:val="48"/>
                                  <w:szCs w:val="48"/>
                                </w:rPr>
                                <w:t>Risk analysis of ibm, ge and p&amp;G</w:t>
                              </w:r>
                            </w:sdtContent>
                          </w:sdt>
                        </w:p>
                        <w:sdt>
                          <w:sdtPr>
                            <w:rPr>
                              <w:rFonts w:ascii="Times New Roman" w:hAnsi="Times New Roman" w:cs="Times New Roman"/>
                              <w:smallCaps/>
                              <w:color w:val="191B0E" w:themeColor="text2"/>
                              <w:sz w:val="32"/>
                              <w:szCs w:val="32"/>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5A5A9C4A" w14:textId="09D0943C" w:rsidR="00D803E4" w:rsidRPr="008D7DAD" w:rsidRDefault="00D803E4" w:rsidP="008D7DAD">
                              <w:pPr>
                                <w:pStyle w:val="NoSpacing"/>
                                <w:spacing w:line="360" w:lineRule="auto"/>
                                <w:jc w:val="right"/>
                                <w:rPr>
                                  <w:rFonts w:ascii="Times New Roman" w:hAnsi="Times New Roman" w:cs="Times New Roman"/>
                                  <w:smallCaps/>
                                  <w:color w:val="191B0E" w:themeColor="text2"/>
                                  <w:sz w:val="32"/>
                                  <w:szCs w:val="32"/>
                                </w:rPr>
                              </w:pPr>
                              <w:r w:rsidRPr="008D7DAD">
                                <w:rPr>
                                  <w:rFonts w:ascii="Times New Roman" w:hAnsi="Times New Roman" w:cs="Times New Roman"/>
                                  <w:smallCaps/>
                                  <w:color w:val="191B0E" w:themeColor="text2"/>
                                  <w:sz w:val="32"/>
                                  <w:szCs w:val="32"/>
                                </w:rPr>
                                <w:t>VaR and ES Calculations and portfolio creation</w:t>
                              </w:r>
                            </w:p>
                          </w:sdtContent>
                        </w:sdt>
                      </w:txbxContent>
                    </v:textbox>
                    <w10:wrap type="square" anchorx="page" anchory="page"/>
                  </v:shape>
                </w:pict>
              </mc:Fallback>
            </mc:AlternateContent>
          </w:r>
          <w:r w:rsidR="009B17F2" w:rsidRPr="008D7DAD">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C41BAEB" wp14:editId="5EBF734E">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12140A" w:themeColor="text2" w:themeShade="BF"/>
                                    <w:sz w:val="32"/>
                                    <w:szCs w:val="32"/>
                                  </w:rPr>
                                  <w:alias w:val="Publish Date"/>
                                  <w:tag w:val=""/>
                                  <w:id w:val="400952559"/>
                                  <w:dataBinding w:prefixMappings="xmlns:ns0='http://schemas.microsoft.com/office/2006/coverPageProps' " w:xpath="/ns0:CoverPageProperties[1]/ns0:PublishDate[1]" w:storeItemID="{55AF091B-3C7A-41E3-B477-F2FDAA23CFDA}"/>
                                  <w:date w:fullDate="2019-08-01T00:00:00Z">
                                    <w:dateFormat w:val="MMMM d, yyyy"/>
                                    <w:lid w:val="en-US"/>
                                    <w:storeMappedDataAs w:val="dateTime"/>
                                    <w:calendar w:val="gregorian"/>
                                  </w:date>
                                </w:sdtPr>
                                <w:sdtEndPr/>
                                <w:sdtContent>
                                  <w:p w14:paraId="709BD357" w14:textId="12690A7E" w:rsidR="00D803E4" w:rsidRPr="008D7DAD" w:rsidRDefault="00D803E4">
                                    <w:pPr>
                                      <w:pStyle w:val="NoSpacing"/>
                                      <w:jc w:val="right"/>
                                      <w:rPr>
                                        <w:rFonts w:ascii="Times New Roman" w:hAnsi="Times New Roman" w:cs="Times New Roman"/>
                                        <w:caps/>
                                        <w:color w:val="12140A" w:themeColor="text2" w:themeShade="BF"/>
                                        <w:sz w:val="32"/>
                                        <w:szCs w:val="32"/>
                                      </w:rPr>
                                    </w:pPr>
                                    <w:r w:rsidRPr="008D7DAD">
                                      <w:rPr>
                                        <w:rFonts w:ascii="Times New Roman" w:hAnsi="Times New Roman" w:cs="Times New Roman"/>
                                        <w:caps/>
                                        <w:color w:val="12140A" w:themeColor="text2" w:themeShade="BF"/>
                                        <w:sz w:val="32"/>
                                        <w:szCs w:val="32"/>
                                      </w:rPr>
                                      <w:t>August 1, 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C41BAEB" id="Text Box 111" o:spid="_x0000_s1028"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" filled="f" stroked="f" strokeweight=".5pt">
                    <v:textbox style="mso-fit-shape-to-text:t" inset="0,0,0,0">
                      <w:txbxContent>
                        <w:sdt>
                          <w:sdtPr>
                            <w:rPr>
                              <w:rFonts w:ascii="Times New Roman" w:hAnsi="Times New Roman" w:cs="Times New Roman"/>
                              <w:caps/>
                              <w:color w:val="12140A" w:themeColor="text2" w:themeShade="BF"/>
                              <w:sz w:val="32"/>
                              <w:szCs w:val="32"/>
                            </w:rPr>
                            <w:alias w:val="Publish Date"/>
                            <w:tag w:val=""/>
                            <w:id w:val="400952559"/>
                            <w:dataBinding w:prefixMappings="xmlns:ns0='http://schemas.microsoft.com/office/2006/coverPageProps' " w:xpath="/ns0:CoverPageProperties[1]/ns0:PublishDate[1]" w:storeItemID="{55AF091B-3C7A-41E3-B477-F2FDAA23CFDA}"/>
                            <w:date w:fullDate="2019-08-01T00:00:00Z">
                              <w:dateFormat w:val="MMMM d, yyyy"/>
                              <w:lid w:val="en-US"/>
                              <w:storeMappedDataAs w:val="dateTime"/>
                              <w:calendar w:val="gregorian"/>
                            </w:date>
                          </w:sdtPr>
                          <w:sdtEndPr/>
                          <w:sdtContent>
                            <w:p w14:paraId="709BD357" w14:textId="12690A7E" w:rsidR="00D803E4" w:rsidRPr="008D7DAD" w:rsidRDefault="00D803E4">
                              <w:pPr>
                                <w:pStyle w:val="NoSpacing"/>
                                <w:jc w:val="right"/>
                                <w:rPr>
                                  <w:rFonts w:ascii="Times New Roman" w:hAnsi="Times New Roman" w:cs="Times New Roman"/>
                                  <w:caps/>
                                  <w:color w:val="12140A" w:themeColor="text2" w:themeShade="BF"/>
                                  <w:sz w:val="32"/>
                                  <w:szCs w:val="32"/>
                                </w:rPr>
                              </w:pPr>
                              <w:r w:rsidRPr="008D7DAD">
                                <w:rPr>
                                  <w:rFonts w:ascii="Times New Roman" w:hAnsi="Times New Roman" w:cs="Times New Roman"/>
                                  <w:caps/>
                                  <w:color w:val="12140A" w:themeColor="text2" w:themeShade="BF"/>
                                  <w:sz w:val="32"/>
                                  <w:szCs w:val="32"/>
                                </w:rPr>
                                <w:t>August 1, 2019</w:t>
                              </w:r>
                            </w:p>
                          </w:sdtContent>
                        </w:sdt>
                      </w:txbxContent>
                    </v:textbox>
                    <w10:wrap type="square" anchorx="page" anchory="page"/>
                  </v:shape>
                </w:pict>
              </mc:Fallback>
            </mc:AlternateContent>
          </w:r>
          <w:r w:rsidR="009B17F2" w:rsidRPr="008D7DAD">
            <w:rPr>
              <w:rFonts w:ascii="Times New Roman" w:hAnsi="Times New Roman" w:cs="Times New Roman"/>
              <w:noProof/>
              <w:sz w:val="24"/>
              <w:szCs w:val="24"/>
            </w:rPr>
            <mc:AlternateContent>
              <mc:Choice Requires="wpg">
                <w:drawing>
                  <wp:anchor distT="0" distB="0" distL="114300" distR="114300" simplePos="0" relativeHeight="251659264" behindDoc="0" locked="0" layoutInCell="1" allowOverlap="1" wp14:anchorId="481A92E3" wp14:editId="3E81E442">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E413515"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" fillcolor="#e6c069 [3205]" stroked="f" strokeweight="2.75pt" insetpen="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" fillcolor="#8c8d86 [3204]" stroked="f" strokeweight="2.75pt" insetpen="t">
                      <o:lock v:ext="edit" aspectratio="t"/>
                    </v:rect>
                    <w10:wrap anchorx="page" anchory="page"/>
                  </v:group>
                </w:pict>
              </mc:Fallback>
            </mc:AlternateContent>
          </w:r>
          <w:r w:rsidR="009B17F2" w:rsidRPr="008D7DAD">
            <w:rPr>
              <w:rFonts w:ascii="Times New Roman" w:hAnsi="Times New Roman" w:cs="Times New Roman"/>
              <w:sz w:val="24"/>
              <w:szCs w:val="24"/>
            </w:rPr>
            <w:br w:type="page"/>
          </w:r>
        </w:p>
      </w:sdtContent>
    </w:sdt>
    <w:p w14:paraId="7FA8F6AD" w14:textId="12620E17" w:rsidR="0008063D" w:rsidRPr="00A41B3C" w:rsidRDefault="009B17F2" w:rsidP="00A41B3C">
      <w:pPr>
        <w:spacing w:line="480" w:lineRule="auto"/>
        <w:jc w:val="center"/>
        <w:rPr>
          <w:rFonts w:ascii="Times New Roman" w:hAnsi="Times New Roman" w:cs="Times New Roman"/>
          <w:b/>
          <w:bCs/>
          <w:sz w:val="24"/>
          <w:szCs w:val="24"/>
        </w:rPr>
      </w:pPr>
      <w:r w:rsidRPr="008D7DAD">
        <w:rPr>
          <w:rFonts w:ascii="Times New Roman" w:hAnsi="Times New Roman" w:cs="Times New Roman"/>
          <w:b/>
          <w:bCs/>
          <w:sz w:val="24"/>
          <w:szCs w:val="24"/>
        </w:rPr>
        <w:lastRenderedPageBreak/>
        <w:t>Objective</w:t>
      </w:r>
    </w:p>
    <w:p w14:paraId="3E6D8C6E" w14:textId="42CB1968" w:rsidR="0013426F" w:rsidRPr="008D7DAD" w:rsidRDefault="00A41B3C" w:rsidP="0064135F">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objective of this project is to</w:t>
      </w:r>
      <w:r w:rsidR="0008063D" w:rsidRPr="008D7DAD">
        <w:rPr>
          <w:rFonts w:ascii="Times New Roman" w:hAnsi="Times New Roman" w:cs="Times New Roman"/>
          <w:sz w:val="24"/>
          <w:szCs w:val="24"/>
        </w:rPr>
        <w:t xml:space="preserve"> improve the profitability of </w:t>
      </w:r>
      <w:r>
        <w:rPr>
          <w:rFonts w:ascii="Times New Roman" w:hAnsi="Times New Roman" w:cs="Times New Roman"/>
          <w:sz w:val="24"/>
          <w:szCs w:val="24"/>
        </w:rPr>
        <w:t>the</w:t>
      </w:r>
      <w:r w:rsidR="0008063D" w:rsidRPr="008D7DAD">
        <w:rPr>
          <w:rFonts w:ascii="Times New Roman" w:hAnsi="Times New Roman" w:cs="Times New Roman"/>
          <w:sz w:val="24"/>
          <w:szCs w:val="24"/>
        </w:rPr>
        <w:t xml:space="preserve"> trading models</w:t>
      </w:r>
      <w:r>
        <w:rPr>
          <w:rFonts w:ascii="Times New Roman" w:hAnsi="Times New Roman" w:cs="Times New Roman"/>
          <w:sz w:val="24"/>
          <w:szCs w:val="24"/>
        </w:rPr>
        <w:t xml:space="preserve"> and </w:t>
      </w:r>
      <w:r w:rsidR="0008063D" w:rsidRPr="008D7DAD">
        <w:rPr>
          <w:rFonts w:ascii="Times New Roman" w:hAnsi="Times New Roman" w:cs="Times New Roman"/>
          <w:sz w:val="24"/>
          <w:szCs w:val="24"/>
        </w:rPr>
        <w:t>use statistical techniques to identify consistent behavior in assets which can be exploited to turn a profit. To find this behavior</w:t>
      </w:r>
      <w:r>
        <w:rPr>
          <w:rFonts w:ascii="Times New Roman" w:hAnsi="Times New Roman" w:cs="Times New Roman"/>
          <w:sz w:val="24"/>
          <w:szCs w:val="24"/>
        </w:rPr>
        <w:t>,</w:t>
      </w:r>
      <w:r w:rsidR="0008063D" w:rsidRPr="008D7DAD">
        <w:rPr>
          <w:rFonts w:ascii="Times New Roman" w:hAnsi="Times New Roman" w:cs="Times New Roman"/>
          <w:sz w:val="24"/>
          <w:szCs w:val="24"/>
        </w:rPr>
        <w:t xml:space="preserve"> </w:t>
      </w:r>
      <w:r>
        <w:rPr>
          <w:rFonts w:ascii="Times New Roman" w:hAnsi="Times New Roman" w:cs="Times New Roman"/>
          <w:sz w:val="24"/>
          <w:szCs w:val="24"/>
        </w:rPr>
        <w:t xml:space="preserve">it </w:t>
      </w:r>
      <w:r w:rsidR="0008063D" w:rsidRPr="008D7DAD">
        <w:rPr>
          <w:rFonts w:ascii="Times New Roman" w:hAnsi="Times New Roman" w:cs="Times New Roman"/>
          <w:sz w:val="24"/>
          <w:szCs w:val="24"/>
        </w:rPr>
        <w:t xml:space="preserve">must </w:t>
      </w:r>
      <w:r>
        <w:rPr>
          <w:rFonts w:ascii="Times New Roman" w:hAnsi="Times New Roman" w:cs="Times New Roman"/>
          <w:sz w:val="24"/>
          <w:szCs w:val="24"/>
        </w:rPr>
        <w:t xml:space="preserve">be </w:t>
      </w:r>
      <w:r w:rsidR="0008063D" w:rsidRPr="008D7DAD">
        <w:rPr>
          <w:rFonts w:ascii="Times New Roman" w:hAnsi="Times New Roman" w:cs="Times New Roman"/>
          <w:sz w:val="24"/>
          <w:szCs w:val="24"/>
        </w:rPr>
        <w:t>explo</w:t>
      </w:r>
      <w:bookmarkStart w:id="0" w:name="_GoBack"/>
      <w:bookmarkEnd w:id="0"/>
      <w:r w:rsidR="0008063D" w:rsidRPr="008D7DAD">
        <w:rPr>
          <w:rFonts w:ascii="Times New Roman" w:hAnsi="Times New Roman" w:cs="Times New Roman"/>
          <w:sz w:val="24"/>
          <w:szCs w:val="24"/>
        </w:rPr>
        <w:t>re</w:t>
      </w:r>
      <w:r>
        <w:rPr>
          <w:rFonts w:ascii="Times New Roman" w:hAnsi="Times New Roman" w:cs="Times New Roman"/>
          <w:sz w:val="24"/>
          <w:szCs w:val="24"/>
        </w:rPr>
        <w:t>d that</w:t>
      </w:r>
      <w:r w:rsidR="0008063D" w:rsidRPr="008D7DAD">
        <w:rPr>
          <w:rFonts w:ascii="Times New Roman" w:hAnsi="Times New Roman" w:cs="Times New Roman"/>
          <w:sz w:val="24"/>
          <w:szCs w:val="24"/>
        </w:rPr>
        <w:t xml:space="preserve"> how the properties of the asset prices themselves change in time</w:t>
      </w:r>
      <w:r w:rsidR="000D7AD7">
        <w:rPr>
          <w:rFonts w:ascii="Times New Roman" w:hAnsi="Times New Roman" w:cs="Times New Roman"/>
          <w:sz w:val="24"/>
          <w:szCs w:val="24"/>
        </w:rPr>
        <w:t xml:space="preserve">. </w:t>
      </w:r>
    </w:p>
    <w:p w14:paraId="045B1F2D" w14:textId="6E7BC4DE" w:rsidR="009B17F2" w:rsidRPr="008D7DAD" w:rsidRDefault="009B17F2" w:rsidP="0008063D">
      <w:pPr>
        <w:spacing w:line="480" w:lineRule="auto"/>
        <w:jc w:val="center"/>
        <w:rPr>
          <w:rFonts w:ascii="Times New Roman" w:hAnsi="Times New Roman" w:cs="Times New Roman"/>
          <w:b/>
          <w:bCs/>
          <w:sz w:val="24"/>
          <w:szCs w:val="24"/>
        </w:rPr>
      </w:pPr>
      <w:r w:rsidRPr="008D7DAD">
        <w:rPr>
          <w:rFonts w:ascii="Times New Roman" w:hAnsi="Times New Roman" w:cs="Times New Roman"/>
          <w:b/>
          <w:bCs/>
          <w:sz w:val="24"/>
          <w:szCs w:val="24"/>
        </w:rPr>
        <w:t>Introduction</w:t>
      </w:r>
    </w:p>
    <w:p w14:paraId="066512AA" w14:textId="54807E14" w:rsidR="000634FB" w:rsidRDefault="00A41B3C" w:rsidP="000634FB">
      <w:pPr>
        <w:spacing w:line="480" w:lineRule="auto"/>
        <w:ind w:firstLine="720"/>
        <w:rPr>
          <w:rFonts w:ascii="Times New Roman" w:hAnsi="Times New Roman" w:cs="Times New Roman"/>
          <w:sz w:val="24"/>
          <w:szCs w:val="24"/>
        </w:rPr>
      </w:pPr>
      <w:r w:rsidRPr="008D7DAD">
        <w:rPr>
          <w:rFonts w:ascii="Times New Roman" w:hAnsi="Times New Roman" w:cs="Times New Roman"/>
          <w:sz w:val="24"/>
          <w:szCs w:val="24"/>
        </w:rPr>
        <w:t xml:space="preserve">As quants, we do not rely on "guesswork" or "hunches". </w:t>
      </w:r>
      <w:r w:rsidR="00056AE3">
        <w:rPr>
          <w:rFonts w:ascii="Times New Roman" w:hAnsi="Times New Roman" w:cs="Times New Roman"/>
          <w:sz w:val="24"/>
          <w:szCs w:val="24"/>
        </w:rPr>
        <w:t>The</w:t>
      </w:r>
      <w:r w:rsidRPr="008D7DAD">
        <w:rPr>
          <w:rFonts w:ascii="Times New Roman" w:hAnsi="Times New Roman" w:cs="Times New Roman"/>
          <w:sz w:val="24"/>
          <w:szCs w:val="24"/>
        </w:rPr>
        <w:t xml:space="preserve"> approach is to quantify as much as possible, both to remove any emotional involvement from the trading process and to ensure (to the extent possible) repeatability of </w:t>
      </w:r>
      <w:r w:rsidR="00345713">
        <w:rPr>
          <w:rFonts w:ascii="Times New Roman" w:hAnsi="Times New Roman" w:cs="Times New Roman"/>
          <w:sz w:val="24"/>
          <w:szCs w:val="24"/>
        </w:rPr>
        <w:t>the</w:t>
      </w:r>
      <w:r w:rsidRPr="008D7DAD">
        <w:rPr>
          <w:rFonts w:ascii="Times New Roman" w:hAnsi="Times New Roman" w:cs="Times New Roman"/>
          <w:sz w:val="24"/>
          <w:szCs w:val="24"/>
        </w:rPr>
        <w:t xml:space="preserve"> trading.</w:t>
      </w:r>
      <w:r w:rsidR="001E00B4" w:rsidRPr="008D7DAD">
        <w:rPr>
          <w:rFonts w:ascii="Times New Roman" w:hAnsi="Times New Roman" w:cs="Times New Roman"/>
          <w:sz w:val="24"/>
          <w:szCs w:val="24"/>
        </w:rPr>
        <w:t xml:space="preserve"> </w:t>
      </w:r>
      <w:r w:rsidR="00066191">
        <w:rPr>
          <w:rFonts w:ascii="Times New Roman" w:hAnsi="Times New Roman" w:cs="Times New Roman"/>
          <w:sz w:val="24"/>
          <w:szCs w:val="24"/>
        </w:rPr>
        <w:t xml:space="preserve">The phenomenon that the returns of the financial market tends to exhibit is volatility clustering. There can be periods with high volatility or tranquility which cannot be predicted unless correlated with time for which we can use </w:t>
      </w:r>
      <w:r w:rsidR="000634FB">
        <w:rPr>
          <w:rFonts w:ascii="Times New Roman" w:hAnsi="Times New Roman" w:cs="Times New Roman"/>
          <w:sz w:val="24"/>
          <w:szCs w:val="24"/>
        </w:rPr>
        <w:t xml:space="preserve">conditional </w:t>
      </w:r>
      <w:r w:rsidR="008A48A7">
        <w:rPr>
          <w:rFonts w:ascii="Times New Roman" w:hAnsi="Times New Roman" w:cs="Times New Roman"/>
          <w:sz w:val="24"/>
          <w:szCs w:val="24"/>
        </w:rPr>
        <w:t>h</w:t>
      </w:r>
      <w:r w:rsidR="008A48A7" w:rsidRPr="008A48A7">
        <w:rPr>
          <w:rFonts w:ascii="Times New Roman" w:hAnsi="Times New Roman" w:cs="Times New Roman"/>
          <w:sz w:val="24"/>
          <w:szCs w:val="24"/>
        </w:rPr>
        <w:t>eteroscedastic</w:t>
      </w:r>
      <w:r w:rsidR="008A48A7">
        <w:rPr>
          <w:rFonts w:ascii="Times New Roman" w:hAnsi="Times New Roman" w:cs="Times New Roman"/>
          <w:sz w:val="24"/>
          <w:szCs w:val="24"/>
        </w:rPr>
        <w:t xml:space="preserve"> </w:t>
      </w:r>
      <w:r w:rsidR="00066191">
        <w:rPr>
          <w:rFonts w:ascii="Times New Roman" w:hAnsi="Times New Roman" w:cs="Times New Roman"/>
          <w:sz w:val="24"/>
          <w:szCs w:val="24"/>
        </w:rPr>
        <w:t>models.</w:t>
      </w:r>
      <w:r w:rsidR="000634FB">
        <w:rPr>
          <w:rFonts w:ascii="Times New Roman" w:hAnsi="Times New Roman" w:cs="Times New Roman"/>
          <w:sz w:val="24"/>
          <w:szCs w:val="24"/>
        </w:rPr>
        <w:t xml:space="preserve"> </w:t>
      </w:r>
    </w:p>
    <w:p w14:paraId="73DA9046" w14:textId="42D0D3B4" w:rsidR="009B17F2" w:rsidRDefault="000634FB" w:rsidP="008A48A7">
      <w:pPr>
        <w:spacing w:line="480" w:lineRule="auto"/>
        <w:ind w:firstLine="720"/>
        <w:rPr>
          <w:rFonts w:ascii="Times New Roman" w:hAnsi="Times New Roman" w:cs="Times New Roman"/>
          <w:sz w:val="24"/>
          <w:szCs w:val="24"/>
        </w:rPr>
      </w:pPr>
      <w:r w:rsidRPr="000634FB">
        <w:rPr>
          <w:rFonts w:ascii="Times New Roman" w:hAnsi="Times New Roman" w:cs="Times New Roman"/>
          <w:sz w:val="24"/>
          <w:szCs w:val="24"/>
        </w:rPr>
        <w:t>ARMA</w:t>
      </w:r>
      <w:r>
        <w:rPr>
          <w:rFonts w:ascii="Times New Roman" w:hAnsi="Times New Roman" w:cs="Times New Roman"/>
          <w:sz w:val="24"/>
          <w:szCs w:val="24"/>
        </w:rPr>
        <w:t xml:space="preserve"> (Auto-Regressive Moving Average)</w:t>
      </w:r>
      <w:r w:rsidRPr="000634FB">
        <w:rPr>
          <w:rFonts w:ascii="Times New Roman" w:hAnsi="Times New Roman" w:cs="Times New Roman"/>
          <w:sz w:val="24"/>
          <w:szCs w:val="24"/>
        </w:rPr>
        <w:t xml:space="preserve"> models are used to model the conditional</w:t>
      </w:r>
      <w:r>
        <w:rPr>
          <w:rFonts w:ascii="Times New Roman" w:hAnsi="Times New Roman" w:cs="Times New Roman"/>
          <w:sz w:val="24"/>
          <w:szCs w:val="24"/>
        </w:rPr>
        <w:t xml:space="preserve"> </w:t>
      </w:r>
      <w:r w:rsidRPr="000634FB">
        <w:rPr>
          <w:rFonts w:ascii="Times New Roman" w:hAnsi="Times New Roman" w:cs="Times New Roman"/>
          <w:sz w:val="24"/>
          <w:szCs w:val="24"/>
        </w:rPr>
        <w:t>expectation of a process given the past, but in an ARMA model the conditional variance given the past is constant.</w:t>
      </w:r>
      <w:r w:rsidR="00066191">
        <w:rPr>
          <w:rFonts w:ascii="Times New Roman" w:hAnsi="Times New Roman" w:cs="Times New Roman"/>
          <w:sz w:val="24"/>
          <w:szCs w:val="24"/>
        </w:rPr>
        <w:t xml:space="preserve"> </w:t>
      </w:r>
      <w:r>
        <w:rPr>
          <w:rFonts w:ascii="Times New Roman" w:hAnsi="Times New Roman" w:cs="Times New Roman"/>
          <w:sz w:val="24"/>
          <w:szCs w:val="24"/>
        </w:rPr>
        <w:t>A</w:t>
      </w:r>
      <w:r w:rsidRPr="000634FB">
        <w:rPr>
          <w:rFonts w:ascii="Times New Roman" w:hAnsi="Times New Roman" w:cs="Times New Roman"/>
          <w:sz w:val="24"/>
          <w:szCs w:val="24"/>
        </w:rPr>
        <w:t xml:space="preserve">n ARMA model cannot capture </w:t>
      </w:r>
      <w:r>
        <w:rPr>
          <w:rFonts w:ascii="Times New Roman" w:hAnsi="Times New Roman" w:cs="Times New Roman"/>
          <w:sz w:val="24"/>
          <w:szCs w:val="24"/>
        </w:rPr>
        <w:t xml:space="preserve">a high volatility </w:t>
      </w:r>
      <w:r w:rsidRPr="000634FB">
        <w:rPr>
          <w:rFonts w:ascii="Times New Roman" w:hAnsi="Times New Roman" w:cs="Times New Roman"/>
          <w:sz w:val="24"/>
          <w:szCs w:val="24"/>
        </w:rPr>
        <w:t xml:space="preserve">type of behavior because its conditional variance is constant. </w:t>
      </w:r>
      <w:r w:rsidR="001605D6">
        <w:rPr>
          <w:rFonts w:ascii="Times New Roman" w:hAnsi="Times New Roman" w:cs="Times New Roman"/>
          <w:sz w:val="24"/>
          <w:szCs w:val="24"/>
        </w:rPr>
        <w:t xml:space="preserve">To cater such needs, </w:t>
      </w:r>
      <w:r w:rsidRPr="000634FB">
        <w:rPr>
          <w:rFonts w:ascii="Times New Roman" w:hAnsi="Times New Roman" w:cs="Times New Roman"/>
          <w:sz w:val="24"/>
          <w:szCs w:val="24"/>
        </w:rPr>
        <w:t>we need better time series models to model the nonconstant volatility</w:t>
      </w:r>
      <w:r>
        <w:rPr>
          <w:rFonts w:ascii="Times New Roman" w:hAnsi="Times New Roman" w:cs="Times New Roman"/>
          <w:sz w:val="24"/>
          <w:szCs w:val="24"/>
        </w:rPr>
        <w:t xml:space="preserve"> which is</w:t>
      </w:r>
      <w:r w:rsidR="00704761">
        <w:rPr>
          <w:rFonts w:ascii="Times New Roman" w:hAnsi="Times New Roman" w:cs="Times New Roman"/>
          <w:sz w:val="24"/>
          <w:szCs w:val="24"/>
        </w:rPr>
        <w:t xml:space="preserve"> most of times</w:t>
      </w:r>
      <w:r>
        <w:rPr>
          <w:rFonts w:ascii="Times New Roman" w:hAnsi="Times New Roman" w:cs="Times New Roman"/>
          <w:sz w:val="24"/>
          <w:szCs w:val="24"/>
        </w:rPr>
        <w:t xml:space="preserve"> exhibited by real time financial stocks data. </w:t>
      </w:r>
      <w:r w:rsidR="008A48A7" w:rsidRPr="008A48A7">
        <w:rPr>
          <w:rFonts w:ascii="Times New Roman" w:hAnsi="Times New Roman" w:cs="Times New Roman"/>
          <w:sz w:val="24"/>
          <w:szCs w:val="24"/>
        </w:rPr>
        <w:t>ARCH is an acronym meaning Auto</w:t>
      </w:r>
      <w:r w:rsidR="008A48A7">
        <w:rPr>
          <w:rFonts w:ascii="Times New Roman" w:hAnsi="Times New Roman" w:cs="Times New Roman"/>
          <w:sz w:val="24"/>
          <w:szCs w:val="24"/>
        </w:rPr>
        <w:t>-</w:t>
      </w:r>
      <w:r w:rsidR="008A48A7" w:rsidRPr="008A48A7">
        <w:rPr>
          <w:rFonts w:ascii="Times New Roman" w:hAnsi="Times New Roman" w:cs="Times New Roman"/>
          <w:sz w:val="24"/>
          <w:szCs w:val="24"/>
        </w:rPr>
        <w:t xml:space="preserve">Regressive Conditional Heteroscedasticity. </w:t>
      </w:r>
      <w:r w:rsidR="00491F19">
        <w:rPr>
          <w:rFonts w:ascii="Times New Roman" w:hAnsi="Times New Roman" w:cs="Times New Roman"/>
          <w:sz w:val="24"/>
          <w:szCs w:val="24"/>
        </w:rPr>
        <w:t xml:space="preserve">GARCH stands for Generalized </w:t>
      </w:r>
      <w:r w:rsidR="008A48A7" w:rsidRPr="008A48A7">
        <w:rPr>
          <w:rFonts w:ascii="Times New Roman" w:hAnsi="Times New Roman" w:cs="Times New Roman"/>
          <w:sz w:val="24"/>
          <w:szCs w:val="24"/>
        </w:rPr>
        <w:t>ARCH</w:t>
      </w:r>
      <w:r w:rsidR="00491F19">
        <w:rPr>
          <w:rFonts w:ascii="Times New Roman" w:hAnsi="Times New Roman" w:cs="Times New Roman"/>
          <w:sz w:val="24"/>
          <w:szCs w:val="24"/>
        </w:rPr>
        <w:t>, the</w:t>
      </w:r>
      <w:r w:rsidR="008A48A7" w:rsidRPr="008A48A7">
        <w:rPr>
          <w:rFonts w:ascii="Times New Roman" w:hAnsi="Times New Roman" w:cs="Times New Roman"/>
          <w:sz w:val="24"/>
          <w:szCs w:val="24"/>
        </w:rPr>
        <w:t xml:space="preserve"> models that model</w:t>
      </w:r>
      <w:r w:rsidR="00491F19">
        <w:rPr>
          <w:rFonts w:ascii="Times New Roman" w:hAnsi="Times New Roman" w:cs="Times New Roman"/>
          <w:sz w:val="24"/>
          <w:szCs w:val="24"/>
        </w:rPr>
        <w:t xml:space="preserve"> </w:t>
      </w:r>
      <w:r w:rsidR="008A48A7" w:rsidRPr="008A48A7">
        <w:rPr>
          <w:rFonts w:ascii="Times New Roman" w:hAnsi="Times New Roman" w:cs="Times New Roman"/>
          <w:sz w:val="24"/>
          <w:szCs w:val="24"/>
        </w:rPr>
        <w:t>conditional variances much as the conditional expectation is modeled by an</w:t>
      </w:r>
      <w:r w:rsidR="00491F19">
        <w:rPr>
          <w:rFonts w:ascii="Times New Roman" w:hAnsi="Times New Roman" w:cs="Times New Roman"/>
          <w:sz w:val="24"/>
          <w:szCs w:val="24"/>
        </w:rPr>
        <w:t xml:space="preserve"> </w:t>
      </w:r>
      <w:r w:rsidR="008A48A7" w:rsidRPr="008A48A7">
        <w:rPr>
          <w:rFonts w:ascii="Times New Roman" w:hAnsi="Times New Roman" w:cs="Times New Roman"/>
          <w:sz w:val="24"/>
          <w:szCs w:val="24"/>
        </w:rPr>
        <w:t>ARMA model.</w:t>
      </w:r>
    </w:p>
    <w:p w14:paraId="60568013" w14:textId="758D5623" w:rsidR="00AC2F21" w:rsidRPr="008D7DAD" w:rsidRDefault="00AC2F21" w:rsidP="008A48A7">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this project, we will use t</w:t>
      </w:r>
      <w:r w:rsidR="0089283A">
        <w:rPr>
          <w:rFonts w:ascii="Times New Roman" w:hAnsi="Times New Roman" w:cs="Times New Roman"/>
          <w:sz w:val="24"/>
          <w:szCs w:val="24"/>
        </w:rPr>
        <w:t>hree</w:t>
      </w:r>
      <w:r>
        <w:rPr>
          <w:rFonts w:ascii="Times New Roman" w:hAnsi="Times New Roman" w:cs="Times New Roman"/>
          <w:sz w:val="24"/>
          <w:szCs w:val="24"/>
        </w:rPr>
        <w:t xml:space="preserve"> methods to calculate risks for the three specified assets. Method 1 will calculate VaR and ES using </w:t>
      </w:r>
      <w:r w:rsidR="0089283A">
        <w:rPr>
          <w:rFonts w:ascii="Times New Roman" w:hAnsi="Times New Roman" w:cs="Times New Roman"/>
          <w:sz w:val="24"/>
          <w:szCs w:val="24"/>
        </w:rPr>
        <w:t xml:space="preserve">(Generalized Hyperbolic Distribution) GHYP </w:t>
      </w:r>
      <w:r w:rsidR="0089283A">
        <w:rPr>
          <w:rFonts w:ascii="Times New Roman" w:hAnsi="Times New Roman" w:cs="Times New Roman"/>
          <w:sz w:val="24"/>
          <w:szCs w:val="24"/>
        </w:rPr>
        <w:lastRenderedPageBreak/>
        <w:t xml:space="preserve">distribution, Method 2 will use </w:t>
      </w:r>
      <w:r>
        <w:rPr>
          <w:rFonts w:ascii="Times New Roman" w:hAnsi="Times New Roman" w:cs="Times New Roman"/>
          <w:sz w:val="24"/>
          <w:szCs w:val="24"/>
        </w:rPr>
        <w:t>ARMA and GARCH method and Method 2 will determine risk using copula-G</w:t>
      </w:r>
      <w:r w:rsidR="00A85AE3">
        <w:rPr>
          <w:rFonts w:ascii="Times New Roman" w:hAnsi="Times New Roman" w:cs="Times New Roman"/>
          <w:sz w:val="24"/>
          <w:szCs w:val="24"/>
        </w:rPr>
        <w:t>ARCH</w:t>
      </w:r>
      <w:r>
        <w:rPr>
          <w:rFonts w:ascii="Times New Roman" w:hAnsi="Times New Roman" w:cs="Times New Roman"/>
          <w:sz w:val="24"/>
          <w:szCs w:val="24"/>
        </w:rPr>
        <w:t xml:space="preserve"> method, </w:t>
      </w:r>
      <w:r w:rsidR="0089283A">
        <w:rPr>
          <w:rFonts w:ascii="Times New Roman" w:hAnsi="Times New Roman" w:cs="Times New Roman"/>
          <w:sz w:val="24"/>
          <w:szCs w:val="24"/>
        </w:rPr>
        <w:t>all of these</w:t>
      </w:r>
      <w:r>
        <w:rPr>
          <w:rFonts w:ascii="Times New Roman" w:hAnsi="Times New Roman" w:cs="Times New Roman"/>
          <w:sz w:val="24"/>
          <w:szCs w:val="24"/>
        </w:rPr>
        <w:t xml:space="preserve"> using the weights produced by G</w:t>
      </w:r>
      <w:r w:rsidRPr="00AC2F21">
        <w:rPr>
          <w:rFonts w:ascii="Times New Roman" w:hAnsi="Times New Roman" w:cs="Times New Roman"/>
          <w:sz w:val="24"/>
          <w:szCs w:val="24"/>
        </w:rPr>
        <w:t xml:space="preserve">lobal </w:t>
      </w:r>
      <w:r>
        <w:rPr>
          <w:rFonts w:ascii="Times New Roman" w:hAnsi="Times New Roman" w:cs="Times New Roman"/>
          <w:sz w:val="24"/>
          <w:szCs w:val="24"/>
        </w:rPr>
        <w:t>M</w:t>
      </w:r>
      <w:r w:rsidRPr="00AC2F21">
        <w:rPr>
          <w:rFonts w:ascii="Times New Roman" w:hAnsi="Times New Roman" w:cs="Times New Roman"/>
          <w:sz w:val="24"/>
          <w:szCs w:val="24"/>
        </w:rPr>
        <w:t xml:space="preserve">inimum </w:t>
      </w:r>
      <w:r>
        <w:rPr>
          <w:rFonts w:ascii="Times New Roman" w:hAnsi="Times New Roman" w:cs="Times New Roman"/>
          <w:sz w:val="24"/>
          <w:szCs w:val="24"/>
        </w:rPr>
        <w:t>V</w:t>
      </w:r>
      <w:r w:rsidRPr="00AC2F21">
        <w:rPr>
          <w:rFonts w:ascii="Times New Roman" w:hAnsi="Times New Roman" w:cs="Times New Roman"/>
          <w:sz w:val="24"/>
          <w:szCs w:val="24"/>
        </w:rPr>
        <w:t xml:space="preserve">ariance </w:t>
      </w:r>
      <w:r>
        <w:rPr>
          <w:rFonts w:ascii="Times New Roman" w:hAnsi="Times New Roman" w:cs="Times New Roman"/>
          <w:sz w:val="24"/>
          <w:szCs w:val="24"/>
        </w:rPr>
        <w:t>P</w:t>
      </w:r>
      <w:r w:rsidRPr="00AC2F21">
        <w:rPr>
          <w:rFonts w:ascii="Times New Roman" w:hAnsi="Times New Roman" w:cs="Times New Roman"/>
          <w:sz w:val="24"/>
          <w:szCs w:val="24"/>
        </w:rPr>
        <w:t>ortfolio</w:t>
      </w:r>
      <w:r>
        <w:rPr>
          <w:rFonts w:ascii="Times New Roman" w:hAnsi="Times New Roman" w:cs="Times New Roman"/>
          <w:sz w:val="24"/>
          <w:szCs w:val="24"/>
        </w:rPr>
        <w:t xml:space="preserve"> (GMVP)</w:t>
      </w:r>
    </w:p>
    <w:p w14:paraId="1B498C33" w14:textId="1107962E" w:rsidR="00C43445" w:rsidRDefault="00C43445" w:rsidP="00C46A8A">
      <w:pPr>
        <w:spacing w:line="480" w:lineRule="auto"/>
        <w:jc w:val="center"/>
        <w:rPr>
          <w:rFonts w:ascii="Times New Roman" w:hAnsi="Times New Roman" w:cs="Times New Roman"/>
          <w:b/>
          <w:bCs/>
          <w:sz w:val="24"/>
          <w:szCs w:val="24"/>
        </w:rPr>
      </w:pPr>
      <w:r w:rsidRPr="00C43445">
        <w:rPr>
          <w:rFonts w:ascii="Times New Roman" w:hAnsi="Times New Roman" w:cs="Times New Roman"/>
          <w:b/>
          <w:bCs/>
          <w:sz w:val="24"/>
          <w:szCs w:val="24"/>
        </w:rPr>
        <w:t>Loading the Data</w:t>
      </w:r>
      <w:r w:rsidR="00DB5277" w:rsidRPr="00C43445">
        <w:rPr>
          <w:rFonts w:ascii="Times New Roman" w:hAnsi="Times New Roman" w:cs="Times New Roman"/>
          <w:b/>
          <w:bCs/>
          <w:sz w:val="24"/>
          <w:szCs w:val="24"/>
        </w:rPr>
        <w:t xml:space="preserve"> </w:t>
      </w:r>
    </w:p>
    <w:p w14:paraId="1DFAC614" w14:textId="76D92619" w:rsidR="00C90A7A" w:rsidRDefault="00C43445" w:rsidP="005F6EA6">
      <w:pPr>
        <w:spacing w:line="480" w:lineRule="auto"/>
        <w:ind w:firstLine="720"/>
        <w:rPr>
          <w:rFonts w:ascii="Times New Roman" w:hAnsi="Times New Roman" w:cs="Times New Roman"/>
          <w:sz w:val="24"/>
          <w:szCs w:val="24"/>
        </w:rPr>
      </w:pPr>
      <w:r w:rsidRPr="00C43445">
        <w:rPr>
          <w:rFonts w:ascii="Times New Roman" w:hAnsi="Times New Roman" w:cs="Times New Roman"/>
          <w:sz w:val="24"/>
          <w:szCs w:val="24"/>
        </w:rPr>
        <w:t>Data</w:t>
      </w:r>
      <w:r>
        <w:rPr>
          <w:rFonts w:ascii="Times New Roman" w:hAnsi="Times New Roman" w:cs="Times New Roman"/>
          <w:sz w:val="24"/>
          <w:szCs w:val="24"/>
        </w:rPr>
        <w:t xml:space="preserve"> was loaded from yahoo.finance.com for three major market players in different sectors. The assets are IBM from technology sector, General Electric from industrial sector and Proctor and Gamble from consumer’s market sector. These assets</w:t>
      </w:r>
      <w:r w:rsidR="009B11E7">
        <w:rPr>
          <w:rFonts w:ascii="Times New Roman" w:hAnsi="Times New Roman" w:cs="Times New Roman"/>
          <w:sz w:val="24"/>
          <w:szCs w:val="24"/>
        </w:rPr>
        <w:t xml:space="preserve"> have many things in common </w:t>
      </w:r>
      <w:r w:rsidR="00A4103E">
        <w:rPr>
          <w:rFonts w:ascii="Times New Roman" w:hAnsi="Times New Roman" w:cs="Times New Roman"/>
          <w:sz w:val="24"/>
          <w:szCs w:val="24"/>
        </w:rPr>
        <w:t>–</w:t>
      </w:r>
      <w:r w:rsidR="009B11E7">
        <w:rPr>
          <w:rFonts w:ascii="Times New Roman" w:hAnsi="Times New Roman" w:cs="Times New Roman"/>
          <w:sz w:val="24"/>
          <w:szCs w:val="24"/>
        </w:rPr>
        <w:t xml:space="preserve"> </w:t>
      </w:r>
      <w:r w:rsidR="00A4103E">
        <w:rPr>
          <w:rFonts w:ascii="Times New Roman" w:hAnsi="Times New Roman" w:cs="Times New Roman"/>
          <w:sz w:val="24"/>
          <w:szCs w:val="24"/>
        </w:rPr>
        <w:t>very long presence in consumer market as well as stock market, global presence and high brand value.</w:t>
      </w:r>
      <w:r w:rsidR="00C90A7A">
        <w:rPr>
          <w:rFonts w:ascii="Times New Roman" w:hAnsi="Times New Roman" w:cs="Times New Roman"/>
          <w:sz w:val="24"/>
          <w:szCs w:val="24"/>
        </w:rPr>
        <w:t xml:space="preserve"> </w:t>
      </w:r>
      <w:r w:rsidR="00C90A7A" w:rsidRPr="00C90A7A">
        <w:rPr>
          <w:rFonts w:ascii="Times New Roman" w:hAnsi="Times New Roman" w:cs="Times New Roman"/>
          <w:sz w:val="24"/>
          <w:szCs w:val="24"/>
        </w:rPr>
        <w:t>General Electric</w:t>
      </w:r>
      <w:r w:rsidR="00C90A7A">
        <w:rPr>
          <w:rFonts w:ascii="Times New Roman" w:hAnsi="Times New Roman" w:cs="Times New Roman"/>
          <w:sz w:val="24"/>
          <w:szCs w:val="24"/>
        </w:rPr>
        <w:t xml:space="preserve"> (GE)</w:t>
      </w:r>
      <w:r w:rsidR="00C90A7A" w:rsidRPr="00C90A7A">
        <w:rPr>
          <w:rFonts w:ascii="Times New Roman" w:hAnsi="Times New Roman" w:cs="Times New Roman"/>
          <w:sz w:val="24"/>
          <w:szCs w:val="24"/>
        </w:rPr>
        <w:t xml:space="preserve"> Company operates as a high-tech industrial company worldwide. It operates in Power, Renewable Energy, Aviation, Oil &amp; Gas, Healthcare, Transportation, Lighting, and Capital segments</w:t>
      </w:r>
      <w:r w:rsidR="00C90A7A">
        <w:rPr>
          <w:rFonts w:ascii="Times New Roman" w:hAnsi="Times New Roman" w:cs="Times New Roman"/>
          <w:sz w:val="24"/>
          <w:szCs w:val="24"/>
        </w:rPr>
        <w:t>. IBM</w:t>
      </w:r>
      <w:r w:rsidR="00C90A7A" w:rsidRPr="00C90A7A">
        <w:rPr>
          <w:rFonts w:ascii="Times New Roman" w:hAnsi="Times New Roman" w:cs="Times New Roman"/>
          <w:sz w:val="24"/>
          <w:szCs w:val="24"/>
        </w:rPr>
        <w:t xml:space="preserve"> Corporation operates as an integrated technology and services company worldwide.</w:t>
      </w:r>
      <w:r w:rsidR="00C90A7A">
        <w:rPr>
          <w:rFonts w:ascii="Times New Roman" w:hAnsi="Times New Roman" w:cs="Times New Roman"/>
          <w:sz w:val="24"/>
          <w:szCs w:val="24"/>
        </w:rPr>
        <w:t xml:space="preserve"> Last but not the least, </w:t>
      </w:r>
      <w:r w:rsidR="00C90A7A" w:rsidRPr="00C90A7A">
        <w:rPr>
          <w:rFonts w:ascii="Times New Roman" w:hAnsi="Times New Roman" w:cs="Times New Roman"/>
          <w:sz w:val="24"/>
          <w:szCs w:val="24"/>
        </w:rPr>
        <w:t xml:space="preserve">The Procter &amp; Gamble </w:t>
      </w:r>
      <w:r w:rsidR="00C90A7A">
        <w:rPr>
          <w:rFonts w:ascii="Times New Roman" w:hAnsi="Times New Roman" w:cs="Times New Roman"/>
          <w:sz w:val="24"/>
          <w:szCs w:val="24"/>
        </w:rPr>
        <w:t xml:space="preserve">(P&amp;G) </w:t>
      </w:r>
      <w:r w:rsidR="00C90A7A" w:rsidRPr="00C90A7A">
        <w:rPr>
          <w:rFonts w:ascii="Times New Roman" w:hAnsi="Times New Roman" w:cs="Times New Roman"/>
          <w:sz w:val="24"/>
          <w:szCs w:val="24"/>
        </w:rPr>
        <w:t>Company provides branded consumer packaged goods to consumers</w:t>
      </w:r>
      <w:r w:rsidR="00C90A7A">
        <w:rPr>
          <w:rFonts w:ascii="Times New Roman" w:hAnsi="Times New Roman" w:cs="Times New Roman"/>
          <w:sz w:val="24"/>
          <w:szCs w:val="24"/>
        </w:rPr>
        <w:t xml:space="preserve"> world</w:t>
      </w:r>
      <w:r w:rsidR="003B4FFE">
        <w:rPr>
          <w:rFonts w:ascii="Times New Roman" w:hAnsi="Times New Roman" w:cs="Times New Roman"/>
          <w:sz w:val="24"/>
          <w:szCs w:val="24"/>
        </w:rPr>
        <w:t>w</w:t>
      </w:r>
      <w:r w:rsidR="00C90A7A">
        <w:rPr>
          <w:rFonts w:ascii="Times New Roman" w:hAnsi="Times New Roman" w:cs="Times New Roman"/>
          <w:sz w:val="24"/>
          <w:szCs w:val="24"/>
        </w:rPr>
        <w:t xml:space="preserve">ide. </w:t>
      </w:r>
    </w:p>
    <w:p w14:paraId="6086D139" w14:textId="1877E2A6" w:rsidR="000B7601" w:rsidRDefault="00C90A7A" w:rsidP="00577B6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CA191B">
        <w:rPr>
          <w:rFonts w:ascii="Times New Roman" w:hAnsi="Times New Roman" w:cs="Times New Roman"/>
          <w:sz w:val="24"/>
          <w:szCs w:val="24"/>
        </w:rPr>
        <w:t>Data has been loaded</w:t>
      </w:r>
      <w:r>
        <w:rPr>
          <w:rFonts w:ascii="Times New Roman" w:hAnsi="Times New Roman" w:cs="Times New Roman"/>
          <w:sz w:val="24"/>
          <w:szCs w:val="24"/>
        </w:rPr>
        <w:t xml:space="preserve"> for the three assets f</w:t>
      </w:r>
      <w:r w:rsidR="00CA191B">
        <w:rPr>
          <w:rFonts w:ascii="Times New Roman" w:hAnsi="Times New Roman" w:cs="Times New Roman"/>
          <w:sz w:val="24"/>
          <w:szCs w:val="24"/>
        </w:rPr>
        <w:t xml:space="preserve">or a common period of Jan 1962 till Jul 2019 with a monthly frequency. </w:t>
      </w:r>
      <w:r w:rsidR="000B7601">
        <w:rPr>
          <w:rFonts w:ascii="Times New Roman" w:hAnsi="Times New Roman" w:cs="Times New Roman"/>
          <w:sz w:val="24"/>
          <w:szCs w:val="24"/>
        </w:rPr>
        <w:t xml:space="preserve">We would be considering the closing prices of IBM, GE and PG to perform the risk analysis. </w:t>
      </w:r>
    </w:p>
    <w:p w14:paraId="60DFEBDD" w14:textId="77777777" w:rsidR="00F265E2" w:rsidRDefault="00F265E2" w:rsidP="00F265E2">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Data Preprocessing and Analysis</w:t>
      </w:r>
    </w:p>
    <w:p w14:paraId="28E09E1C" w14:textId="17D48E8A" w:rsidR="00626990" w:rsidRDefault="00B12E4A" w:rsidP="00FD59D1">
      <w:pPr>
        <w:spacing w:line="480" w:lineRule="auto"/>
        <w:ind w:firstLine="720"/>
        <w:rPr>
          <w:rFonts w:ascii="Times New Roman" w:hAnsi="Times New Roman" w:cs="Times New Roman"/>
          <w:sz w:val="24"/>
          <w:szCs w:val="24"/>
        </w:rPr>
      </w:pPr>
      <w:r>
        <w:rPr>
          <w:rFonts w:ascii="Times New Roman" w:hAnsi="Times New Roman" w:cs="Times New Roman"/>
          <w:sz w:val="24"/>
          <w:szCs w:val="24"/>
        </w:rPr>
        <w:t>Modeling the data with NAs can severely impact the results, considering which it is important to remove all the NA values from it. The three assets contain data for the identical time span</w:t>
      </w:r>
      <w:r w:rsidR="006037D3">
        <w:rPr>
          <w:rFonts w:ascii="Times New Roman" w:hAnsi="Times New Roman" w:cs="Times New Roman"/>
          <w:sz w:val="24"/>
          <w:szCs w:val="24"/>
        </w:rPr>
        <w:t xml:space="preserve">. Data preprocessing includes calculating returns, timeseries and losses for the three assets individually as well as </w:t>
      </w:r>
      <w:r w:rsidR="00E705FA">
        <w:rPr>
          <w:rFonts w:ascii="Times New Roman" w:hAnsi="Times New Roman" w:cs="Times New Roman"/>
          <w:sz w:val="24"/>
          <w:szCs w:val="24"/>
        </w:rPr>
        <w:t>connected</w:t>
      </w:r>
      <w:r w:rsidR="006037D3">
        <w:rPr>
          <w:rFonts w:ascii="Times New Roman" w:hAnsi="Times New Roman" w:cs="Times New Roman"/>
          <w:sz w:val="24"/>
          <w:szCs w:val="24"/>
        </w:rPr>
        <w:t xml:space="preserve"> in a single data frame which will be used at several part of the project</w:t>
      </w:r>
      <w:r w:rsidR="00E705FA">
        <w:rPr>
          <w:rFonts w:ascii="Times New Roman" w:hAnsi="Times New Roman" w:cs="Times New Roman"/>
          <w:sz w:val="24"/>
          <w:szCs w:val="24"/>
        </w:rPr>
        <w:t xml:space="preserve"> and date attribute is added in these objects wherever required.</w:t>
      </w:r>
    </w:p>
    <w:p w14:paraId="3B75C66D" w14:textId="380B69A5" w:rsidR="00577B6C" w:rsidRDefault="00FD59D1" w:rsidP="00FD59D1">
      <w:pPr>
        <w:spacing w:line="480" w:lineRule="auto"/>
        <w:ind w:firstLine="720"/>
        <w:rPr>
          <w:rFonts w:ascii="Times New Roman" w:hAnsi="Times New Roman" w:cs="Times New Roman"/>
          <w:noProof/>
          <w:sz w:val="24"/>
          <w:szCs w:val="24"/>
        </w:rPr>
      </w:pPr>
      <w:r>
        <w:rPr>
          <w:rFonts w:ascii="Times New Roman" w:hAnsi="Times New Roman" w:cs="Times New Roman"/>
          <w:sz w:val="24"/>
          <w:szCs w:val="24"/>
        </w:rPr>
        <w:lastRenderedPageBreak/>
        <w:t xml:space="preserve">Below figures are the plots on the monthly returns and monthly losses of the three assets over the span of years using the rate of log return changes. We observe that while the mean is approximately stationary, the variance is not stationery and volatility is varying with time too. </w:t>
      </w:r>
      <w:r w:rsidR="00577B6C">
        <w:rPr>
          <w:rFonts w:ascii="Times New Roman" w:hAnsi="Times New Roman" w:cs="Times New Roman"/>
          <w:noProof/>
          <w:sz w:val="24"/>
          <w:szCs w:val="24"/>
        </w:rPr>
        <w:drawing>
          <wp:inline distT="0" distB="0" distL="0" distR="0" wp14:anchorId="03EE249E" wp14:editId="0F8F1F18">
            <wp:extent cx="4714875" cy="2909521"/>
            <wp:effectExtent l="19050" t="19050" r="9525" b="247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sses.png"/>
                    <pic:cNvPicPr/>
                  </pic:nvPicPr>
                  <pic:blipFill>
                    <a:blip r:embed="rId8">
                      <a:extLst>
                        <a:ext uri="{28A0092B-C50C-407E-A947-70E740481C1C}">
                          <a14:useLocalDpi xmlns:a14="http://schemas.microsoft.com/office/drawing/2010/main" val="0"/>
                        </a:ext>
                      </a:extLst>
                    </a:blip>
                    <a:stretch>
                      <a:fillRect/>
                    </a:stretch>
                  </pic:blipFill>
                  <pic:spPr>
                    <a:xfrm>
                      <a:off x="0" y="0"/>
                      <a:ext cx="4760517" cy="2937687"/>
                    </a:xfrm>
                    <a:prstGeom prst="rect">
                      <a:avLst/>
                    </a:prstGeom>
                    <a:ln>
                      <a:solidFill>
                        <a:schemeClr val="accent1"/>
                      </a:solidFill>
                    </a:ln>
                  </pic:spPr>
                </pic:pic>
              </a:graphicData>
            </a:graphic>
          </wp:inline>
        </w:drawing>
      </w:r>
      <w:r w:rsidR="00577B6C">
        <w:rPr>
          <w:rFonts w:ascii="Times New Roman" w:hAnsi="Times New Roman" w:cs="Times New Roman"/>
          <w:noProof/>
          <w:sz w:val="24"/>
          <w:szCs w:val="24"/>
        </w:rPr>
        <w:drawing>
          <wp:inline distT="0" distB="0" distL="0" distR="0" wp14:anchorId="00323614" wp14:editId="6B71CD4B">
            <wp:extent cx="4705350" cy="2903642"/>
            <wp:effectExtent l="19050" t="19050" r="19050"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ts.png"/>
                    <pic:cNvPicPr/>
                  </pic:nvPicPr>
                  <pic:blipFill>
                    <a:blip r:embed="rId9">
                      <a:extLst>
                        <a:ext uri="{28A0092B-C50C-407E-A947-70E740481C1C}">
                          <a14:useLocalDpi xmlns:a14="http://schemas.microsoft.com/office/drawing/2010/main" val="0"/>
                        </a:ext>
                      </a:extLst>
                    </a:blip>
                    <a:stretch>
                      <a:fillRect/>
                    </a:stretch>
                  </pic:blipFill>
                  <pic:spPr>
                    <a:xfrm>
                      <a:off x="0" y="0"/>
                      <a:ext cx="4753988" cy="2933656"/>
                    </a:xfrm>
                    <a:prstGeom prst="rect">
                      <a:avLst/>
                    </a:prstGeom>
                    <a:ln>
                      <a:solidFill>
                        <a:schemeClr val="accent1"/>
                      </a:solidFill>
                    </a:ln>
                  </pic:spPr>
                </pic:pic>
              </a:graphicData>
            </a:graphic>
          </wp:inline>
        </w:drawing>
      </w:r>
    </w:p>
    <w:p w14:paraId="5A255B65" w14:textId="070E4216" w:rsidR="00191959" w:rsidRDefault="00D7547C" w:rsidP="00577B6C">
      <w:pPr>
        <w:spacing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Next step is to analyze ACF and PACF. </w:t>
      </w:r>
      <w:r w:rsidR="0076705A">
        <w:rPr>
          <w:rFonts w:ascii="Times New Roman" w:hAnsi="Times New Roman" w:cs="Times New Roman"/>
          <w:sz w:val="24"/>
          <w:szCs w:val="24"/>
        </w:rPr>
        <w:t xml:space="preserve">ACF </w:t>
      </w:r>
      <w:r>
        <w:rPr>
          <w:rFonts w:ascii="Times New Roman" w:hAnsi="Times New Roman" w:cs="Times New Roman"/>
          <w:sz w:val="24"/>
          <w:szCs w:val="24"/>
        </w:rPr>
        <w:t xml:space="preserve">(stands for Auto-correlation Function) </w:t>
      </w:r>
      <w:r w:rsidR="0076705A">
        <w:rPr>
          <w:rFonts w:ascii="Times New Roman" w:hAnsi="Times New Roman" w:cs="Times New Roman"/>
          <w:sz w:val="24"/>
          <w:szCs w:val="24"/>
        </w:rPr>
        <w:t xml:space="preserve">is used to identify the order of a MA model while PACF </w:t>
      </w:r>
      <w:r>
        <w:rPr>
          <w:rFonts w:ascii="Times New Roman" w:hAnsi="Times New Roman" w:cs="Times New Roman"/>
          <w:sz w:val="24"/>
          <w:szCs w:val="24"/>
        </w:rPr>
        <w:t xml:space="preserve">(meaning Partial Auto-correlation Function) </w:t>
      </w:r>
      <w:r w:rsidR="0076705A" w:rsidRPr="0076705A">
        <w:rPr>
          <w:rFonts w:ascii="Times New Roman" w:hAnsi="Times New Roman" w:cs="Times New Roman"/>
          <w:sz w:val="24"/>
          <w:szCs w:val="24"/>
        </w:rPr>
        <w:t xml:space="preserve">at the </w:t>
      </w:r>
      <w:proofErr w:type="spellStart"/>
      <w:r w:rsidR="0076705A" w:rsidRPr="0076705A">
        <w:rPr>
          <w:rFonts w:ascii="Times New Roman" w:hAnsi="Times New Roman" w:cs="Times New Roman"/>
          <w:sz w:val="24"/>
          <w:szCs w:val="24"/>
        </w:rPr>
        <w:t>h</w:t>
      </w:r>
      <w:r w:rsidR="0076705A" w:rsidRPr="0076705A">
        <w:rPr>
          <w:rFonts w:ascii="Times New Roman" w:hAnsi="Times New Roman" w:cs="Times New Roman"/>
          <w:sz w:val="24"/>
          <w:szCs w:val="24"/>
          <w:vertAlign w:val="subscript"/>
        </w:rPr>
        <w:t>th</w:t>
      </w:r>
      <w:proofErr w:type="spellEnd"/>
      <w:r w:rsidR="0076705A" w:rsidRPr="0076705A">
        <w:rPr>
          <w:rFonts w:ascii="Times New Roman" w:hAnsi="Times New Roman" w:cs="Times New Roman"/>
          <w:sz w:val="24"/>
          <w:szCs w:val="24"/>
        </w:rPr>
        <w:t xml:space="preserve"> lag is interpreted as the correlation between </w:t>
      </w:r>
      <w:proofErr w:type="spellStart"/>
      <w:r w:rsidR="0076705A" w:rsidRPr="0076705A">
        <w:rPr>
          <w:rFonts w:ascii="Times New Roman" w:hAnsi="Times New Roman" w:cs="Times New Roman"/>
          <w:sz w:val="24"/>
          <w:szCs w:val="24"/>
        </w:rPr>
        <w:t>x</w:t>
      </w:r>
      <w:r w:rsidR="0076705A" w:rsidRPr="0076705A">
        <w:rPr>
          <w:rFonts w:ascii="Times New Roman" w:hAnsi="Times New Roman" w:cs="Times New Roman"/>
          <w:sz w:val="24"/>
          <w:szCs w:val="24"/>
          <w:vertAlign w:val="subscript"/>
        </w:rPr>
        <w:t>t</w:t>
      </w:r>
      <w:proofErr w:type="spellEnd"/>
      <w:r w:rsidR="0076705A" w:rsidRPr="0076705A">
        <w:rPr>
          <w:rFonts w:ascii="Times New Roman" w:hAnsi="Times New Roman" w:cs="Times New Roman"/>
          <w:sz w:val="24"/>
          <w:szCs w:val="24"/>
          <w:vertAlign w:val="subscript"/>
        </w:rPr>
        <w:t xml:space="preserve"> </w:t>
      </w:r>
      <w:r w:rsidR="0076705A" w:rsidRPr="0076705A">
        <w:rPr>
          <w:rFonts w:ascii="Times New Roman" w:hAnsi="Times New Roman" w:cs="Times New Roman"/>
          <w:sz w:val="24"/>
          <w:szCs w:val="24"/>
        </w:rPr>
        <w:t xml:space="preserve">and </w:t>
      </w:r>
      <w:proofErr w:type="spellStart"/>
      <w:r w:rsidR="0076705A" w:rsidRPr="0076705A">
        <w:rPr>
          <w:rFonts w:ascii="Times New Roman" w:hAnsi="Times New Roman" w:cs="Times New Roman"/>
          <w:sz w:val="24"/>
          <w:szCs w:val="24"/>
        </w:rPr>
        <w:t>x</w:t>
      </w:r>
      <w:r w:rsidR="0076705A" w:rsidRPr="0076705A">
        <w:rPr>
          <w:rFonts w:ascii="Times New Roman" w:hAnsi="Times New Roman" w:cs="Times New Roman"/>
          <w:sz w:val="24"/>
          <w:szCs w:val="24"/>
          <w:vertAlign w:val="subscript"/>
        </w:rPr>
        <w:t>t</w:t>
      </w:r>
      <w:proofErr w:type="spellEnd"/>
      <w:r w:rsidR="0076705A" w:rsidRPr="0076705A">
        <w:rPr>
          <w:rFonts w:ascii="Times New Roman" w:hAnsi="Times New Roman" w:cs="Times New Roman"/>
          <w:sz w:val="24"/>
          <w:szCs w:val="24"/>
          <w:vertAlign w:val="subscript"/>
        </w:rPr>
        <w:t>-h</w:t>
      </w:r>
      <w:r w:rsidR="0076705A" w:rsidRPr="0076705A">
        <w:rPr>
          <w:rFonts w:ascii="Times New Roman" w:hAnsi="Times New Roman" w:cs="Times New Roman"/>
          <w:sz w:val="24"/>
          <w:szCs w:val="24"/>
        </w:rPr>
        <w:t xml:space="preserve"> where the linear </w:t>
      </w:r>
      <w:r w:rsidR="0076705A" w:rsidRPr="0076705A">
        <w:rPr>
          <w:rFonts w:ascii="Times New Roman" w:hAnsi="Times New Roman" w:cs="Times New Roman"/>
          <w:sz w:val="24"/>
          <w:szCs w:val="24"/>
        </w:rPr>
        <w:lastRenderedPageBreak/>
        <w:t>dependency of the intervening lags (x</w:t>
      </w:r>
      <w:r w:rsidR="0076705A" w:rsidRPr="0076705A">
        <w:rPr>
          <w:rFonts w:ascii="Times New Roman" w:hAnsi="Times New Roman" w:cs="Times New Roman"/>
          <w:sz w:val="24"/>
          <w:szCs w:val="24"/>
          <w:vertAlign w:val="subscript"/>
        </w:rPr>
        <w:t>t-1</w:t>
      </w:r>
      <w:r w:rsidR="0076705A" w:rsidRPr="0076705A">
        <w:rPr>
          <w:rFonts w:ascii="Times New Roman" w:hAnsi="Times New Roman" w:cs="Times New Roman"/>
          <w:sz w:val="24"/>
          <w:szCs w:val="24"/>
        </w:rPr>
        <w:t>, x</w:t>
      </w:r>
      <w:r w:rsidR="0076705A" w:rsidRPr="0076705A">
        <w:rPr>
          <w:rFonts w:ascii="Times New Roman" w:hAnsi="Times New Roman" w:cs="Times New Roman"/>
          <w:sz w:val="24"/>
          <w:szCs w:val="24"/>
          <w:vertAlign w:val="subscript"/>
        </w:rPr>
        <w:t>t-2</w:t>
      </w:r>
      <w:r w:rsidR="0076705A" w:rsidRPr="0076705A">
        <w:rPr>
          <w:rFonts w:ascii="Times New Roman" w:hAnsi="Times New Roman" w:cs="Times New Roman"/>
          <w:sz w:val="24"/>
          <w:szCs w:val="24"/>
        </w:rPr>
        <w:t>, ... , x</w:t>
      </w:r>
      <w:r w:rsidR="0076705A" w:rsidRPr="0076705A">
        <w:rPr>
          <w:rFonts w:ascii="Times New Roman" w:hAnsi="Times New Roman" w:cs="Times New Roman"/>
          <w:sz w:val="24"/>
          <w:szCs w:val="24"/>
          <w:vertAlign w:val="subscript"/>
        </w:rPr>
        <w:t>t-h+1</w:t>
      </w:r>
      <w:r w:rsidR="0076705A" w:rsidRPr="0076705A">
        <w:rPr>
          <w:rFonts w:ascii="Times New Roman" w:hAnsi="Times New Roman" w:cs="Times New Roman"/>
          <w:sz w:val="24"/>
          <w:szCs w:val="24"/>
        </w:rPr>
        <w:t>) has been removed</w:t>
      </w:r>
      <w:r w:rsidR="0093451F">
        <w:rPr>
          <w:rFonts w:ascii="Times New Roman" w:hAnsi="Times New Roman" w:cs="Times New Roman"/>
          <w:sz w:val="24"/>
          <w:szCs w:val="24"/>
        </w:rPr>
        <w:t>, is used to estimate the AR part</w:t>
      </w:r>
      <w:r w:rsidR="0076705A">
        <w:rPr>
          <w:rFonts w:ascii="Times New Roman" w:hAnsi="Times New Roman" w:cs="Times New Roman"/>
          <w:sz w:val="24"/>
          <w:szCs w:val="24"/>
        </w:rPr>
        <w:t xml:space="preserve">. </w:t>
      </w:r>
      <w:r w:rsidR="00785FDE" w:rsidRPr="00785FDE">
        <w:rPr>
          <w:rFonts w:ascii="Times New Roman" w:hAnsi="Times New Roman" w:cs="Times New Roman"/>
          <w:sz w:val="24"/>
          <w:szCs w:val="24"/>
        </w:rPr>
        <w:t>Looking at the auto-correlation graphs</w:t>
      </w:r>
      <w:r w:rsidR="0093451F">
        <w:rPr>
          <w:rFonts w:ascii="Times New Roman" w:hAnsi="Times New Roman" w:cs="Times New Roman"/>
          <w:sz w:val="24"/>
          <w:szCs w:val="24"/>
        </w:rPr>
        <w:t xml:space="preserve">, we do not see any significant and easily interpretable </w:t>
      </w:r>
      <w:r w:rsidR="000A31C7">
        <w:rPr>
          <w:rFonts w:ascii="Times New Roman" w:hAnsi="Times New Roman" w:cs="Times New Roman"/>
          <w:sz w:val="24"/>
          <w:szCs w:val="24"/>
        </w:rPr>
        <w:t xml:space="preserve">peaks at initial lags. </w:t>
      </w:r>
    </w:p>
    <w:p w14:paraId="18DBBEAD" w14:textId="14DDA809" w:rsidR="00DB5277" w:rsidRPr="008D7DAD" w:rsidRDefault="00191959" w:rsidP="003F4C06">
      <w:pPr>
        <w:spacing w:line="48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AD97F4E" wp14:editId="7ED3F311">
            <wp:extent cx="6081487" cy="3752850"/>
            <wp:effectExtent l="19050" t="19050" r="1460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00019.png"/>
                    <pic:cNvPicPr/>
                  </pic:nvPicPr>
                  <pic:blipFill>
                    <a:blip r:embed="rId10">
                      <a:extLst>
                        <a:ext uri="{28A0092B-C50C-407E-A947-70E740481C1C}">
                          <a14:useLocalDpi xmlns:a14="http://schemas.microsoft.com/office/drawing/2010/main" val="0"/>
                        </a:ext>
                      </a:extLst>
                    </a:blip>
                    <a:stretch>
                      <a:fillRect/>
                    </a:stretch>
                  </pic:blipFill>
                  <pic:spPr>
                    <a:xfrm>
                      <a:off x="0" y="0"/>
                      <a:ext cx="6138409" cy="3787976"/>
                    </a:xfrm>
                    <a:prstGeom prst="rect">
                      <a:avLst/>
                    </a:prstGeom>
                    <a:ln>
                      <a:solidFill>
                        <a:schemeClr val="accent1"/>
                      </a:solidFill>
                    </a:ln>
                  </pic:spPr>
                </pic:pic>
              </a:graphicData>
            </a:graphic>
          </wp:inline>
        </w:drawing>
      </w:r>
    </w:p>
    <w:p w14:paraId="75674C9F" w14:textId="2420CC7D" w:rsidR="003B6727" w:rsidRDefault="003B6727" w:rsidP="009B25C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Method I – Using GHYP Distribution</w:t>
      </w:r>
    </w:p>
    <w:p w14:paraId="1951A4D0" w14:textId="326D1F0B" w:rsidR="00F751C3" w:rsidRDefault="00506545" w:rsidP="00F751C3">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 xml:space="preserve">There are various kinds of distributions that describe the </w:t>
      </w:r>
      <w:r w:rsidR="00373757">
        <w:rPr>
          <w:rFonts w:ascii="Times New Roman" w:hAnsi="Times New Roman" w:cs="Times New Roman"/>
          <w:bCs/>
          <w:sz w:val="24"/>
          <w:szCs w:val="24"/>
        </w:rPr>
        <w:t xml:space="preserve">asset </w:t>
      </w:r>
      <w:r>
        <w:rPr>
          <w:rFonts w:ascii="Times New Roman" w:hAnsi="Times New Roman" w:cs="Times New Roman"/>
          <w:bCs/>
          <w:sz w:val="24"/>
          <w:szCs w:val="24"/>
        </w:rPr>
        <w:t>returns</w:t>
      </w:r>
      <w:r w:rsidR="00373757">
        <w:rPr>
          <w:rFonts w:ascii="Times New Roman" w:hAnsi="Times New Roman" w:cs="Times New Roman"/>
          <w:bCs/>
          <w:sz w:val="24"/>
          <w:szCs w:val="24"/>
        </w:rPr>
        <w:t xml:space="preserve"> better than the normal distribution, and additionally we know that financial data is leptokurtic</w:t>
      </w:r>
      <w:r w:rsidR="00671F77">
        <w:rPr>
          <w:rFonts w:ascii="Times New Roman" w:hAnsi="Times New Roman" w:cs="Times New Roman"/>
          <w:bCs/>
          <w:sz w:val="24"/>
          <w:szCs w:val="24"/>
        </w:rPr>
        <w:t xml:space="preserve"> (meaning that the occurrence of extreme events is more likely compared to the normal distribution)</w:t>
      </w:r>
      <w:r w:rsidR="00373757">
        <w:rPr>
          <w:rFonts w:ascii="Times New Roman" w:hAnsi="Times New Roman" w:cs="Times New Roman"/>
          <w:bCs/>
          <w:sz w:val="24"/>
          <w:szCs w:val="24"/>
        </w:rPr>
        <w:t xml:space="preserve"> in nature and would not follow a normal distribution in real world.</w:t>
      </w:r>
      <w:r w:rsidR="0070606B">
        <w:rPr>
          <w:rFonts w:ascii="Times New Roman" w:hAnsi="Times New Roman" w:cs="Times New Roman"/>
          <w:bCs/>
          <w:sz w:val="24"/>
          <w:szCs w:val="24"/>
        </w:rPr>
        <w:t xml:space="preserve"> These distributions are capable of mirroring not only heavy-tailed behavior but also asymmetries. Assuming the time series data to be univariate, we can assume that returns are not independent and identically distributed (iid), time variant volatile and auto-correlated.</w:t>
      </w:r>
    </w:p>
    <w:p w14:paraId="5B380750" w14:textId="7BF328A0" w:rsidR="00581949" w:rsidRDefault="00581949" w:rsidP="00581949">
      <w:pPr>
        <w:spacing w:line="480" w:lineRule="auto"/>
        <w:ind w:firstLine="720"/>
        <w:rPr>
          <w:noProof/>
        </w:rPr>
      </w:pPr>
      <w:r>
        <w:rPr>
          <w:rFonts w:ascii="Times New Roman" w:hAnsi="Times New Roman" w:cs="Times New Roman"/>
          <w:bCs/>
          <w:sz w:val="24"/>
          <w:szCs w:val="24"/>
        </w:rPr>
        <w:lastRenderedPageBreak/>
        <w:t xml:space="preserve">Using </w:t>
      </w:r>
      <w:proofErr w:type="spellStart"/>
      <w:r>
        <w:rPr>
          <w:rFonts w:ascii="Times New Roman" w:hAnsi="Times New Roman" w:cs="Times New Roman"/>
          <w:bCs/>
          <w:sz w:val="24"/>
          <w:szCs w:val="24"/>
        </w:rPr>
        <w:t>stepAIC</w:t>
      </w:r>
      <w:proofErr w:type="spellEnd"/>
      <w:r>
        <w:rPr>
          <w:rFonts w:ascii="Times New Roman" w:hAnsi="Times New Roman" w:cs="Times New Roman"/>
          <w:bCs/>
          <w:sz w:val="24"/>
          <w:szCs w:val="24"/>
        </w:rPr>
        <w:t xml:space="preserve"> function from package ‘</w:t>
      </w:r>
      <w:proofErr w:type="spellStart"/>
      <w:r>
        <w:rPr>
          <w:rFonts w:ascii="Times New Roman" w:hAnsi="Times New Roman" w:cs="Times New Roman"/>
          <w:bCs/>
          <w:sz w:val="24"/>
          <w:szCs w:val="24"/>
        </w:rPr>
        <w:t>ghyp</w:t>
      </w:r>
      <w:proofErr w:type="spellEnd"/>
      <w:r>
        <w:rPr>
          <w:rFonts w:ascii="Times New Roman" w:hAnsi="Times New Roman" w:cs="Times New Roman"/>
          <w:bCs/>
          <w:sz w:val="24"/>
          <w:szCs w:val="24"/>
        </w:rPr>
        <w:t>’, we</w:t>
      </w:r>
      <w:r w:rsidRPr="00252A69">
        <w:rPr>
          <w:rFonts w:ascii="Times New Roman" w:hAnsi="Times New Roman" w:cs="Times New Roman"/>
          <w:bCs/>
          <w:sz w:val="24"/>
          <w:szCs w:val="24"/>
        </w:rPr>
        <w:t xml:space="preserve"> perform</w:t>
      </w:r>
      <w:r>
        <w:rPr>
          <w:rFonts w:ascii="Times New Roman" w:hAnsi="Times New Roman" w:cs="Times New Roman"/>
          <w:bCs/>
          <w:sz w:val="24"/>
          <w:szCs w:val="24"/>
        </w:rPr>
        <w:t>ed</w:t>
      </w:r>
      <w:r w:rsidRPr="00252A69">
        <w:rPr>
          <w:rFonts w:ascii="Times New Roman" w:hAnsi="Times New Roman" w:cs="Times New Roman"/>
          <w:bCs/>
          <w:sz w:val="24"/>
          <w:szCs w:val="24"/>
        </w:rPr>
        <w:t xml:space="preserve"> a model selection in the scope of the generalized hyperbolic distribution class based on the Akaike information criterion</w:t>
      </w:r>
      <w:r>
        <w:rPr>
          <w:rFonts w:ascii="Times New Roman" w:hAnsi="Times New Roman" w:cs="Times New Roman"/>
          <w:bCs/>
          <w:sz w:val="24"/>
          <w:szCs w:val="24"/>
        </w:rPr>
        <w:t xml:space="preserve"> </w:t>
      </w:r>
      <w:r w:rsidRPr="00E12C01">
        <w:rPr>
          <w:rFonts w:ascii="Times New Roman" w:hAnsi="Times New Roman" w:cs="Times New Roman"/>
          <w:bCs/>
          <w:sz w:val="24"/>
          <w:szCs w:val="24"/>
        </w:rPr>
        <w:t>to see which distribution has the closest fit to the actual distribution of returns</w:t>
      </w:r>
      <w:r>
        <w:rPr>
          <w:rFonts w:ascii="Times New Roman" w:hAnsi="Times New Roman" w:cs="Times New Roman"/>
          <w:bCs/>
          <w:sz w:val="24"/>
          <w:szCs w:val="24"/>
        </w:rPr>
        <w:t>. The g</w:t>
      </w:r>
      <w:r w:rsidRPr="00E12C01">
        <w:rPr>
          <w:rFonts w:ascii="Times New Roman" w:hAnsi="Times New Roman" w:cs="Times New Roman"/>
          <w:bCs/>
          <w:sz w:val="24"/>
          <w:szCs w:val="24"/>
        </w:rPr>
        <w:t xml:space="preserve">oal is </w:t>
      </w:r>
      <w:r>
        <w:rPr>
          <w:rFonts w:ascii="Times New Roman" w:hAnsi="Times New Roman" w:cs="Times New Roman"/>
          <w:bCs/>
          <w:sz w:val="24"/>
          <w:szCs w:val="24"/>
        </w:rPr>
        <w:t>that the value of AIC</w:t>
      </w:r>
      <w:r w:rsidRPr="00E12C01">
        <w:rPr>
          <w:rFonts w:ascii="Times New Roman" w:hAnsi="Times New Roman" w:cs="Times New Roman"/>
          <w:bCs/>
          <w:sz w:val="24"/>
          <w:szCs w:val="24"/>
        </w:rPr>
        <w:t xml:space="preserve"> should be minimum which is true for </w:t>
      </w:r>
      <w:proofErr w:type="spellStart"/>
      <w:r w:rsidRPr="00E12C01">
        <w:rPr>
          <w:rFonts w:ascii="Times New Roman" w:hAnsi="Times New Roman" w:cs="Times New Roman"/>
          <w:bCs/>
          <w:sz w:val="24"/>
          <w:szCs w:val="24"/>
        </w:rPr>
        <w:t>ghyp</w:t>
      </w:r>
      <w:proofErr w:type="spellEnd"/>
      <w:r w:rsidRPr="00E12C01">
        <w:rPr>
          <w:rFonts w:ascii="Times New Roman" w:hAnsi="Times New Roman" w:cs="Times New Roman"/>
          <w:bCs/>
          <w:sz w:val="24"/>
          <w:szCs w:val="24"/>
        </w:rPr>
        <w:t xml:space="preserve"> (generalized hyperbolic distribution) model for symmetric = FALSE</w:t>
      </w:r>
      <w:r w:rsidR="00F402EB">
        <w:rPr>
          <w:rFonts w:ascii="Times New Roman" w:hAnsi="Times New Roman" w:cs="Times New Roman"/>
          <w:bCs/>
          <w:sz w:val="24"/>
          <w:szCs w:val="24"/>
        </w:rPr>
        <w:t xml:space="preserve"> to decide on which distribution will be able to explain the returns in a best way</w:t>
      </w:r>
      <w:r>
        <w:rPr>
          <w:rFonts w:ascii="Times New Roman" w:hAnsi="Times New Roman" w:cs="Times New Roman"/>
          <w:bCs/>
          <w:sz w:val="24"/>
          <w:szCs w:val="24"/>
        </w:rPr>
        <w:t>.</w:t>
      </w:r>
    </w:p>
    <w:p w14:paraId="0F7D8053" w14:textId="77777777" w:rsidR="00581949" w:rsidRDefault="00581949" w:rsidP="00581949">
      <w:pPr>
        <w:spacing w:line="480" w:lineRule="auto"/>
        <w:rPr>
          <w:rFonts w:ascii="Times New Roman" w:hAnsi="Times New Roman" w:cs="Times New Roman"/>
          <w:bCs/>
          <w:sz w:val="24"/>
          <w:szCs w:val="24"/>
        </w:rPr>
      </w:pPr>
      <w:r>
        <w:rPr>
          <w:noProof/>
        </w:rPr>
        <w:drawing>
          <wp:inline distT="0" distB="0" distL="0" distR="0" wp14:anchorId="4C856EE1" wp14:editId="35FB7ED0">
            <wp:extent cx="6162040" cy="1704975"/>
            <wp:effectExtent l="19050" t="19050" r="1016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71661" cy="1707637"/>
                    </a:xfrm>
                    <a:prstGeom prst="rect">
                      <a:avLst/>
                    </a:prstGeom>
                    <a:ln>
                      <a:solidFill>
                        <a:schemeClr val="accent1"/>
                      </a:solidFill>
                    </a:ln>
                  </pic:spPr>
                </pic:pic>
              </a:graphicData>
            </a:graphic>
          </wp:inline>
        </w:drawing>
      </w:r>
    </w:p>
    <w:p w14:paraId="0292E5DC" w14:textId="7D32A6C7" w:rsidR="00581949" w:rsidRDefault="00581949" w:rsidP="00581949">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 xml:space="preserve">We fitted the time series returns in </w:t>
      </w:r>
      <w:r w:rsidRPr="00E12C01">
        <w:rPr>
          <w:rFonts w:ascii="Times New Roman" w:hAnsi="Times New Roman" w:cs="Times New Roman"/>
          <w:bCs/>
          <w:sz w:val="24"/>
          <w:szCs w:val="24"/>
        </w:rPr>
        <w:t>generalized hyperbolic distribution</w:t>
      </w:r>
      <w:r>
        <w:rPr>
          <w:rFonts w:ascii="Times New Roman" w:hAnsi="Times New Roman" w:cs="Times New Roman"/>
          <w:bCs/>
          <w:sz w:val="24"/>
          <w:szCs w:val="24"/>
        </w:rPr>
        <w:t xml:space="preserve"> and calculated the density of it. Plotting the </w:t>
      </w:r>
      <w:proofErr w:type="spellStart"/>
      <w:r>
        <w:rPr>
          <w:rFonts w:ascii="Times New Roman" w:hAnsi="Times New Roman" w:cs="Times New Roman"/>
          <w:bCs/>
          <w:sz w:val="24"/>
          <w:szCs w:val="24"/>
        </w:rPr>
        <w:t>ghyp</w:t>
      </w:r>
      <w:proofErr w:type="spellEnd"/>
      <w:r>
        <w:rPr>
          <w:rFonts w:ascii="Times New Roman" w:hAnsi="Times New Roman" w:cs="Times New Roman"/>
          <w:bCs/>
          <w:sz w:val="24"/>
          <w:szCs w:val="24"/>
        </w:rPr>
        <w:t xml:space="preserve"> density (red) over the empirical distribution (black) gives us the following graph</w:t>
      </w:r>
      <w:r w:rsidR="000D389C">
        <w:rPr>
          <w:rFonts w:ascii="Times New Roman" w:hAnsi="Times New Roman" w:cs="Times New Roman"/>
          <w:bCs/>
          <w:sz w:val="24"/>
          <w:szCs w:val="24"/>
        </w:rPr>
        <w:t xml:space="preserve"> which seems to be a </w:t>
      </w:r>
      <w:r w:rsidR="00A22480">
        <w:rPr>
          <w:rFonts w:ascii="Times New Roman" w:hAnsi="Times New Roman" w:cs="Times New Roman"/>
          <w:bCs/>
          <w:sz w:val="24"/>
          <w:szCs w:val="24"/>
        </w:rPr>
        <w:t>close</w:t>
      </w:r>
      <w:r w:rsidR="000D389C">
        <w:rPr>
          <w:rFonts w:ascii="Times New Roman" w:hAnsi="Times New Roman" w:cs="Times New Roman"/>
          <w:bCs/>
          <w:sz w:val="24"/>
          <w:szCs w:val="24"/>
        </w:rPr>
        <w:t xml:space="preserve"> fit.</w:t>
      </w:r>
    </w:p>
    <w:p w14:paraId="5888CF6F" w14:textId="77777777" w:rsidR="00581949" w:rsidRDefault="00581949" w:rsidP="00581949">
      <w:pPr>
        <w:spacing w:line="480" w:lineRule="auto"/>
        <w:rPr>
          <w:rFonts w:ascii="Times New Roman" w:hAnsi="Times New Roman" w:cs="Times New Roman"/>
          <w:bCs/>
          <w:sz w:val="24"/>
          <w:szCs w:val="24"/>
        </w:rPr>
      </w:pPr>
      <w:r>
        <w:rPr>
          <w:noProof/>
        </w:rPr>
        <w:drawing>
          <wp:inline distT="0" distB="0" distL="0" distR="0" wp14:anchorId="0C3CB992" wp14:editId="320D3AFD">
            <wp:extent cx="5086350" cy="2737174"/>
            <wp:effectExtent l="19050" t="19050" r="19050" b="25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05485" cy="2747471"/>
                    </a:xfrm>
                    <a:prstGeom prst="rect">
                      <a:avLst/>
                    </a:prstGeom>
                    <a:ln>
                      <a:solidFill>
                        <a:schemeClr val="accent1"/>
                      </a:solidFill>
                    </a:ln>
                  </pic:spPr>
                </pic:pic>
              </a:graphicData>
            </a:graphic>
          </wp:inline>
        </w:drawing>
      </w:r>
    </w:p>
    <w:p w14:paraId="138ABD1B" w14:textId="47744442" w:rsidR="00581949" w:rsidRPr="00A22480" w:rsidRDefault="00581949" w:rsidP="00A22480">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lastRenderedPageBreak/>
        <w:t xml:space="preserve"> </w:t>
      </w:r>
      <w:r w:rsidR="00A22480">
        <w:rPr>
          <w:rFonts w:ascii="Times New Roman" w:hAnsi="Times New Roman" w:cs="Times New Roman"/>
          <w:bCs/>
          <w:sz w:val="24"/>
          <w:szCs w:val="24"/>
        </w:rPr>
        <w:t xml:space="preserve">VaR at 95% confidence interval can be interpreted as 1 out of 1000 days (every 3 years), a loss of not greater than 7.1% should be expected. </w:t>
      </w:r>
      <w:r w:rsidR="004C0F1E">
        <w:rPr>
          <w:rFonts w:ascii="Times New Roman" w:hAnsi="Times New Roman" w:cs="Times New Roman"/>
          <w:bCs/>
          <w:sz w:val="24"/>
          <w:szCs w:val="24"/>
        </w:rPr>
        <w:t>ES at 95% confidence interval can be interpreted as 1 out of 1000 days (every 3 years), a shortfall of not greater than 10.12% should be expected.</w:t>
      </w:r>
    </w:p>
    <w:p w14:paraId="1F4CAA90" w14:textId="011B84B2" w:rsidR="00581949" w:rsidRPr="00F751C3" w:rsidRDefault="00A22480" w:rsidP="00F751C3">
      <w:pPr>
        <w:spacing w:line="480" w:lineRule="auto"/>
        <w:ind w:firstLine="720"/>
        <w:rPr>
          <w:rFonts w:ascii="Times New Roman" w:hAnsi="Times New Roman" w:cs="Times New Roman"/>
          <w:bCs/>
          <w:sz w:val="24"/>
          <w:szCs w:val="24"/>
        </w:rPr>
      </w:pPr>
      <w:r>
        <w:rPr>
          <w:noProof/>
        </w:rPr>
        <w:drawing>
          <wp:inline distT="0" distB="0" distL="0" distR="0" wp14:anchorId="17BE5F62" wp14:editId="4F7EF628">
            <wp:extent cx="4591050" cy="163774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05364" cy="1642849"/>
                    </a:xfrm>
                    <a:prstGeom prst="rect">
                      <a:avLst/>
                    </a:prstGeom>
                  </pic:spPr>
                </pic:pic>
              </a:graphicData>
            </a:graphic>
          </wp:inline>
        </w:drawing>
      </w:r>
    </w:p>
    <w:p w14:paraId="084469A9" w14:textId="1CDA1513" w:rsidR="0048310A" w:rsidRDefault="00191959" w:rsidP="009B25C0">
      <w:pPr>
        <w:spacing w:line="480" w:lineRule="auto"/>
        <w:jc w:val="center"/>
        <w:rPr>
          <w:rFonts w:ascii="Times New Roman" w:hAnsi="Times New Roman" w:cs="Times New Roman"/>
          <w:bCs/>
          <w:sz w:val="24"/>
          <w:szCs w:val="24"/>
        </w:rPr>
      </w:pPr>
      <w:r w:rsidRPr="008D7DAD">
        <w:rPr>
          <w:rFonts w:ascii="Times New Roman" w:hAnsi="Times New Roman" w:cs="Times New Roman"/>
          <w:b/>
          <w:bCs/>
          <w:sz w:val="24"/>
          <w:szCs w:val="24"/>
        </w:rPr>
        <w:t>Method</w:t>
      </w:r>
      <w:r>
        <w:rPr>
          <w:rFonts w:ascii="Times New Roman" w:hAnsi="Times New Roman" w:cs="Times New Roman"/>
          <w:b/>
          <w:bCs/>
          <w:sz w:val="24"/>
          <w:szCs w:val="24"/>
        </w:rPr>
        <w:t xml:space="preserve"> </w:t>
      </w:r>
      <w:r w:rsidR="005D7C98">
        <w:rPr>
          <w:rFonts w:ascii="Times New Roman" w:hAnsi="Times New Roman" w:cs="Times New Roman"/>
          <w:b/>
          <w:bCs/>
          <w:sz w:val="24"/>
          <w:szCs w:val="24"/>
        </w:rPr>
        <w:t>I</w:t>
      </w:r>
      <w:r>
        <w:rPr>
          <w:rFonts w:ascii="Times New Roman" w:hAnsi="Times New Roman" w:cs="Times New Roman"/>
          <w:b/>
          <w:bCs/>
          <w:sz w:val="24"/>
          <w:szCs w:val="24"/>
        </w:rPr>
        <w:t>I</w:t>
      </w:r>
      <w:r w:rsidR="0048310A" w:rsidRPr="0048310A">
        <w:rPr>
          <w:rFonts w:ascii="Times New Roman" w:hAnsi="Times New Roman" w:cs="Times New Roman"/>
          <w:bCs/>
          <w:sz w:val="24"/>
          <w:szCs w:val="24"/>
        </w:rPr>
        <w:t xml:space="preserve"> </w:t>
      </w:r>
      <w:r w:rsidR="00DA1234" w:rsidRPr="00DA1234">
        <w:rPr>
          <w:rFonts w:ascii="Times New Roman" w:hAnsi="Times New Roman" w:cs="Times New Roman"/>
          <w:b/>
          <w:bCs/>
          <w:sz w:val="24"/>
          <w:szCs w:val="24"/>
        </w:rPr>
        <w:t>– Using Arima and Garch Approach</w:t>
      </w:r>
    </w:p>
    <w:p w14:paraId="3D3C6142" w14:textId="5C14BDA7" w:rsidR="00191959" w:rsidRDefault="0048310A" w:rsidP="00581949">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Arch and Garch class of models allow you to model volatility</w:t>
      </w:r>
      <w:r w:rsidR="004143E6">
        <w:rPr>
          <w:rFonts w:ascii="Times New Roman" w:hAnsi="Times New Roman" w:cs="Times New Roman"/>
          <w:bCs/>
          <w:sz w:val="24"/>
          <w:szCs w:val="24"/>
        </w:rPr>
        <w:t xml:space="preserve">. Because volatility seems to be a function of time, we can conclude that it is heteroskedastic in nature. We </w:t>
      </w:r>
      <w:r>
        <w:rPr>
          <w:rFonts w:ascii="Times New Roman" w:hAnsi="Times New Roman" w:cs="Times New Roman"/>
          <w:bCs/>
          <w:sz w:val="24"/>
          <w:szCs w:val="24"/>
        </w:rPr>
        <w:t xml:space="preserve">estimated ARIMA </w:t>
      </w:r>
      <w:r w:rsidR="004143E6">
        <w:rPr>
          <w:rFonts w:ascii="Times New Roman" w:hAnsi="Times New Roman" w:cs="Times New Roman"/>
          <w:bCs/>
          <w:sz w:val="24"/>
          <w:szCs w:val="24"/>
        </w:rPr>
        <w:t xml:space="preserve">model </w:t>
      </w:r>
      <w:r>
        <w:rPr>
          <w:rFonts w:ascii="Times New Roman" w:hAnsi="Times New Roman" w:cs="Times New Roman"/>
          <w:bCs/>
          <w:sz w:val="24"/>
          <w:szCs w:val="24"/>
        </w:rPr>
        <w:t>and calculated residuals and variance of residuals follows a specific linear equation, one could use the equation to forecast future volatility which is included as univariate data.</w:t>
      </w:r>
      <w:r w:rsidR="00252A69">
        <w:rPr>
          <w:rFonts w:ascii="Times New Roman" w:hAnsi="Times New Roman" w:cs="Times New Roman"/>
          <w:bCs/>
          <w:sz w:val="24"/>
          <w:szCs w:val="24"/>
        </w:rPr>
        <w:t xml:space="preserve"> </w:t>
      </w:r>
    </w:p>
    <w:p w14:paraId="1328C914" w14:textId="680F3B5E" w:rsidR="0095370A" w:rsidRDefault="0095370A" w:rsidP="0095370A">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We started with e</w:t>
      </w:r>
      <w:r w:rsidRPr="0095370A">
        <w:rPr>
          <w:rFonts w:ascii="Times New Roman" w:hAnsi="Times New Roman" w:cs="Times New Roman"/>
          <w:bCs/>
          <w:sz w:val="24"/>
          <w:szCs w:val="24"/>
        </w:rPr>
        <w:t>stimat</w:t>
      </w:r>
      <w:r>
        <w:rPr>
          <w:rFonts w:ascii="Times New Roman" w:hAnsi="Times New Roman" w:cs="Times New Roman"/>
          <w:bCs/>
          <w:sz w:val="24"/>
          <w:szCs w:val="24"/>
        </w:rPr>
        <w:t>ing</w:t>
      </w:r>
      <w:r w:rsidRPr="0095370A">
        <w:rPr>
          <w:rFonts w:ascii="Times New Roman" w:hAnsi="Times New Roman" w:cs="Times New Roman"/>
          <w:bCs/>
          <w:sz w:val="24"/>
          <w:szCs w:val="24"/>
        </w:rPr>
        <w:t xml:space="preserve"> ARMA+GARCH model and create</w:t>
      </w:r>
      <w:r>
        <w:rPr>
          <w:rFonts w:ascii="Times New Roman" w:hAnsi="Times New Roman" w:cs="Times New Roman"/>
          <w:bCs/>
          <w:sz w:val="24"/>
          <w:szCs w:val="24"/>
        </w:rPr>
        <w:t>d</w:t>
      </w:r>
      <w:r w:rsidRPr="0095370A">
        <w:rPr>
          <w:rFonts w:ascii="Times New Roman" w:hAnsi="Times New Roman" w:cs="Times New Roman"/>
          <w:bCs/>
          <w:sz w:val="24"/>
          <w:szCs w:val="24"/>
        </w:rPr>
        <w:t xml:space="preserve"> 1 step ahead forecast of the st</w:t>
      </w:r>
      <w:r>
        <w:rPr>
          <w:rFonts w:ascii="Times New Roman" w:hAnsi="Times New Roman" w:cs="Times New Roman"/>
          <w:bCs/>
          <w:sz w:val="24"/>
          <w:szCs w:val="24"/>
        </w:rPr>
        <w:t xml:space="preserve">andard deviation followed by </w:t>
      </w:r>
      <w:r w:rsidRPr="0095370A">
        <w:rPr>
          <w:rFonts w:ascii="Times New Roman" w:hAnsi="Times New Roman" w:cs="Times New Roman"/>
          <w:bCs/>
          <w:sz w:val="24"/>
          <w:szCs w:val="24"/>
        </w:rPr>
        <w:t>estimat</w:t>
      </w:r>
      <w:r>
        <w:rPr>
          <w:rFonts w:ascii="Times New Roman" w:hAnsi="Times New Roman" w:cs="Times New Roman"/>
          <w:bCs/>
          <w:sz w:val="24"/>
          <w:szCs w:val="24"/>
        </w:rPr>
        <w:t>ing</w:t>
      </w:r>
      <w:r w:rsidRPr="0095370A">
        <w:rPr>
          <w:rFonts w:ascii="Times New Roman" w:hAnsi="Times New Roman" w:cs="Times New Roman"/>
          <w:bCs/>
          <w:sz w:val="24"/>
          <w:szCs w:val="24"/>
        </w:rPr>
        <w:t xml:space="preserve"> distribution coefficients for the return series</w:t>
      </w:r>
      <w:r>
        <w:rPr>
          <w:rFonts w:ascii="Times New Roman" w:hAnsi="Times New Roman" w:cs="Times New Roman"/>
          <w:bCs/>
          <w:sz w:val="24"/>
          <w:szCs w:val="24"/>
        </w:rPr>
        <w:t>. We s</w:t>
      </w:r>
      <w:r w:rsidRPr="0095370A">
        <w:rPr>
          <w:rFonts w:ascii="Times New Roman" w:hAnsi="Times New Roman" w:cs="Times New Roman"/>
          <w:bCs/>
          <w:sz w:val="24"/>
          <w:szCs w:val="24"/>
        </w:rPr>
        <w:t>imulate</w:t>
      </w:r>
      <w:r>
        <w:rPr>
          <w:rFonts w:ascii="Times New Roman" w:hAnsi="Times New Roman" w:cs="Times New Roman"/>
          <w:bCs/>
          <w:sz w:val="24"/>
          <w:szCs w:val="24"/>
        </w:rPr>
        <w:t>d</w:t>
      </w:r>
      <w:r w:rsidRPr="0095370A">
        <w:rPr>
          <w:rFonts w:ascii="Times New Roman" w:hAnsi="Times New Roman" w:cs="Times New Roman"/>
          <w:bCs/>
          <w:sz w:val="24"/>
          <w:szCs w:val="24"/>
        </w:rPr>
        <w:t xml:space="preserve"> 100,000 random variables</w:t>
      </w:r>
      <w:r>
        <w:rPr>
          <w:rFonts w:ascii="Times New Roman" w:hAnsi="Times New Roman" w:cs="Times New Roman"/>
          <w:bCs/>
          <w:sz w:val="24"/>
          <w:szCs w:val="24"/>
        </w:rPr>
        <w:t xml:space="preserve"> </w:t>
      </w:r>
      <w:r w:rsidRPr="0095370A">
        <w:rPr>
          <w:rFonts w:ascii="Times New Roman" w:hAnsi="Times New Roman" w:cs="Times New Roman"/>
          <w:bCs/>
          <w:sz w:val="24"/>
          <w:szCs w:val="24"/>
        </w:rPr>
        <w:t>(returns) that follow the identified distribution with estimated parameters</w:t>
      </w:r>
      <w:r>
        <w:rPr>
          <w:rFonts w:ascii="Times New Roman" w:hAnsi="Times New Roman" w:cs="Times New Roman"/>
          <w:bCs/>
          <w:sz w:val="24"/>
          <w:szCs w:val="24"/>
        </w:rPr>
        <w:t xml:space="preserve"> and m</w:t>
      </w:r>
      <w:r w:rsidRPr="0095370A">
        <w:rPr>
          <w:rFonts w:ascii="Times New Roman" w:hAnsi="Times New Roman" w:cs="Times New Roman"/>
          <w:bCs/>
          <w:sz w:val="24"/>
          <w:szCs w:val="24"/>
        </w:rPr>
        <w:t>ultipl</w:t>
      </w:r>
      <w:r>
        <w:rPr>
          <w:rFonts w:ascii="Times New Roman" w:hAnsi="Times New Roman" w:cs="Times New Roman"/>
          <w:bCs/>
          <w:sz w:val="24"/>
          <w:szCs w:val="24"/>
        </w:rPr>
        <w:t>ied</w:t>
      </w:r>
      <w:r w:rsidRPr="0095370A">
        <w:rPr>
          <w:rFonts w:ascii="Times New Roman" w:hAnsi="Times New Roman" w:cs="Times New Roman"/>
          <w:bCs/>
          <w:sz w:val="24"/>
          <w:szCs w:val="24"/>
        </w:rPr>
        <w:t xml:space="preserve"> each simulated return by forecasted </w:t>
      </w:r>
      <w:r>
        <w:rPr>
          <w:rFonts w:ascii="Times New Roman" w:hAnsi="Times New Roman" w:cs="Times New Roman"/>
          <w:bCs/>
          <w:sz w:val="24"/>
          <w:szCs w:val="24"/>
        </w:rPr>
        <w:t>SD. Then s</w:t>
      </w:r>
      <w:r w:rsidRPr="0095370A">
        <w:rPr>
          <w:rFonts w:ascii="Times New Roman" w:hAnsi="Times New Roman" w:cs="Times New Roman"/>
          <w:bCs/>
          <w:sz w:val="24"/>
          <w:szCs w:val="24"/>
        </w:rPr>
        <w:t>ort</w:t>
      </w:r>
      <w:r>
        <w:rPr>
          <w:rFonts w:ascii="Times New Roman" w:hAnsi="Times New Roman" w:cs="Times New Roman"/>
          <w:bCs/>
          <w:sz w:val="24"/>
          <w:szCs w:val="24"/>
        </w:rPr>
        <w:t>ed</w:t>
      </w:r>
      <w:r w:rsidRPr="0095370A">
        <w:rPr>
          <w:rFonts w:ascii="Times New Roman" w:hAnsi="Times New Roman" w:cs="Times New Roman"/>
          <w:bCs/>
          <w:sz w:val="24"/>
          <w:szCs w:val="24"/>
        </w:rPr>
        <w:t xml:space="preserve"> the product obtained from smallest to largest</w:t>
      </w:r>
      <w:r>
        <w:rPr>
          <w:rFonts w:ascii="Times New Roman" w:hAnsi="Times New Roman" w:cs="Times New Roman"/>
          <w:bCs/>
          <w:sz w:val="24"/>
          <w:szCs w:val="24"/>
        </w:rPr>
        <w:t xml:space="preserve"> and calculated </w:t>
      </w:r>
      <w:proofErr w:type="spellStart"/>
      <w:r w:rsidRPr="0095370A">
        <w:rPr>
          <w:rFonts w:ascii="Times New Roman" w:hAnsi="Times New Roman" w:cs="Times New Roman"/>
          <w:bCs/>
          <w:sz w:val="24"/>
          <w:szCs w:val="24"/>
        </w:rPr>
        <w:t>V</w:t>
      </w:r>
      <w:r>
        <w:rPr>
          <w:rFonts w:ascii="Times New Roman" w:hAnsi="Times New Roman" w:cs="Times New Roman"/>
          <w:bCs/>
          <w:sz w:val="24"/>
          <w:szCs w:val="24"/>
        </w:rPr>
        <w:t>a</w:t>
      </w:r>
      <w:r w:rsidRPr="0095370A">
        <w:rPr>
          <w:rFonts w:ascii="Times New Roman" w:hAnsi="Times New Roman" w:cs="Times New Roman"/>
          <w:bCs/>
          <w:sz w:val="24"/>
          <w:szCs w:val="24"/>
        </w:rPr>
        <w:t>R</w:t>
      </w:r>
      <w:proofErr w:type="spellEnd"/>
      <w:r w:rsidRPr="0095370A">
        <w:rPr>
          <w:rFonts w:ascii="Times New Roman" w:hAnsi="Times New Roman" w:cs="Times New Roman"/>
          <w:bCs/>
          <w:sz w:val="24"/>
          <w:szCs w:val="24"/>
        </w:rPr>
        <w:t xml:space="preserve"> </w:t>
      </w:r>
      <w:r>
        <w:rPr>
          <w:rFonts w:ascii="Times New Roman" w:hAnsi="Times New Roman" w:cs="Times New Roman"/>
          <w:bCs/>
          <w:sz w:val="24"/>
          <w:szCs w:val="24"/>
        </w:rPr>
        <w:t>a</w:t>
      </w:r>
      <w:r w:rsidRPr="0095370A">
        <w:rPr>
          <w:rFonts w:ascii="Times New Roman" w:hAnsi="Times New Roman" w:cs="Times New Roman"/>
          <w:bCs/>
          <w:sz w:val="24"/>
          <w:szCs w:val="24"/>
        </w:rPr>
        <w:t>s the 5,000th largest loss</w:t>
      </w:r>
      <w:r>
        <w:rPr>
          <w:rFonts w:ascii="Times New Roman" w:hAnsi="Times New Roman" w:cs="Times New Roman"/>
          <w:bCs/>
          <w:sz w:val="24"/>
          <w:szCs w:val="24"/>
        </w:rPr>
        <w:t xml:space="preserve"> and </w:t>
      </w:r>
      <w:r w:rsidRPr="0095370A">
        <w:rPr>
          <w:rFonts w:ascii="Times New Roman" w:hAnsi="Times New Roman" w:cs="Times New Roman"/>
          <w:bCs/>
          <w:sz w:val="24"/>
          <w:szCs w:val="24"/>
        </w:rPr>
        <w:t xml:space="preserve">ES </w:t>
      </w:r>
      <w:r>
        <w:rPr>
          <w:rFonts w:ascii="Times New Roman" w:hAnsi="Times New Roman" w:cs="Times New Roman"/>
          <w:bCs/>
          <w:sz w:val="24"/>
          <w:szCs w:val="24"/>
        </w:rPr>
        <w:t>a</w:t>
      </w:r>
      <w:r w:rsidRPr="0095370A">
        <w:rPr>
          <w:rFonts w:ascii="Times New Roman" w:hAnsi="Times New Roman" w:cs="Times New Roman"/>
          <w:bCs/>
          <w:sz w:val="24"/>
          <w:szCs w:val="24"/>
        </w:rPr>
        <w:t>s the median of 5,000 largest losses</w:t>
      </w:r>
      <w:r>
        <w:rPr>
          <w:rFonts w:ascii="Times New Roman" w:hAnsi="Times New Roman" w:cs="Times New Roman"/>
          <w:bCs/>
          <w:sz w:val="24"/>
          <w:szCs w:val="24"/>
        </w:rPr>
        <w:t>.</w:t>
      </w:r>
    </w:p>
    <w:p w14:paraId="2B65826E" w14:textId="77777777" w:rsidR="00C94342" w:rsidRPr="0095370A" w:rsidRDefault="00C94342" w:rsidP="0095370A">
      <w:pPr>
        <w:spacing w:line="480" w:lineRule="auto"/>
        <w:ind w:firstLine="720"/>
        <w:rPr>
          <w:rFonts w:ascii="Times New Roman" w:hAnsi="Times New Roman" w:cs="Times New Roman"/>
          <w:bCs/>
          <w:sz w:val="24"/>
          <w:szCs w:val="24"/>
        </w:rPr>
      </w:pPr>
    </w:p>
    <w:p w14:paraId="7D50729F" w14:textId="30BD26D4" w:rsidR="00191959" w:rsidRDefault="00191959" w:rsidP="009B25C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Method I</w:t>
      </w:r>
      <w:r w:rsidR="005D7C98">
        <w:rPr>
          <w:rFonts w:ascii="Times New Roman" w:hAnsi="Times New Roman" w:cs="Times New Roman"/>
          <w:b/>
          <w:bCs/>
          <w:sz w:val="24"/>
          <w:szCs w:val="24"/>
        </w:rPr>
        <w:t>I</w:t>
      </w:r>
      <w:r>
        <w:rPr>
          <w:rFonts w:ascii="Times New Roman" w:hAnsi="Times New Roman" w:cs="Times New Roman"/>
          <w:b/>
          <w:bCs/>
          <w:sz w:val="24"/>
          <w:szCs w:val="24"/>
        </w:rPr>
        <w:t>I</w:t>
      </w:r>
      <w:r w:rsidR="000364CF">
        <w:rPr>
          <w:rFonts w:ascii="Times New Roman" w:hAnsi="Times New Roman" w:cs="Times New Roman"/>
          <w:b/>
          <w:bCs/>
          <w:sz w:val="24"/>
          <w:szCs w:val="24"/>
        </w:rPr>
        <w:t xml:space="preserve"> – Using Garch-Copula Approach</w:t>
      </w:r>
    </w:p>
    <w:p w14:paraId="2A08F990" w14:textId="4985832A" w:rsidR="00510DD5" w:rsidRDefault="00A72144" w:rsidP="00191959">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T</w:t>
      </w:r>
      <w:r w:rsidR="003F1572">
        <w:rPr>
          <w:rFonts w:ascii="Times New Roman" w:hAnsi="Times New Roman" w:cs="Times New Roman"/>
          <w:bCs/>
          <w:sz w:val="24"/>
          <w:szCs w:val="24"/>
        </w:rPr>
        <w:t>he</w:t>
      </w:r>
      <w:r>
        <w:rPr>
          <w:rFonts w:ascii="Times New Roman" w:hAnsi="Times New Roman" w:cs="Times New Roman"/>
          <w:bCs/>
          <w:sz w:val="24"/>
          <w:szCs w:val="24"/>
        </w:rPr>
        <w:t xml:space="preserve"> multivariate stylized fact f</w:t>
      </w:r>
      <w:r w:rsidR="003A488B">
        <w:rPr>
          <w:rFonts w:ascii="Times New Roman" w:hAnsi="Times New Roman" w:cs="Times New Roman"/>
          <w:bCs/>
          <w:sz w:val="24"/>
          <w:szCs w:val="24"/>
        </w:rPr>
        <w:t>or financial assets</w:t>
      </w:r>
      <w:r w:rsidR="003F1572">
        <w:rPr>
          <w:rFonts w:ascii="Times New Roman" w:hAnsi="Times New Roman" w:cs="Times New Roman"/>
          <w:bCs/>
          <w:sz w:val="24"/>
          <w:szCs w:val="24"/>
        </w:rPr>
        <w:t xml:space="preserve"> deduces that</w:t>
      </w:r>
      <w:r w:rsidR="003A488B">
        <w:rPr>
          <w:rFonts w:ascii="Times New Roman" w:hAnsi="Times New Roman" w:cs="Times New Roman"/>
          <w:bCs/>
          <w:sz w:val="24"/>
          <w:szCs w:val="24"/>
        </w:rPr>
        <w:t xml:space="preserve"> correlation varies with time and to use variance-covariance matrix</w:t>
      </w:r>
      <w:r>
        <w:rPr>
          <w:rFonts w:ascii="Times New Roman" w:hAnsi="Times New Roman" w:cs="Times New Roman"/>
          <w:bCs/>
          <w:sz w:val="24"/>
          <w:szCs w:val="24"/>
        </w:rPr>
        <w:t xml:space="preserve">, we assume that all assets in the portfolio are normally and identically </w:t>
      </w:r>
      <w:r w:rsidR="00FD5868">
        <w:rPr>
          <w:rFonts w:ascii="Times New Roman" w:hAnsi="Times New Roman" w:cs="Times New Roman"/>
          <w:bCs/>
          <w:sz w:val="24"/>
          <w:szCs w:val="24"/>
        </w:rPr>
        <w:t xml:space="preserve">independently </w:t>
      </w:r>
      <w:r>
        <w:rPr>
          <w:rFonts w:ascii="Times New Roman" w:hAnsi="Times New Roman" w:cs="Times New Roman"/>
          <w:bCs/>
          <w:sz w:val="24"/>
          <w:szCs w:val="24"/>
        </w:rPr>
        <w:t>distributed</w:t>
      </w:r>
      <w:r w:rsidR="008C7C28">
        <w:rPr>
          <w:rFonts w:ascii="Times New Roman" w:hAnsi="Times New Roman" w:cs="Times New Roman"/>
          <w:bCs/>
          <w:sz w:val="24"/>
          <w:szCs w:val="24"/>
        </w:rPr>
        <w:t xml:space="preserve"> </w:t>
      </w:r>
      <w:r w:rsidR="00FD5868">
        <w:rPr>
          <w:rFonts w:ascii="Times New Roman" w:hAnsi="Times New Roman" w:cs="Times New Roman"/>
          <w:bCs/>
          <w:sz w:val="24"/>
          <w:szCs w:val="24"/>
        </w:rPr>
        <w:t xml:space="preserve">(iid) </w:t>
      </w:r>
      <w:r w:rsidR="008C7C28">
        <w:rPr>
          <w:rFonts w:ascii="Times New Roman" w:hAnsi="Times New Roman" w:cs="Times New Roman"/>
          <w:bCs/>
          <w:sz w:val="24"/>
          <w:szCs w:val="24"/>
        </w:rPr>
        <w:t>which is untrue in a real time scenario</w:t>
      </w:r>
      <w:r>
        <w:rPr>
          <w:rFonts w:ascii="Times New Roman" w:hAnsi="Times New Roman" w:cs="Times New Roman"/>
          <w:bCs/>
          <w:sz w:val="24"/>
          <w:szCs w:val="24"/>
        </w:rPr>
        <w:t>.</w:t>
      </w:r>
      <w:r w:rsidR="008C7C28">
        <w:rPr>
          <w:rFonts w:ascii="Times New Roman" w:hAnsi="Times New Roman" w:cs="Times New Roman"/>
          <w:bCs/>
          <w:sz w:val="24"/>
          <w:szCs w:val="24"/>
        </w:rPr>
        <w:t xml:space="preserve"> </w:t>
      </w:r>
      <w:r w:rsidR="003F1572">
        <w:rPr>
          <w:rFonts w:ascii="Times New Roman" w:hAnsi="Times New Roman" w:cs="Times New Roman"/>
          <w:bCs/>
          <w:sz w:val="24"/>
          <w:szCs w:val="24"/>
        </w:rPr>
        <w:t xml:space="preserve">It is important to know that </w:t>
      </w:r>
      <w:r w:rsidR="008409D2">
        <w:rPr>
          <w:rFonts w:ascii="Times New Roman" w:hAnsi="Times New Roman" w:cs="Times New Roman"/>
          <w:bCs/>
          <w:sz w:val="24"/>
          <w:szCs w:val="24"/>
        </w:rPr>
        <w:t>underestimating or overestimating</w:t>
      </w:r>
      <w:r w:rsidR="00B36102">
        <w:rPr>
          <w:rFonts w:ascii="Times New Roman" w:hAnsi="Times New Roman" w:cs="Times New Roman"/>
          <w:bCs/>
          <w:sz w:val="24"/>
          <w:szCs w:val="24"/>
        </w:rPr>
        <w:t xml:space="preserve"> the portfolio will result in inefficient (not maximum) calculation of </w:t>
      </w:r>
      <w:r w:rsidR="004D06C6">
        <w:rPr>
          <w:rFonts w:ascii="Times New Roman" w:hAnsi="Times New Roman" w:cs="Times New Roman"/>
          <w:bCs/>
          <w:sz w:val="24"/>
          <w:szCs w:val="24"/>
        </w:rPr>
        <w:t xml:space="preserve">expected </w:t>
      </w:r>
      <w:r w:rsidR="00B36102">
        <w:rPr>
          <w:rFonts w:ascii="Times New Roman" w:hAnsi="Times New Roman" w:cs="Times New Roman"/>
          <w:bCs/>
          <w:sz w:val="24"/>
          <w:szCs w:val="24"/>
        </w:rPr>
        <w:t>returns</w:t>
      </w:r>
      <w:r w:rsidR="004D06C6">
        <w:rPr>
          <w:rFonts w:ascii="Times New Roman" w:hAnsi="Times New Roman" w:cs="Times New Roman"/>
          <w:bCs/>
          <w:sz w:val="24"/>
          <w:szCs w:val="24"/>
        </w:rPr>
        <w:t xml:space="preserve"> and not minimizing the variance</w:t>
      </w:r>
      <w:r w:rsidR="00B36102">
        <w:rPr>
          <w:rFonts w:ascii="Times New Roman" w:hAnsi="Times New Roman" w:cs="Times New Roman"/>
          <w:bCs/>
          <w:sz w:val="24"/>
          <w:szCs w:val="24"/>
        </w:rPr>
        <w:t>.</w:t>
      </w:r>
      <w:r w:rsidR="003A488B">
        <w:rPr>
          <w:rFonts w:ascii="Times New Roman" w:hAnsi="Times New Roman" w:cs="Times New Roman"/>
          <w:bCs/>
          <w:sz w:val="24"/>
          <w:szCs w:val="24"/>
        </w:rPr>
        <w:t xml:space="preserve"> </w:t>
      </w:r>
      <w:r w:rsidR="00510DD5">
        <w:rPr>
          <w:rFonts w:ascii="Times New Roman" w:hAnsi="Times New Roman" w:cs="Times New Roman"/>
          <w:bCs/>
          <w:sz w:val="24"/>
          <w:szCs w:val="24"/>
        </w:rPr>
        <w:t>Thus</w:t>
      </w:r>
      <w:r w:rsidR="003F1572">
        <w:rPr>
          <w:rFonts w:ascii="Times New Roman" w:hAnsi="Times New Roman" w:cs="Times New Roman"/>
          <w:bCs/>
          <w:sz w:val="24"/>
          <w:szCs w:val="24"/>
        </w:rPr>
        <w:t>,</w:t>
      </w:r>
      <w:r w:rsidR="00510DD5">
        <w:rPr>
          <w:rFonts w:ascii="Times New Roman" w:hAnsi="Times New Roman" w:cs="Times New Roman"/>
          <w:bCs/>
          <w:sz w:val="24"/>
          <w:szCs w:val="24"/>
        </w:rPr>
        <w:t xml:space="preserve"> it is important to verify if the assets jointly share marginal distribution.</w:t>
      </w:r>
    </w:p>
    <w:p w14:paraId="7A280CA2" w14:textId="06964C5A" w:rsidR="003A488B" w:rsidRDefault="003A488B" w:rsidP="00191959">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 xml:space="preserve">In order to </w:t>
      </w:r>
      <w:r w:rsidR="003F1572">
        <w:rPr>
          <w:rFonts w:ascii="Times New Roman" w:hAnsi="Times New Roman" w:cs="Times New Roman"/>
          <w:bCs/>
          <w:sz w:val="24"/>
          <w:szCs w:val="24"/>
        </w:rPr>
        <w:t>consider</w:t>
      </w:r>
      <w:r w:rsidR="00510DD5">
        <w:rPr>
          <w:rFonts w:ascii="Times New Roman" w:hAnsi="Times New Roman" w:cs="Times New Roman"/>
          <w:bCs/>
          <w:sz w:val="24"/>
          <w:szCs w:val="24"/>
        </w:rPr>
        <w:t xml:space="preserve"> both</w:t>
      </w:r>
      <w:r>
        <w:rPr>
          <w:rFonts w:ascii="Times New Roman" w:hAnsi="Times New Roman" w:cs="Times New Roman"/>
          <w:bCs/>
          <w:sz w:val="24"/>
          <w:szCs w:val="24"/>
        </w:rPr>
        <w:t xml:space="preserve"> the univariate stylized fact such as volatility clustering and multivariate stylized facts such as </w:t>
      </w:r>
      <w:r w:rsidR="00510DD5">
        <w:rPr>
          <w:rFonts w:ascii="Times New Roman" w:hAnsi="Times New Roman" w:cs="Times New Roman"/>
          <w:bCs/>
          <w:sz w:val="24"/>
          <w:szCs w:val="24"/>
        </w:rPr>
        <w:t>time varying correlation</w:t>
      </w:r>
      <w:r w:rsidR="003F1572">
        <w:rPr>
          <w:rFonts w:ascii="Times New Roman" w:hAnsi="Times New Roman" w:cs="Times New Roman"/>
          <w:bCs/>
          <w:sz w:val="24"/>
          <w:szCs w:val="24"/>
        </w:rPr>
        <w:t xml:space="preserve"> into a model</w:t>
      </w:r>
      <w:r w:rsidR="00510DD5">
        <w:rPr>
          <w:rFonts w:ascii="Times New Roman" w:hAnsi="Times New Roman" w:cs="Times New Roman"/>
          <w:bCs/>
          <w:sz w:val="24"/>
          <w:szCs w:val="24"/>
        </w:rPr>
        <w:t xml:space="preserve">, we will </w:t>
      </w:r>
      <w:r w:rsidR="00FD5868">
        <w:rPr>
          <w:rFonts w:ascii="Times New Roman" w:hAnsi="Times New Roman" w:cs="Times New Roman"/>
          <w:bCs/>
          <w:sz w:val="24"/>
          <w:szCs w:val="24"/>
        </w:rPr>
        <w:t>combine</w:t>
      </w:r>
      <w:r w:rsidR="00510DD5">
        <w:rPr>
          <w:rFonts w:ascii="Times New Roman" w:hAnsi="Times New Roman" w:cs="Times New Roman"/>
          <w:bCs/>
          <w:sz w:val="24"/>
          <w:szCs w:val="24"/>
        </w:rPr>
        <w:t xml:space="preserve"> Garch model </w:t>
      </w:r>
      <w:r w:rsidR="00A32172">
        <w:rPr>
          <w:rFonts w:ascii="Times New Roman" w:hAnsi="Times New Roman" w:cs="Times New Roman"/>
          <w:bCs/>
          <w:sz w:val="24"/>
          <w:szCs w:val="24"/>
        </w:rPr>
        <w:t>(which addresses univariate st</w:t>
      </w:r>
      <w:r w:rsidR="007429B2">
        <w:rPr>
          <w:rFonts w:ascii="Times New Roman" w:hAnsi="Times New Roman" w:cs="Times New Roman"/>
          <w:bCs/>
          <w:sz w:val="24"/>
          <w:szCs w:val="24"/>
        </w:rPr>
        <w:t>ylized facts</w:t>
      </w:r>
      <w:r w:rsidR="00A32172">
        <w:rPr>
          <w:rFonts w:ascii="Times New Roman" w:hAnsi="Times New Roman" w:cs="Times New Roman"/>
          <w:bCs/>
          <w:sz w:val="24"/>
          <w:szCs w:val="24"/>
        </w:rPr>
        <w:t xml:space="preserve">) </w:t>
      </w:r>
      <w:r w:rsidR="00510DD5">
        <w:rPr>
          <w:rFonts w:ascii="Times New Roman" w:hAnsi="Times New Roman" w:cs="Times New Roman"/>
          <w:bCs/>
          <w:sz w:val="24"/>
          <w:szCs w:val="24"/>
        </w:rPr>
        <w:t>with copula</w:t>
      </w:r>
      <w:r w:rsidR="007429B2">
        <w:rPr>
          <w:rFonts w:ascii="Times New Roman" w:hAnsi="Times New Roman" w:cs="Times New Roman"/>
          <w:bCs/>
          <w:sz w:val="24"/>
          <w:szCs w:val="24"/>
        </w:rPr>
        <w:t xml:space="preserve"> (which addresses multivariate stylized facts)</w:t>
      </w:r>
      <w:r w:rsidR="00510DD5">
        <w:rPr>
          <w:rFonts w:ascii="Times New Roman" w:hAnsi="Times New Roman" w:cs="Times New Roman"/>
          <w:bCs/>
          <w:sz w:val="24"/>
          <w:szCs w:val="24"/>
        </w:rPr>
        <w:t xml:space="preserve"> with the portfolio weights</w:t>
      </w:r>
      <w:r w:rsidR="00C91240">
        <w:rPr>
          <w:rFonts w:ascii="Times New Roman" w:hAnsi="Times New Roman" w:cs="Times New Roman"/>
          <w:bCs/>
          <w:sz w:val="24"/>
          <w:szCs w:val="24"/>
        </w:rPr>
        <w:t xml:space="preserve"> in our next method</w:t>
      </w:r>
      <w:r w:rsidR="00510DD5">
        <w:rPr>
          <w:rFonts w:ascii="Times New Roman" w:hAnsi="Times New Roman" w:cs="Times New Roman"/>
          <w:bCs/>
          <w:sz w:val="24"/>
          <w:szCs w:val="24"/>
        </w:rPr>
        <w:t>.</w:t>
      </w:r>
      <w:r w:rsidR="001A5ED3">
        <w:rPr>
          <w:rFonts w:ascii="Times New Roman" w:hAnsi="Times New Roman" w:cs="Times New Roman"/>
          <w:bCs/>
          <w:sz w:val="24"/>
          <w:szCs w:val="24"/>
        </w:rPr>
        <w:t xml:space="preserve"> We will also analyze if our returns are elliptically distributed</w:t>
      </w:r>
      <w:r w:rsidR="00290369">
        <w:rPr>
          <w:rFonts w:ascii="Times New Roman" w:hAnsi="Times New Roman" w:cs="Times New Roman"/>
          <w:bCs/>
          <w:sz w:val="24"/>
          <w:szCs w:val="24"/>
        </w:rPr>
        <w:t xml:space="preserve"> (which means that all assets in the portfolio are normally distributed</w:t>
      </w:r>
      <w:r w:rsidR="008501C0">
        <w:rPr>
          <w:rFonts w:ascii="Times New Roman" w:hAnsi="Times New Roman" w:cs="Times New Roman"/>
          <w:bCs/>
          <w:sz w:val="24"/>
          <w:szCs w:val="24"/>
        </w:rPr>
        <w:t xml:space="preserve"> then their joint distribution represents an ellipse</w:t>
      </w:r>
      <w:r w:rsidR="00290369">
        <w:rPr>
          <w:rFonts w:ascii="Times New Roman" w:hAnsi="Times New Roman" w:cs="Times New Roman"/>
          <w:bCs/>
          <w:sz w:val="24"/>
          <w:szCs w:val="24"/>
        </w:rPr>
        <w:t>)</w:t>
      </w:r>
      <w:r w:rsidR="001A5ED3">
        <w:rPr>
          <w:rFonts w:ascii="Times New Roman" w:hAnsi="Times New Roman" w:cs="Times New Roman"/>
          <w:bCs/>
          <w:sz w:val="24"/>
          <w:szCs w:val="24"/>
        </w:rPr>
        <w:t xml:space="preserve"> because variance-covariance or correlation matrix is only appropriate for elliptically distributed random variables.</w:t>
      </w:r>
    </w:p>
    <w:p w14:paraId="4EFBCC05" w14:textId="4AE22C20" w:rsidR="007C6C03" w:rsidRDefault="007C6C03" w:rsidP="00191959">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 xml:space="preserve">We applied </w:t>
      </w:r>
      <w:proofErr w:type="spellStart"/>
      <w:r>
        <w:rPr>
          <w:rFonts w:ascii="Times New Roman" w:hAnsi="Times New Roman" w:cs="Times New Roman"/>
          <w:bCs/>
          <w:sz w:val="24"/>
          <w:szCs w:val="24"/>
        </w:rPr>
        <w:t>garchfit</w:t>
      </w:r>
      <w:proofErr w:type="spellEnd"/>
      <w:r>
        <w:rPr>
          <w:rFonts w:ascii="Times New Roman" w:hAnsi="Times New Roman" w:cs="Times New Roman"/>
          <w:bCs/>
          <w:sz w:val="24"/>
          <w:szCs w:val="24"/>
        </w:rPr>
        <w:t xml:space="preserve"> to the three assets with </w:t>
      </w:r>
      <w:r w:rsidRPr="007C6C03">
        <w:rPr>
          <w:rFonts w:ascii="Times New Roman" w:hAnsi="Times New Roman" w:cs="Times New Roman"/>
          <w:bCs/>
          <w:sz w:val="24"/>
          <w:szCs w:val="24"/>
        </w:rPr>
        <w:t>formula=~</w:t>
      </w:r>
      <w:proofErr w:type="spellStart"/>
      <w:r w:rsidRPr="007C6C03">
        <w:rPr>
          <w:rFonts w:ascii="Times New Roman" w:hAnsi="Times New Roman" w:cs="Times New Roman"/>
          <w:bCs/>
          <w:sz w:val="24"/>
          <w:szCs w:val="24"/>
        </w:rPr>
        <w:t>arma</w:t>
      </w:r>
      <w:proofErr w:type="spellEnd"/>
      <w:r w:rsidRPr="007C6C03">
        <w:rPr>
          <w:rFonts w:ascii="Times New Roman" w:hAnsi="Times New Roman" w:cs="Times New Roman"/>
          <w:bCs/>
          <w:sz w:val="24"/>
          <w:szCs w:val="24"/>
        </w:rPr>
        <w:t>(0,</w:t>
      </w:r>
      <w:proofErr w:type="gramStart"/>
      <w:r w:rsidRPr="007C6C03">
        <w:rPr>
          <w:rFonts w:ascii="Times New Roman" w:hAnsi="Times New Roman" w:cs="Times New Roman"/>
          <w:bCs/>
          <w:sz w:val="24"/>
          <w:szCs w:val="24"/>
        </w:rPr>
        <w:t>0)+</w:t>
      </w:r>
      <w:proofErr w:type="spellStart"/>
      <w:proofErr w:type="gramEnd"/>
      <w:r w:rsidRPr="007C6C03">
        <w:rPr>
          <w:rFonts w:ascii="Times New Roman" w:hAnsi="Times New Roman" w:cs="Times New Roman"/>
          <w:bCs/>
          <w:sz w:val="24"/>
          <w:szCs w:val="24"/>
        </w:rPr>
        <w:t>garch</w:t>
      </w:r>
      <w:proofErr w:type="spellEnd"/>
      <w:r w:rsidRPr="007C6C03">
        <w:rPr>
          <w:rFonts w:ascii="Times New Roman" w:hAnsi="Times New Roman" w:cs="Times New Roman"/>
          <w:bCs/>
          <w:sz w:val="24"/>
          <w:szCs w:val="24"/>
        </w:rPr>
        <w:t>(1,1)</w:t>
      </w:r>
      <w:r w:rsidR="000561A3">
        <w:rPr>
          <w:rFonts w:ascii="Times New Roman" w:hAnsi="Times New Roman" w:cs="Times New Roman"/>
          <w:bCs/>
          <w:sz w:val="24"/>
          <w:szCs w:val="24"/>
        </w:rPr>
        <w:t xml:space="preserve"> and student t-distribution</w:t>
      </w:r>
      <w:r w:rsidR="007B5B16">
        <w:rPr>
          <w:rFonts w:ascii="Times New Roman" w:hAnsi="Times New Roman" w:cs="Times New Roman"/>
          <w:bCs/>
          <w:sz w:val="24"/>
          <w:szCs w:val="24"/>
        </w:rPr>
        <w:t xml:space="preserve"> followed by estimating the degrees of freedom parameter. Next</w:t>
      </w:r>
      <w:r w:rsidR="002E12A9">
        <w:rPr>
          <w:rFonts w:ascii="Times New Roman" w:hAnsi="Times New Roman" w:cs="Times New Roman"/>
          <w:bCs/>
          <w:sz w:val="24"/>
          <w:szCs w:val="24"/>
        </w:rPr>
        <w:t>,</w:t>
      </w:r>
      <w:r w:rsidR="007B5B16">
        <w:rPr>
          <w:rFonts w:ascii="Times New Roman" w:hAnsi="Times New Roman" w:cs="Times New Roman"/>
          <w:bCs/>
          <w:sz w:val="24"/>
          <w:szCs w:val="24"/>
        </w:rPr>
        <w:t xml:space="preserve"> we calculated the residuals to apply </w:t>
      </w:r>
      <w:r w:rsidR="002E12A9">
        <w:rPr>
          <w:rFonts w:ascii="Times New Roman" w:hAnsi="Times New Roman" w:cs="Times New Roman"/>
          <w:bCs/>
          <w:sz w:val="24"/>
          <w:szCs w:val="24"/>
        </w:rPr>
        <w:t>Garch</w:t>
      </w:r>
      <w:r w:rsidR="007B5B16">
        <w:rPr>
          <w:rFonts w:ascii="Times New Roman" w:hAnsi="Times New Roman" w:cs="Times New Roman"/>
          <w:bCs/>
          <w:sz w:val="24"/>
          <w:szCs w:val="24"/>
        </w:rPr>
        <w:t>-copula model and standardized it</w:t>
      </w:r>
      <w:r w:rsidR="0094457D">
        <w:rPr>
          <w:rFonts w:ascii="Times New Roman" w:hAnsi="Times New Roman" w:cs="Times New Roman"/>
          <w:bCs/>
          <w:sz w:val="24"/>
          <w:szCs w:val="24"/>
        </w:rPr>
        <w:t xml:space="preserve"> by dividing it with conditional std. deviation</w:t>
      </w:r>
      <w:r w:rsidR="007B5B16">
        <w:rPr>
          <w:rFonts w:ascii="Times New Roman" w:hAnsi="Times New Roman" w:cs="Times New Roman"/>
          <w:bCs/>
          <w:sz w:val="24"/>
          <w:szCs w:val="24"/>
        </w:rPr>
        <w:t>.</w:t>
      </w:r>
      <w:r w:rsidR="0094457D">
        <w:rPr>
          <w:rFonts w:ascii="Times New Roman" w:hAnsi="Times New Roman" w:cs="Times New Roman"/>
          <w:bCs/>
          <w:sz w:val="24"/>
          <w:szCs w:val="24"/>
        </w:rPr>
        <w:t xml:space="preserve"> T</w:t>
      </w:r>
      <w:r w:rsidR="002E12A9">
        <w:rPr>
          <w:rFonts w:ascii="Times New Roman" w:hAnsi="Times New Roman" w:cs="Times New Roman"/>
          <w:bCs/>
          <w:sz w:val="24"/>
          <w:szCs w:val="24"/>
        </w:rPr>
        <w:t>hen, the probabilities were calculated from pseudo-uniform variables for each risk from the standardized residuals. A</w:t>
      </w:r>
      <w:r w:rsidR="002E12A9" w:rsidRPr="002E12A9">
        <w:rPr>
          <w:rFonts w:ascii="Times New Roman" w:hAnsi="Times New Roman" w:cs="Times New Roman"/>
          <w:bCs/>
          <w:sz w:val="24"/>
          <w:szCs w:val="24"/>
        </w:rPr>
        <w:t xml:space="preserve"> copula model - Student's t copula is estimated based on Kendall's rank correlations.</w:t>
      </w:r>
    </w:p>
    <w:p w14:paraId="61C3A50F" w14:textId="5055F3F4" w:rsidR="002628F2" w:rsidRDefault="002628F2" w:rsidP="00191959">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Below is the Kendall rank correlation for different assets. Correlation between IBM and GE is 0.47, IBM and PG is 0.28 and, GE and PG is 0.40</w:t>
      </w:r>
      <w:r w:rsidR="00941677">
        <w:rPr>
          <w:rFonts w:ascii="Times New Roman" w:hAnsi="Times New Roman" w:cs="Times New Roman"/>
          <w:bCs/>
          <w:sz w:val="24"/>
          <w:szCs w:val="24"/>
        </w:rPr>
        <w:t>. The join</w:t>
      </w:r>
      <w:r w:rsidR="00FD408E">
        <w:rPr>
          <w:rFonts w:ascii="Times New Roman" w:hAnsi="Times New Roman" w:cs="Times New Roman"/>
          <w:bCs/>
          <w:sz w:val="24"/>
          <w:szCs w:val="24"/>
        </w:rPr>
        <w:t>t</w:t>
      </w:r>
      <w:r w:rsidR="00941677">
        <w:rPr>
          <w:rFonts w:ascii="Times New Roman" w:hAnsi="Times New Roman" w:cs="Times New Roman"/>
          <w:bCs/>
          <w:sz w:val="24"/>
          <w:szCs w:val="24"/>
        </w:rPr>
        <w:t xml:space="preserve"> marginal distribution of the three assets is value of nu i.e. 0.744</w:t>
      </w:r>
    </w:p>
    <w:p w14:paraId="4283FD1D" w14:textId="0953E36D" w:rsidR="002628F2" w:rsidRDefault="00C24799" w:rsidP="00C24799">
      <w:pPr>
        <w:spacing w:line="480" w:lineRule="auto"/>
        <w:rPr>
          <w:rFonts w:ascii="Times New Roman" w:hAnsi="Times New Roman" w:cs="Times New Roman"/>
          <w:bCs/>
          <w:sz w:val="24"/>
          <w:szCs w:val="24"/>
        </w:rPr>
      </w:pPr>
      <w:r>
        <w:rPr>
          <w:noProof/>
        </w:rPr>
        <w:lastRenderedPageBreak/>
        <w:drawing>
          <wp:inline distT="0" distB="0" distL="0" distR="0" wp14:anchorId="362A3FFF" wp14:editId="51565E5B">
            <wp:extent cx="3248358" cy="1219200"/>
            <wp:effectExtent l="19050" t="19050" r="2857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5298"/>
                    <a:stretch/>
                  </pic:blipFill>
                  <pic:spPr bwMode="auto">
                    <a:xfrm>
                      <a:off x="0" y="0"/>
                      <a:ext cx="3260279" cy="1223674"/>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5D77306F" w14:textId="12B0EB5B" w:rsidR="002628F2" w:rsidRDefault="002628F2" w:rsidP="00191959">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 xml:space="preserve">A </w:t>
      </w:r>
      <w:r w:rsidRPr="002628F2">
        <w:rPr>
          <w:rFonts w:ascii="Times New Roman" w:hAnsi="Times New Roman" w:cs="Times New Roman"/>
          <w:bCs/>
          <w:sz w:val="24"/>
          <w:szCs w:val="24"/>
        </w:rPr>
        <w:t>100,000 random losses</w:t>
      </w:r>
      <w:r w:rsidR="00981A6A">
        <w:rPr>
          <w:rFonts w:ascii="Times New Roman" w:hAnsi="Times New Roman" w:cs="Times New Roman"/>
          <w:bCs/>
          <w:sz w:val="24"/>
          <w:szCs w:val="24"/>
        </w:rPr>
        <w:t xml:space="preserve"> are then</w:t>
      </w:r>
      <w:r w:rsidRPr="002628F2">
        <w:rPr>
          <w:rFonts w:ascii="Times New Roman" w:hAnsi="Times New Roman" w:cs="Times New Roman"/>
          <w:bCs/>
          <w:sz w:val="24"/>
          <w:szCs w:val="24"/>
        </w:rPr>
        <w:t xml:space="preserve"> simulated for each financial instrument</w:t>
      </w:r>
      <w:r w:rsidR="00981A6A">
        <w:rPr>
          <w:rFonts w:ascii="Times New Roman" w:hAnsi="Times New Roman" w:cs="Times New Roman"/>
          <w:bCs/>
          <w:sz w:val="24"/>
          <w:szCs w:val="24"/>
        </w:rPr>
        <w:t xml:space="preserve"> which follow student t-distribution and Kendall’s rank correlation</w:t>
      </w:r>
      <w:r>
        <w:rPr>
          <w:rFonts w:ascii="Times New Roman" w:hAnsi="Times New Roman" w:cs="Times New Roman"/>
          <w:bCs/>
          <w:sz w:val="24"/>
          <w:szCs w:val="24"/>
        </w:rPr>
        <w:t xml:space="preserve"> which can be seen in below histogram.</w:t>
      </w:r>
    </w:p>
    <w:p w14:paraId="2D860E1C" w14:textId="6EBFC226" w:rsidR="00076568" w:rsidRDefault="00076568" w:rsidP="00076568">
      <w:pPr>
        <w:spacing w:line="480" w:lineRule="auto"/>
        <w:rPr>
          <w:rFonts w:ascii="Times New Roman" w:hAnsi="Times New Roman" w:cs="Times New Roman"/>
          <w:bCs/>
          <w:sz w:val="24"/>
          <w:szCs w:val="24"/>
        </w:rPr>
      </w:pPr>
      <w:r>
        <w:rPr>
          <w:noProof/>
        </w:rPr>
        <w:drawing>
          <wp:inline distT="0" distB="0" distL="0" distR="0" wp14:anchorId="4D88130E" wp14:editId="4EA9746C">
            <wp:extent cx="4038600" cy="2421003"/>
            <wp:effectExtent l="19050" t="19050" r="19050" b="17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59338" cy="2433435"/>
                    </a:xfrm>
                    <a:prstGeom prst="rect">
                      <a:avLst/>
                    </a:prstGeom>
                    <a:ln>
                      <a:solidFill>
                        <a:schemeClr val="accent1"/>
                      </a:solidFill>
                    </a:ln>
                  </pic:spPr>
                </pic:pic>
              </a:graphicData>
            </a:graphic>
          </wp:inline>
        </w:drawing>
      </w:r>
    </w:p>
    <w:p w14:paraId="30E689F5" w14:textId="33233C9F" w:rsidR="00520692" w:rsidRDefault="00D803E4" w:rsidP="00246A5B">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 xml:space="preserve">These pseudo uniform variables need to be converted back in the form of quantiles. </w:t>
      </w:r>
      <w:r w:rsidR="00520692" w:rsidRPr="00520692">
        <w:rPr>
          <w:rFonts w:ascii="Times New Roman" w:hAnsi="Times New Roman" w:cs="Times New Roman"/>
          <w:bCs/>
          <w:sz w:val="24"/>
          <w:szCs w:val="24"/>
        </w:rPr>
        <w:t>The simulated portfolio losses are then determined as the outcome of the matrix-weight vector product</w:t>
      </w:r>
      <w:r w:rsidR="00520692">
        <w:rPr>
          <w:rFonts w:ascii="Times New Roman" w:hAnsi="Times New Roman" w:cs="Times New Roman"/>
          <w:bCs/>
          <w:sz w:val="24"/>
          <w:szCs w:val="24"/>
        </w:rPr>
        <w:t xml:space="preserve"> by using weights from GMVP distribution.</w:t>
      </w:r>
      <w:r w:rsidR="00246A5B">
        <w:rPr>
          <w:rFonts w:ascii="Times New Roman" w:hAnsi="Times New Roman" w:cs="Times New Roman"/>
          <w:bCs/>
          <w:sz w:val="24"/>
          <w:szCs w:val="24"/>
        </w:rPr>
        <w:t xml:space="preserve"> </w:t>
      </w:r>
      <w:r w:rsidR="00246A5B" w:rsidRPr="00246A5B">
        <w:rPr>
          <w:rFonts w:ascii="Times New Roman" w:hAnsi="Times New Roman" w:cs="Times New Roman"/>
          <w:bCs/>
          <w:sz w:val="24"/>
          <w:szCs w:val="24"/>
        </w:rPr>
        <w:t>Sort</w:t>
      </w:r>
      <w:r w:rsidR="00246A5B">
        <w:rPr>
          <w:rFonts w:ascii="Times New Roman" w:hAnsi="Times New Roman" w:cs="Times New Roman"/>
          <w:bCs/>
          <w:sz w:val="24"/>
          <w:szCs w:val="24"/>
        </w:rPr>
        <w:t>ed</w:t>
      </w:r>
      <w:r w:rsidR="00246A5B" w:rsidRPr="00246A5B">
        <w:rPr>
          <w:rFonts w:ascii="Times New Roman" w:hAnsi="Times New Roman" w:cs="Times New Roman"/>
          <w:bCs/>
          <w:sz w:val="24"/>
          <w:szCs w:val="24"/>
        </w:rPr>
        <w:t xml:space="preserve"> the product obtained from smallest to largest</w:t>
      </w:r>
      <w:r w:rsidR="00246A5B">
        <w:rPr>
          <w:rFonts w:ascii="Times New Roman" w:hAnsi="Times New Roman" w:cs="Times New Roman"/>
          <w:bCs/>
          <w:sz w:val="24"/>
          <w:szCs w:val="24"/>
        </w:rPr>
        <w:t xml:space="preserve">, </w:t>
      </w:r>
      <w:proofErr w:type="spellStart"/>
      <w:r w:rsidR="00246A5B">
        <w:rPr>
          <w:rFonts w:ascii="Times New Roman" w:hAnsi="Times New Roman" w:cs="Times New Roman"/>
          <w:bCs/>
          <w:sz w:val="24"/>
          <w:szCs w:val="24"/>
        </w:rPr>
        <w:t>Va</w:t>
      </w:r>
      <w:r w:rsidR="00246A5B" w:rsidRPr="00246A5B">
        <w:rPr>
          <w:rFonts w:ascii="Times New Roman" w:hAnsi="Times New Roman" w:cs="Times New Roman"/>
          <w:bCs/>
          <w:sz w:val="24"/>
          <w:szCs w:val="24"/>
        </w:rPr>
        <w:t>R</w:t>
      </w:r>
      <w:proofErr w:type="spellEnd"/>
      <w:r w:rsidR="00246A5B" w:rsidRPr="00246A5B">
        <w:rPr>
          <w:rFonts w:ascii="Times New Roman" w:hAnsi="Times New Roman" w:cs="Times New Roman"/>
          <w:bCs/>
          <w:sz w:val="24"/>
          <w:szCs w:val="24"/>
        </w:rPr>
        <w:t xml:space="preserve"> is the 5,000th largest loss</w:t>
      </w:r>
      <w:r w:rsidR="00246A5B">
        <w:rPr>
          <w:rFonts w:ascii="Times New Roman" w:hAnsi="Times New Roman" w:cs="Times New Roman"/>
          <w:bCs/>
          <w:sz w:val="24"/>
          <w:szCs w:val="24"/>
        </w:rPr>
        <w:t xml:space="preserve"> and </w:t>
      </w:r>
      <w:r w:rsidR="00246A5B" w:rsidRPr="00246A5B">
        <w:rPr>
          <w:rFonts w:ascii="Times New Roman" w:hAnsi="Times New Roman" w:cs="Times New Roman"/>
          <w:bCs/>
          <w:sz w:val="24"/>
          <w:szCs w:val="24"/>
        </w:rPr>
        <w:t>ES is the median of 5,000 largest losses</w:t>
      </w:r>
      <w:r w:rsidR="00246A5B">
        <w:rPr>
          <w:rFonts w:ascii="Times New Roman" w:hAnsi="Times New Roman" w:cs="Times New Roman"/>
          <w:bCs/>
          <w:sz w:val="24"/>
          <w:szCs w:val="24"/>
        </w:rPr>
        <w:t>.</w:t>
      </w:r>
    </w:p>
    <w:p w14:paraId="4928CCAC" w14:textId="77777777" w:rsidR="00895D1F" w:rsidRDefault="00895D1F" w:rsidP="00520692">
      <w:pPr>
        <w:spacing w:line="480" w:lineRule="auto"/>
        <w:ind w:firstLine="720"/>
        <w:jc w:val="center"/>
        <w:rPr>
          <w:rFonts w:ascii="Times New Roman" w:hAnsi="Times New Roman" w:cs="Times New Roman"/>
          <w:b/>
          <w:bCs/>
          <w:sz w:val="24"/>
          <w:szCs w:val="24"/>
        </w:rPr>
      </w:pPr>
    </w:p>
    <w:p w14:paraId="79099C5D" w14:textId="77777777" w:rsidR="00895D1F" w:rsidRDefault="00895D1F" w:rsidP="00520692">
      <w:pPr>
        <w:spacing w:line="480" w:lineRule="auto"/>
        <w:ind w:firstLine="720"/>
        <w:jc w:val="center"/>
        <w:rPr>
          <w:rFonts w:ascii="Times New Roman" w:hAnsi="Times New Roman" w:cs="Times New Roman"/>
          <w:b/>
          <w:bCs/>
          <w:sz w:val="24"/>
          <w:szCs w:val="24"/>
        </w:rPr>
      </w:pPr>
    </w:p>
    <w:p w14:paraId="75390C97" w14:textId="77777777" w:rsidR="00895D1F" w:rsidRDefault="00895D1F" w:rsidP="00520692">
      <w:pPr>
        <w:spacing w:line="480" w:lineRule="auto"/>
        <w:ind w:firstLine="720"/>
        <w:jc w:val="center"/>
        <w:rPr>
          <w:rFonts w:ascii="Times New Roman" w:hAnsi="Times New Roman" w:cs="Times New Roman"/>
          <w:b/>
          <w:bCs/>
          <w:sz w:val="24"/>
          <w:szCs w:val="24"/>
        </w:rPr>
      </w:pPr>
    </w:p>
    <w:p w14:paraId="5DEE95C0" w14:textId="77777777" w:rsidR="00895D1F" w:rsidRDefault="00895D1F" w:rsidP="00520692">
      <w:pPr>
        <w:spacing w:line="480" w:lineRule="auto"/>
        <w:ind w:firstLine="720"/>
        <w:jc w:val="center"/>
        <w:rPr>
          <w:rFonts w:ascii="Times New Roman" w:hAnsi="Times New Roman" w:cs="Times New Roman"/>
          <w:b/>
          <w:bCs/>
          <w:sz w:val="24"/>
          <w:szCs w:val="24"/>
        </w:rPr>
      </w:pPr>
    </w:p>
    <w:p w14:paraId="5D55C956" w14:textId="28A50647" w:rsidR="003F4C06" w:rsidRPr="008D7DAD" w:rsidRDefault="00520692" w:rsidP="00520692">
      <w:pPr>
        <w:spacing w:line="480"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lastRenderedPageBreak/>
        <w:t>Con</w:t>
      </w:r>
      <w:r w:rsidR="009B25C0">
        <w:rPr>
          <w:rFonts w:ascii="Times New Roman" w:hAnsi="Times New Roman" w:cs="Times New Roman"/>
          <w:b/>
          <w:bCs/>
          <w:sz w:val="24"/>
          <w:szCs w:val="24"/>
        </w:rPr>
        <w:t>clusion</w:t>
      </w:r>
    </w:p>
    <w:tbl>
      <w:tblPr>
        <w:tblStyle w:val="TableGrid"/>
        <w:tblW w:w="0" w:type="auto"/>
        <w:tblInd w:w="-365" w:type="dxa"/>
        <w:tblLook w:val="04A0" w:firstRow="1" w:lastRow="0" w:firstColumn="1" w:lastColumn="0" w:noHBand="0" w:noVBand="1"/>
      </w:tblPr>
      <w:tblGrid>
        <w:gridCol w:w="2250"/>
        <w:gridCol w:w="919"/>
        <w:gridCol w:w="1511"/>
        <w:gridCol w:w="1090"/>
        <w:gridCol w:w="1315"/>
        <w:gridCol w:w="1315"/>
        <w:gridCol w:w="1315"/>
      </w:tblGrid>
      <w:tr w:rsidR="006D27C0" w14:paraId="50FE9431" w14:textId="77777777" w:rsidTr="00F87F84">
        <w:tc>
          <w:tcPr>
            <w:tcW w:w="2250" w:type="dxa"/>
            <w:vMerge w:val="restart"/>
          </w:tcPr>
          <w:p w14:paraId="6EE96E13" w14:textId="77777777" w:rsidR="006D27C0" w:rsidRDefault="006D27C0" w:rsidP="00482510">
            <w:pPr>
              <w:spacing w:line="360" w:lineRule="auto"/>
              <w:rPr>
                <w:rFonts w:ascii="Times New Roman" w:hAnsi="Times New Roman" w:cs="Times New Roman"/>
                <w:sz w:val="24"/>
                <w:szCs w:val="24"/>
              </w:rPr>
            </w:pPr>
            <w:bookmarkStart w:id="1" w:name="_Hlk16017724"/>
          </w:p>
        </w:tc>
        <w:tc>
          <w:tcPr>
            <w:tcW w:w="2430" w:type="dxa"/>
            <w:gridSpan w:val="2"/>
          </w:tcPr>
          <w:p w14:paraId="4FE14BE6" w14:textId="77777777" w:rsidR="006D27C0" w:rsidRDefault="006D27C0" w:rsidP="0048251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Method 1</w:t>
            </w:r>
          </w:p>
          <w:p w14:paraId="70F15191" w14:textId="2B83A6D6" w:rsidR="006D27C0" w:rsidRPr="00FB023E" w:rsidRDefault="006D27C0" w:rsidP="0048251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Fitting GHYP Distribution</w:t>
            </w:r>
          </w:p>
        </w:tc>
        <w:tc>
          <w:tcPr>
            <w:tcW w:w="2405" w:type="dxa"/>
            <w:gridSpan w:val="2"/>
          </w:tcPr>
          <w:p w14:paraId="129B167F" w14:textId="5486F5FF" w:rsidR="006D27C0" w:rsidRDefault="006D27C0" w:rsidP="00482510">
            <w:pPr>
              <w:spacing w:line="360" w:lineRule="auto"/>
              <w:jc w:val="center"/>
              <w:rPr>
                <w:rFonts w:ascii="Times New Roman" w:hAnsi="Times New Roman" w:cs="Times New Roman"/>
                <w:b/>
                <w:sz w:val="24"/>
                <w:szCs w:val="24"/>
              </w:rPr>
            </w:pPr>
            <w:r w:rsidRPr="00FB023E">
              <w:rPr>
                <w:rFonts w:ascii="Times New Roman" w:hAnsi="Times New Roman" w:cs="Times New Roman"/>
                <w:b/>
                <w:sz w:val="24"/>
                <w:szCs w:val="24"/>
              </w:rPr>
              <w:t xml:space="preserve">Method </w:t>
            </w:r>
            <w:r>
              <w:rPr>
                <w:rFonts w:ascii="Times New Roman" w:hAnsi="Times New Roman" w:cs="Times New Roman"/>
                <w:b/>
                <w:sz w:val="24"/>
                <w:szCs w:val="24"/>
              </w:rPr>
              <w:t>2</w:t>
            </w:r>
          </w:p>
          <w:p w14:paraId="45302B75" w14:textId="74FC0E32" w:rsidR="006D27C0" w:rsidRPr="00FB023E" w:rsidRDefault="006D27C0" w:rsidP="0048251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Garch–Arima Approach</w:t>
            </w:r>
          </w:p>
        </w:tc>
        <w:tc>
          <w:tcPr>
            <w:tcW w:w="2630" w:type="dxa"/>
            <w:gridSpan w:val="2"/>
            <w:shd w:val="clear" w:color="auto" w:fill="99FFCC"/>
          </w:tcPr>
          <w:p w14:paraId="226A473A" w14:textId="5F222D20" w:rsidR="006D27C0" w:rsidRDefault="006D27C0" w:rsidP="00482510">
            <w:pPr>
              <w:spacing w:line="360" w:lineRule="auto"/>
              <w:jc w:val="center"/>
              <w:rPr>
                <w:rFonts w:ascii="Times New Roman" w:hAnsi="Times New Roman" w:cs="Times New Roman"/>
                <w:b/>
                <w:sz w:val="24"/>
                <w:szCs w:val="24"/>
              </w:rPr>
            </w:pPr>
            <w:r w:rsidRPr="00FB023E">
              <w:rPr>
                <w:rFonts w:ascii="Times New Roman" w:hAnsi="Times New Roman" w:cs="Times New Roman"/>
                <w:b/>
                <w:sz w:val="24"/>
                <w:szCs w:val="24"/>
              </w:rPr>
              <w:t xml:space="preserve">Method </w:t>
            </w:r>
            <w:r>
              <w:rPr>
                <w:rFonts w:ascii="Times New Roman" w:hAnsi="Times New Roman" w:cs="Times New Roman"/>
                <w:b/>
                <w:sz w:val="24"/>
                <w:szCs w:val="24"/>
              </w:rPr>
              <w:t>3</w:t>
            </w:r>
          </w:p>
          <w:p w14:paraId="6C749ED7" w14:textId="72FF06CB" w:rsidR="006D27C0" w:rsidRPr="00FB023E" w:rsidRDefault="006D27C0" w:rsidP="0048251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Garch-Copula Approach</w:t>
            </w:r>
          </w:p>
        </w:tc>
      </w:tr>
      <w:tr w:rsidR="006D27C0" w14:paraId="406A591C" w14:textId="77777777" w:rsidTr="00F87F84">
        <w:tc>
          <w:tcPr>
            <w:tcW w:w="2250" w:type="dxa"/>
            <w:vMerge/>
          </w:tcPr>
          <w:p w14:paraId="5187FFD4" w14:textId="100025D2" w:rsidR="006D27C0" w:rsidRDefault="006D27C0" w:rsidP="00482510">
            <w:pPr>
              <w:spacing w:line="360" w:lineRule="auto"/>
              <w:rPr>
                <w:rFonts w:ascii="Times New Roman" w:hAnsi="Times New Roman" w:cs="Times New Roman"/>
                <w:sz w:val="24"/>
                <w:szCs w:val="24"/>
              </w:rPr>
            </w:pPr>
          </w:p>
        </w:tc>
        <w:tc>
          <w:tcPr>
            <w:tcW w:w="919" w:type="dxa"/>
          </w:tcPr>
          <w:p w14:paraId="599DFED4" w14:textId="07478E72" w:rsidR="006D27C0" w:rsidRDefault="006D27C0" w:rsidP="00482510">
            <w:pPr>
              <w:spacing w:line="360" w:lineRule="auto"/>
              <w:jc w:val="center"/>
              <w:rPr>
                <w:rFonts w:ascii="Times New Roman" w:hAnsi="Times New Roman" w:cs="Times New Roman"/>
                <w:sz w:val="24"/>
                <w:szCs w:val="24"/>
              </w:rPr>
            </w:pPr>
            <w:r>
              <w:rPr>
                <w:rFonts w:ascii="Times New Roman" w:hAnsi="Times New Roman" w:cs="Times New Roman"/>
                <w:sz w:val="24"/>
                <w:szCs w:val="24"/>
              </w:rPr>
              <w:t>VaR</w:t>
            </w:r>
          </w:p>
        </w:tc>
        <w:tc>
          <w:tcPr>
            <w:tcW w:w="1511" w:type="dxa"/>
          </w:tcPr>
          <w:p w14:paraId="6493AA23" w14:textId="5B0BE126" w:rsidR="006D27C0" w:rsidRDefault="006D27C0" w:rsidP="00482510">
            <w:pPr>
              <w:spacing w:line="360" w:lineRule="auto"/>
              <w:jc w:val="center"/>
              <w:rPr>
                <w:rFonts w:ascii="Times New Roman" w:hAnsi="Times New Roman" w:cs="Times New Roman"/>
                <w:sz w:val="24"/>
                <w:szCs w:val="24"/>
              </w:rPr>
            </w:pPr>
            <w:r>
              <w:rPr>
                <w:rFonts w:ascii="Times New Roman" w:hAnsi="Times New Roman" w:cs="Times New Roman"/>
                <w:sz w:val="24"/>
                <w:szCs w:val="24"/>
              </w:rPr>
              <w:t>ES</w:t>
            </w:r>
          </w:p>
        </w:tc>
        <w:tc>
          <w:tcPr>
            <w:tcW w:w="1090" w:type="dxa"/>
          </w:tcPr>
          <w:p w14:paraId="696E54A9" w14:textId="74D32DDF" w:rsidR="006D27C0" w:rsidRDefault="006D27C0" w:rsidP="00482510">
            <w:pPr>
              <w:spacing w:line="360" w:lineRule="auto"/>
              <w:jc w:val="center"/>
              <w:rPr>
                <w:rFonts w:ascii="Times New Roman" w:hAnsi="Times New Roman" w:cs="Times New Roman"/>
                <w:sz w:val="24"/>
                <w:szCs w:val="24"/>
              </w:rPr>
            </w:pPr>
            <w:r>
              <w:rPr>
                <w:rFonts w:ascii="Times New Roman" w:hAnsi="Times New Roman" w:cs="Times New Roman"/>
                <w:sz w:val="24"/>
                <w:szCs w:val="24"/>
              </w:rPr>
              <w:t>VaR</w:t>
            </w:r>
          </w:p>
        </w:tc>
        <w:tc>
          <w:tcPr>
            <w:tcW w:w="1315" w:type="dxa"/>
          </w:tcPr>
          <w:p w14:paraId="48B2BFC5" w14:textId="49AF3C02" w:rsidR="006D27C0" w:rsidRDefault="006D27C0" w:rsidP="00482510">
            <w:pPr>
              <w:spacing w:line="360" w:lineRule="auto"/>
              <w:jc w:val="center"/>
              <w:rPr>
                <w:rFonts w:ascii="Times New Roman" w:hAnsi="Times New Roman" w:cs="Times New Roman"/>
                <w:sz w:val="24"/>
                <w:szCs w:val="24"/>
              </w:rPr>
            </w:pPr>
            <w:r>
              <w:rPr>
                <w:rFonts w:ascii="Times New Roman" w:hAnsi="Times New Roman" w:cs="Times New Roman"/>
                <w:sz w:val="24"/>
                <w:szCs w:val="24"/>
              </w:rPr>
              <w:t>ES</w:t>
            </w:r>
          </w:p>
        </w:tc>
        <w:tc>
          <w:tcPr>
            <w:tcW w:w="1315" w:type="dxa"/>
            <w:shd w:val="clear" w:color="auto" w:fill="99FFCC"/>
          </w:tcPr>
          <w:p w14:paraId="0C73C362" w14:textId="7BB0A97E" w:rsidR="006D27C0" w:rsidRDefault="006D27C0" w:rsidP="00482510">
            <w:pPr>
              <w:spacing w:line="360" w:lineRule="auto"/>
              <w:jc w:val="center"/>
              <w:rPr>
                <w:rFonts w:ascii="Times New Roman" w:hAnsi="Times New Roman" w:cs="Times New Roman"/>
                <w:sz w:val="24"/>
                <w:szCs w:val="24"/>
              </w:rPr>
            </w:pPr>
            <w:r>
              <w:rPr>
                <w:rFonts w:ascii="Times New Roman" w:hAnsi="Times New Roman" w:cs="Times New Roman"/>
                <w:sz w:val="24"/>
                <w:szCs w:val="24"/>
              </w:rPr>
              <w:t>VaR</w:t>
            </w:r>
          </w:p>
        </w:tc>
        <w:tc>
          <w:tcPr>
            <w:tcW w:w="1315" w:type="dxa"/>
            <w:shd w:val="clear" w:color="auto" w:fill="99FFCC"/>
          </w:tcPr>
          <w:p w14:paraId="501B3FC5" w14:textId="57919281" w:rsidR="006D27C0" w:rsidRDefault="006D27C0" w:rsidP="00482510">
            <w:pPr>
              <w:spacing w:line="360" w:lineRule="auto"/>
              <w:jc w:val="center"/>
              <w:rPr>
                <w:rFonts w:ascii="Times New Roman" w:hAnsi="Times New Roman" w:cs="Times New Roman"/>
                <w:sz w:val="24"/>
                <w:szCs w:val="24"/>
              </w:rPr>
            </w:pPr>
            <w:r>
              <w:rPr>
                <w:rFonts w:ascii="Times New Roman" w:hAnsi="Times New Roman" w:cs="Times New Roman"/>
                <w:sz w:val="24"/>
                <w:szCs w:val="24"/>
              </w:rPr>
              <w:t>ES</w:t>
            </w:r>
          </w:p>
        </w:tc>
      </w:tr>
      <w:tr w:rsidR="006D27C0" w14:paraId="4805DD18" w14:textId="77777777" w:rsidTr="00F87F84">
        <w:tc>
          <w:tcPr>
            <w:tcW w:w="2250" w:type="dxa"/>
          </w:tcPr>
          <w:p w14:paraId="404F16E5" w14:textId="6EE113DD" w:rsidR="006D27C0" w:rsidRDefault="0095370A" w:rsidP="00482510">
            <w:pPr>
              <w:spacing w:line="360" w:lineRule="auto"/>
              <w:rPr>
                <w:rFonts w:ascii="Times New Roman" w:hAnsi="Times New Roman" w:cs="Times New Roman"/>
                <w:sz w:val="24"/>
                <w:szCs w:val="24"/>
              </w:rPr>
            </w:pPr>
            <w:r>
              <w:rPr>
                <w:rFonts w:ascii="Times New Roman" w:hAnsi="Times New Roman" w:cs="Times New Roman"/>
                <w:sz w:val="24"/>
                <w:szCs w:val="24"/>
              </w:rPr>
              <w:t xml:space="preserve">Using weights from </w:t>
            </w:r>
            <w:r w:rsidR="006D27C0">
              <w:rPr>
                <w:rFonts w:ascii="Times New Roman" w:hAnsi="Times New Roman" w:cs="Times New Roman"/>
                <w:sz w:val="24"/>
                <w:szCs w:val="24"/>
              </w:rPr>
              <w:t>GMVP Portfolio</w:t>
            </w:r>
          </w:p>
          <w:p w14:paraId="4AE95A44" w14:textId="507EB866" w:rsidR="006D27C0" w:rsidRDefault="006D27C0" w:rsidP="00482510">
            <w:pPr>
              <w:spacing w:line="360" w:lineRule="auto"/>
              <w:rPr>
                <w:rFonts w:ascii="Times New Roman" w:hAnsi="Times New Roman" w:cs="Times New Roman"/>
                <w:sz w:val="24"/>
                <w:szCs w:val="24"/>
              </w:rPr>
            </w:pPr>
            <w:r>
              <w:rPr>
                <w:rFonts w:ascii="Times New Roman" w:hAnsi="Times New Roman" w:cs="Times New Roman"/>
                <w:sz w:val="24"/>
                <w:szCs w:val="24"/>
              </w:rPr>
              <w:t>of IBM, GE and PG</w:t>
            </w:r>
          </w:p>
        </w:tc>
        <w:tc>
          <w:tcPr>
            <w:tcW w:w="919" w:type="dxa"/>
            <w:vAlign w:val="center"/>
          </w:tcPr>
          <w:p w14:paraId="3FA7338F" w14:textId="74C44CB1" w:rsidR="006D27C0" w:rsidRPr="006D27C0" w:rsidRDefault="006D27C0" w:rsidP="004E2375">
            <w:pPr>
              <w:spacing w:line="360" w:lineRule="auto"/>
              <w:jc w:val="center"/>
              <w:rPr>
                <w:rFonts w:ascii="Times New Roman" w:hAnsi="Times New Roman" w:cs="Times New Roman"/>
                <w:sz w:val="24"/>
                <w:szCs w:val="24"/>
              </w:rPr>
            </w:pPr>
            <w:r w:rsidRPr="006D27C0">
              <w:rPr>
                <w:rFonts w:ascii="Times New Roman" w:hAnsi="Times New Roman" w:cs="Times New Roman"/>
                <w:sz w:val="24"/>
                <w:szCs w:val="24"/>
              </w:rPr>
              <w:t>7.121</w:t>
            </w:r>
          </w:p>
          <w:p w14:paraId="200FD8B6" w14:textId="41359523" w:rsidR="006D27C0" w:rsidRPr="00796626" w:rsidRDefault="006D27C0" w:rsidP="004E2375">
            <w:pPr>
              <w:spacing w:line="360" w:lineRule="auto"/>
              <w:jc w:val="center"/>
              <w:rPr>
                <w:rFonts w:ascii="Times New Roman" w:hAnsi="Times New Roman" w:cs="Times New Roman"/>
                <w:sz w:val="24"/>
                <w:szCs w:val="24"/>
              </w:rPr>
            </w:pPr>
          </w:p>
        </w:tc>
        <w:tc>
          <w:tcPr>
            <w:tcW w:w="1511" w:type="dxa"/>
            <w:vAlign w:val="center"/>
          </w:tcPr>
          <w:p w14:paraId="261BF6E8" w14:textId="61D0A530" w:rsidR="006D27C0" w:rsidRPr="006D27C0" w:rsidRDefault="006D27C0" w:rsidP="004E2375">
            <w:pPr>
              <w:spacing w:line="360" w:lineRule="auto"/>
              <w:jc w:val="center"/>
              <w:rPr>
                <w:rFonts w:ascii="Times New Roman" w:hAnsi="Times New Roman" w:cs="Times New Roman"/>
                <w:sz w:val="24"/>
                <w:szCs w:val="24"/>
              </w:rPr>
            </w:pPr>
            <w:r w:rsidRPr="006D27C0">
              <w:rPr>
                <w:rFonts w:ascii="Times New Roman" w:hAnsi="Times New Roman" w:cs="Times New Roman"/>
                <w:sz w:val="24"/>
                <w:szCs w:val="24"/>
              </w:rPr>
              <w:t>10.123</w:t>
            </w:r>
          </w:p>
          <w:p w14:paraId="760A24F9" w14:textId="1D45F68A" w:rsidR="006D27C0" w:rsidRPr="00796626" w:rsidRDefault="006D27C0" w:rsidP="004E2375">
            <w:pPr>
              <w:spacing w:line="360" w:lineRule="auto"/>
              <w:jc w:val="center"/>
              <w:rPr>
                <w:rFonts w:ascii="Times New Roman" w:hAnsi="Times New Roman" w:cs="Times New Roman"/>
                <w:sz w:val="24"/>
                <w:szCs w:val="24"/>
              </w:rPr>
            </w:pPr>
          </w:p>
        </w:tc>
        <w:tc>
          <w:tcPr>
            <w:tcW w:w="1090" w:type="dxa"/>
            <w:vAlign w:val="center"/>
          </w:tcPr>
          <w:p w14:paraId="7538CD66" w14:textId="29BF292C" w:rsidR="006D27C0" w:rsidRDefault="006D27C0" w:rsidP="004E2375">
            <w:pPr>
              <w:spacing w:line="720" w:lineRule="auto"/>
              <w:jc w:val="center"/>
              <w:rPr>
                <w:rFonts w:ascii="Times New Roman" w:hAnsi="Times New Roman" w:cs="Times New Roman"/>
                <w:sz w:val="24"/>
                <w:szCs w:val="24"/>
              </w:rPr>
            </w:pPr>
            <w:r w:rsidRPr="00796626">
              <w:rPr>
                <w:rFonts w:ascii="Times New Roman" w:hAnsi="Times New Roman" w:cs="Times New Roman"/>
                <w:sz w:val="24"/>
                <w:szCs w:val="24"/>
              </w:rPr>
              <w:t>7.234</w:t>
            </w:r>
          </w:p>
        </w:tc>
        <w:tc>
          <w:tcPr>
            <w:tcW w:w="1315" w:type="dxa"/>
            <w:vAlign w:val="center"/>
          </w:tcPr>
          <w:p w14:paraId="1F2CB512" w14:textId="40E0E51B" w:rsidR="006D27C0" w:rsidRDefault="006D27C0" w:rsidP="004E2375">
            <w:pPr>
              <w:spacing w:line="720" w:lineRule="auto"/>
              <w:jc w:val="center"/>
              <w:rPr>
                <w:rFonts w:ascii="Times New Roman" w:hAnsi="Times New Roman" w:cs="Times New Roman"/>
                <w:sz w:val="24"/>
                <w:szCs w:val="24"/>
              </w:rPr>
            </w:pPr>
            <w:r w:rsidRPr="00796626">
              <w:rPr>
                <w:rFonts w:ascii="Times New Roman" w:hAnsi="Times New Roman" w:cs="Times New Roman"/>
                <w:sz w:val="24"/>
                <w:szCs w:val="24"/>
              </w:rPr>
              <w:t>8.787</w:t>
            </w:r>
          </w:p>
        </w:tc>
        <w:tc>
          <w:tcPr>
            <w:tcW w:w="1315" w:type="dxa"/>
            <w:shd w:val="clear" w:color="auto" w:fill="99FFCC"/>
            <w:vAlign w:val="center"/>
          </w:tcPr>
          <w:p w14:paraId="112B467D" w14:textId="12E73B41" w:rsidR="006D27C0" w:rsidRDefault="006D27C0" w:rsidP="004E2375">
            <w:pPr>
              <w:spacing w:line="720" w:lineRule="auto"/>
              <w:jc w:val="center"/>
              <w:rPr>
                <w:rFonts w:ascii="Times New Roman" w:hAnsi="Times New Roman" w:cs="Times New Roman"/>
                <w:sz w:val="24"/>
                <w:szCs w:val="24"/>
              </w:rPr>
            </w:pPr>
            <w:r w:rsidRPr="008B764C">
              <w:rPr>
                <w:rFonts w:ascii="Times New Roman" w:hAnsi="Times New Roman" w:cs="Times New Roman"/>
                <w:sz w:val="24"/>
                <w:szCs w:val="24"/>
              </w:rPr>
              <w:t>7.8</w:t>
            </w:r>
            <w:r w:rsidR="005D3170">
              <w:rPr>
                <w:rFonts w:ascii="Times New Roman" w:hAnsi="Times New Roman" w:cs="Times New Roman"/>
                <w:sz w:val="24"/>
                <w:szCs w:val="24"/>
              </w:rPr>
              <w:t>4</w:t>
            </w:r>
            <w:r w:rsidRPr="008B764C">
              <w:rPr>
                <w:rFonts w:ascii="Times New Roman" w:hAnsi="Times New Roman" w:cs="Times New Roman"/>
                <w:sz w:val="24"/>
                <w:szCs w:val="24"/>
              </w:rPr>
              <w:t>8</w:t>
            </w:r>
          </w:p>
        </w:tc>
        <w:tc>
          <w:tcPr>
            <w:tcW w:w="1315" w:type="dxa"/>
            <w:shd w:val="clear" w:color="auto" w:fill="99FFCC"/>
            <w:vAlign w:val="center"/>
          </w:tcPr>
          <w:p w14:paraId="0FB77147" w14:textId="61BD7957" w:rsidR="006D27C0" w:rsidRPr="008B764C" w:rsidRDefault="006D27C0" w:rsidP="004E2375">
            <w:pPr>
              <w:spacing w:line="360" w:lineRule="auto"/>
              <w:jc w:val="center"/>
              <w:rPr>
                <w:rFonts w:ascii="Times New Roman" w:hAnsi="Times New Roman" w:cs="Times New Roman"/>
                <w:sz w:val="24"/>
                <w:szCs w:val="24"/>
              </w:rPr>
            </w:pPr>
            <w:r w:rsidRPr="008B764C">
              <w:rPr>
                <w:rFonts w:ascii="Times New Roman" w:hAnsi="Times New Roman" w:cs="Times New Roman"/>
                <w:sz w:val="24"/>
                <w:szCs w:val="24"/>
              </w:rPr>
              <w:t>10.</w:t>
            </w:r>
            <w:r w:rsidR="005D3170">
              <w:rPr>
                <w:rFonts w:ascii="Times New Roman" w:hAnsi="Times New Roman" w:cs="Times New Roman"/>
                <w:sz w:val="24"/>
                <w:szCs w:val="24"/>
              </w:rPr>
              <w:t>317</w:t>
            </w:r>
          </w:p>
          <w:p w14:paraId="443BDFCF" w14:textId="77777777" w:rsidR="006D27C0" w:rsidRDefault="006D27C0" w:rsidP="004E2375">
            <w:pPr>
              <w:spacing w:line="360" w:lineRule="auto"/>
              <w:jc w:val="center"/>
              <w:rPr>
                <w:rFonts w:ascii="Times New Roman" w:hAnsi="Times New Roman" w:cs="Times New Roman"/>
                <w:sz w:val="24"/>
                <w:szCs w:val="24"/>
              </w:rPr>
            </w:pPr>
          </w:p>
        </w:tc>
      </w:tr>
      <w:bookmarkEnd w:id="1"/>
    </w:tbl>
    <w:p w14:paraId="0BF88894" w14:textId="6DD93AA6" w:rsidR="00056AE3" w:rsidRDefault="00056AE3" w:rsidP="0095370A">
      <w:pPr>
        <w:spacing w:line="480" w:lineRule="auto"/>
        <w:rPr>
          <w:rFonts w:ascii="Times New Roman" w:hAnsi="Times New Roman" w:cs="Times New Roman"/>
          <w:b/>
          <w:bCs/>
          <w:sz w:val="24"/>
          <w:szCs w:val="24"/>
        </w:rPr>
      </w:pPr>
    </w:p>
    <w:p w14:paraId="41ABF5E1" w14:textId="2F79A081" w:rsidR="0095370A" w:rsidRPr="0095370A" w:rsidRDefault="0095370A" w:rsidP="0095370A">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Though we can notice that </w:t>
      </w:r>
      <w:proofErr w:type="spellStart"/>
      <w:r>
        <w:rPr>
          <w:rFonts w:ascii="Times New Roman" w:hAnsi="Times New Roman" w:cs="Times New Roman"/>
          <w:sz w:val="24"/>
          <w:szCs w:val="24"/>
        </w:rPr>
        <w:t>VaR</w:t>
      </w:r>
      <w:proofErr w:type="spellEnd"/>
      <w:r>
        <w:rPr>
          <w:rFonts w:ascii="Times New Roman" w:hAnsi="Times New Roman" w:cs="Times New Roman"/>
          <w:sz w:val="24"/>
          <w:szCs w:val="24"/>
        </w:rPr>
        <w:t xml:space="preserve"> and ES is the least in Method 1 and Method 2 but Method 3, where we calculated </w:t>
      </w:r>
      <w:proofErr w:type="spellStart"/>
      <w:r>
        <w:rPr>
          <w:rFonts w:ascii="Times New Roman" w:hAnsi="Times New Roman" w:cs="Times New Roman"/>
          <w:sz w:val="24"/>
          <w:szCs w:val="24"/>
        </w:rPr>
        <w:t>VaR</w:t>
      </w:r>
      <w:proofErr w:type="spellEnd"/>
      <w:r>
        <w:rPr>
          <w:rFonts w:ascii="Times New Roman" w:hAnsi="Times New Roman" w:cs="Times New Roman"/>
          <w:sz w:val="24"/>
          <w:szCs w:val="24"/>
        </w:rPr>
        <w:t xml:space="preserve"> and ES using </w:t>
      </w:r>
      <w:proofErr w:type="spellStart"/>
      <w:r>
        <w:rPr>
          <w:rFonts w:ascii="Times New Roman" w:hAnsi="Times New Roman" w:cs="Times New Roman"/>
          <w:sz w:val="24"/>
          <w:szCs w:val="24"/>
        </w:rPr>
        <w:t>Garch</w:t>
      </w:r>
      <w:proofErr w:type="spellEnd"/>
      <w:r>
        <w:rPr>
          <w:rFonts w:ascii="Times New Roman" w:hAnsi="Times New Roman" w:cs="Times New Roman"/>
          <w:sz w:val="24"/>
          <w:szCs w:val="24"/>
        </w:rPr>
        <w:t xml:space="preserve">-Copula approach gives us </w:t>
      </w:r>
      <w:r w:rsidR="00C94342">
        <w:rPr>
          <w:rFonts w:ascii="Times New Roman" w:hAnsi="Times New Roman" w:cs="Times New Roman"/>
          <w:sz w:val="24"/>
          <w:szCs w:val="24"/>
        </w:rPr>
        <w:t>a better estimation because here we are considering both univariate and multivariate stylized facts, and not under or overestimating the returns.</w:t>
      </w:r>
    </w:p>
    <w:p w14:paraId="07061C5C" w14:textId="53555707" w:rsidR="00B041E5" w:rsidRDefault="00C46A8A" w:rsidP="00C46A8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References</w:t>
      </w:r>
    </w:p>
    <w:p w14:paraId="7BFB32D5" w14:textId="0BEA36C1" w:rsidR="008C15EE" w:rsidRPr="008C15EE" w:rsidRDefault="00C46A8A" w:rsidP="00C46A8A">
      <w:pPr>
        <w:spacing w:line="480" w:lineRule="auto"/>
        <w:rPr>
          <w:rFonts w:ascii="Times New Roman" w:hAnsi="Times New Roman" w:cs="Times New Roman"/>
          <w:sz w:val="24"/>
          <w:szCs w:val="24"/>
        </w:rPr>
      </w:pPr>
      <w:r w:rsidRPr="008C15EE">
        <w:rPr>
          <w:rFonts w:ascii="Times New Roman" w:hAnsi="Times New Roman" w:cs="Times New Roman"/>
          <w:sz w:val="24"/>
          <w:szCs w:val="24"/>
        </w:rPr>
        <w:t>D</w:t>
      </w:r>
      <w:r w:rsidR="008C15EE" w:rsidRPr="008C15EE">
        <w:rPr>
          <w:rFonts w:ascii="Times New Roman" w:hAnsi="Times New Roman" w:cs="Times New Roman"/>
          <w:sz w:val="24"/>
          <w:szCs w:val="24"/>
        </w:rPr>
        <w:t>ata from Proctor &amp; Gamble, IBM and General Electrics</w:t>
      </w:r>
      <w:r w:rsidRPr="008C15EE">
        <w:rPr>
          <w:rFonts w:ascii="Times New Roman" w:hAnsi="Times New Roman" w:cs="Times New Roman"/>
          <w:sz w:val="24"/>
          <w:szCs w:val="24"/>
        </w:rPr>
        <w:t xml:space="preserve"> </w:t>
      </w:r>
      <w:r w:rsidR="008C15EE" w:rsidRPr="008C15EE">
        <w:rPr>
          <w:rFonts w:ascii="Times New Roman" w:hAnsi="Times New Roman" w:cs="Times New Roman"/>
          <w:sz w:val="24"/>
          <w:szCs w:val="24"/>
        </w:rPr>
        <w:t>–</w:t>
      </w:r>
    </w:p>
    <w:p w14:paraId="0D3A648E" w14:textId="25405D8D" w:rsidR="00C46A8A" w:rsidRDefault="00C46A8A" w:rsidP="00C46A8A">
      <w:pPr>
        <w:spacing w:line="480" w:lineRule="auto"/>
      </w:pPr>
      <w:r>
        <w:rPr>
          <w:rFonts w:ascii="Times New Roman" w:hAnsi="Times New Roman" w:cs="Times New Roman"/>
          <w:b/>
          <w:bCs/>
          <w:sz w:val="24"/>
          <w:szCs w:val="24"/>
        </w:rPr>
        <w:t xml:space="preserve"> </w:t>
      </w:r>
      <w:r w:rsidR="00021E7B">
        <w:object w:dxaOrig="1543" w:dyaOrig="995" w14:anchorId="64DAEF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15pt;height:49.7pt" o:ole="">
            <v:imagedata r:id="rId16" o:title=""/>
          </v:shape>
          <o:OLEObject Type="Embed" ProgID="Excel.SheetMacroEnabled.12" ShapeID="_x0000_i1025" DrawAspect="Icon" ObjectID="_1626868646" r:id="rId17"/>
        </w:object>
      </w:r>
      <w:r w:rsidR="008C15EE">
        <w:object w:dxaOrig="1543" w:dyaOrig="995" w14:anchorId="3E15DCAC">
          <v:shape id="_x0000_i1026" type="#_x0000_t75" style="width:77.15pt;height:49.75pt" o:ole="">
            <v:imagedata r:id="rId18" o:title=""/>
          </v:shape>
          <o:OLEObject Type="Embed" ProgID="Excel.SheetMacroEnabled.12" ShapeID="_x0000_i1026" DrawAspect="Icon" ObjectID="_1626868647" r:id="rId19"/>
        </w:object>
      </w:r>
      <w:r w:rsidR="008C15EE">
        <w:object w:dxaOrig="1543" w:dyaOrig="995" w14:anchorId="67BF9816">
          <v:shape id="_x0000_i1027" type="#_x0000_t75" style="width:77.15pt;height:49.75pt" o:ole="">
            <v:imagedata r:id="rId20" o:title=""/>
          </v:shape>
          <o:OLEObject Type="Embed" ProgID="Excel.SheetMacroEnabled.12" ShapeID="_x0000_i1027" DrawAspect="Icon" ObjectID="_1626868648" r:id="rId21"/>
        </w:object>
      </w:r>
    </w:p>
    <w:p w14:paraId="6CF9B2B3" w14:textId="245A774D" w:rsidR="0095370A" w:rsidRDefault="008C15EE" w:rsidP="0095370A">
      <w:pPr>
        <w:spacing w:line="480" w:lineRule="auto"/>
        <w:rPr>
          <w:rFonts w:ascii="Times New Roman" w:hAnsi="Times New Roman" w:cs="Times New Roman"/>
          <w:sz w:val="24"/>
          <w:szCs w:val="24"/>
        </w:rPr>
      </w:pPr>
      <w:r w:rsidRPr="008C15EE">
        <w:rPr>
          <w:rFonts w:ascii="Times New Roman" w:hAnsi="Times New Roman" w:cs="Times New Roman"/>
          <w:sz w:val="24"/>
          <w:szCs w:val="24"/>
        </w:rPr>
        <w:t xml:space="preserve">R Markdown </w:t>
      </w:r>
      <w:r w:rsidR="0095370A" w:rsidRPr="008C15EE">
        <w:rPr>
          <w:rFonts w:ascii="Times New Roman" w:hAnsi="Times New Roman" w:cs="Times New Roman"/>
          <w:sz w:val="24"/>
          <w:szCs w:val="24"/>
        </w:rPr>
        <w:t>File</w:t>
      </w:r>
      <w:r w:rsidR="0095370A" w:rsidRPr="0095370A">
        <w:rPr>
          <w:rFonts w:ascii="Times New Roman" w:hAnsi="Times New Roman" w:cs="Times New Roman"/>
          <w:sz w:val="24"/>
          <w:szCs w:val="24"/>
        </w:rPr>
        <w:t xml:space="preserve"> </w:t>
      </w:r>
      <w:r w:rsidR="0095370A">
        <w:rPr>
          <w:rFonts w:ascii="Times New Roman" w:hAnsi="Times New Roman" w:cs="Times New Roman"/>
          <w:sz w:val="24"/>
          <w:szCs w:val="24"/>
        </w:rPr>
        <w:t>and PDF knitted File</w:t>
      </w:r>
    </w:p>
    <w:p w14:paraId="290E5305" w14:textId="155DE1E2" w:rsidR="008C15EE" w:rsidRPr="008D7DAD" w:rsidRDefault="00963CDD" w:rsidP="00C46A8A">
      <w:pPr>
        <w:spacing w:line="480" w:lineRule="auto"/>
        <w:rPr>
          <w:rFonts w:ascii="Times New Roman" w:hAnsi="Times New Roman" w:cs="Times New Roman"/>
          <w:sz w:val="24"/>
          <w:szCs w:val="24"/>
        </w:rPr>
      </w:pPr>
      <w:r>
        <w:object w:dxaOrig="1543" w:dyaOrig="995" w14:anchorId="4725CF7A">
          <v:shape id="_x0000_i1028" type="#_x0000_t75" style="width:77.15pt;height:49.75pt" o:ole="">
            <v:imagedata r:id="rId22" o:title=""/>
          </v:shape>
          <o:OLEObject Type="Embed" ProgID="Package" ShapeID="_x0000_i1028" DrawAspect="Icon" ObjectID="_1626868649" r:id="rId23"/>
        </w:object>
      </w:r>
      <w:r>
        <w:t xml:space="preserve">             </w:t>
      </w:r>
      <w:r>
        <w:object w:dxaOrig="1543" w:dyaOrig="995" w14:anchorId="21F69141">
          <v:shape id="_x0000_i1029" type="#_x0000_t75" style="width:77.15pt;height:49.75pt" o:ole="">
            <v:imagedata r:id="rId24" o:title=""/>
          </v:shape>
          <o:OLEObject Type="Embed" ProgID="Package" ShapeID="_x0000_i1029" DrawAspect="Icon" ObjectID="_1626868650" r:id="rId25"/>
        </w:object>
      </w:r>
    </w:p>
    <w:sectPr w:rsidR="008C15EE" w:rsidRPr="008D7DAD" w:rsidSect="003932A7">
      <w:headerReference w:type="default" r:id="rId26"/>
      <w:headerReference w:type="first" r:id="rId27"/>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C922B1" w14:textId="77777777" w:rsidR="006B7249" w:rsidRDefault="006B7249" w:rsidP="009B17F2">
      <w:pPr>
        <w:spacing w:after="0" w:line="240" w:lineRule="auto"/>
      </w:pPr>
      <w:r>
        <w:separator/>
      </w:r>
    </w:p>
  </w:endnote>
  <w:endnote w:type="continuationSeparator" w:id="0">
    <w:p w14:paraId="2B63ABBA" w14:textId="77777777" w:rsidR="006B7249" w:rsidRDefault="006B7249" w:rsidP="009B1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CDDD6D" w14:textId="77777777" w:rsidR="006B7249" w:rsidRDefault="006B7249" w:rsidP="009B17F2">
      <w:pPr>
        <w:spacing w:after="0" w:line="240" w:lineRule="auto"/>
      </w:pPr>
      <w:r>
        <w:separator/>
      </w:r>
    </w:p>
  </w:footnote>
  <w:footnote w:type="continuationSeparator" w:id="0">
    <w:p w14:paraId="771C7BD0" w14:textId="77777777" w:rsidR="006B7249" w:rsidRDefault="006B7249" w:rsidP="009B17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AAF964" w14:textId="607FEA14" w:rsidR="003932A7" w:rsidRDefault="003932A7" w:rsidP="003932A7">
    <w:pPr>
      <w:pStyle w:val="Header"/>
      <w:jc w:val="right"/>
    </w:pPr>
    <w:r w:rsidRPr="00C46A8A">
      <w:rPr>
        <w:rFonts w:ascii="Times New Roman" w:hAnsi="Times New Roman" w:cs="Times New Roman"/>
      </w:rPr>
      <w:t>RISK ANALYSIS OF IBM, GE AND P&amp;G</w:t>
    </w:r>
    <w:r>
      <w:t xml:space="preserve"> </w:t>
    </w:r>
    <w:r>
      <w:tab/>
    </w:r>
    <w:sdt>
      <w:sdtPr>
        <w:id w:val="898476807"/>
        <w:docPartObj>
          <w:docPartGallery w:val="Page Numbers (Top of Page)"/>
          <w:docPartUnique/>
        </w:docPartObj>
      </w:sdtPr>
      <w:sdtEndPr>
        <w:rPr>
          <w:noProof/>
        </w:rPr>
      </w:sdtEndPr>
      <w:sdtContent>
        <w:r>
          <w:tab/>
        </w:r>
        <w:r>
          <w:fldChar w:fldCharType="begin"/>
        </w:r>
        <w:r>
          <w:instrText xml:space="preserve"> PAGE   \* MERGEFORMAT </w:instrText>
        </w:r>
        <w:r>
          <w:fldChar w:fldCharType="separate"/>
        </w:r>
        <w:r>
          <w:rPr>
            <w:noProof/>
          </w:rPr>
          <w:t>2</w:t>
        </w:r>
        <w:r>
          <w:rPr>
            <w:noProof/>
          </w:rPr>
          <w:fldChar w:fldCharType="end"/>
        </w:r>
      </w:sdtContent>
    </w:sdt>
    <w:r w:rsidRPr="00C46A8A">
      <w:rPr>
        <w:rFonts w:ascii="Times New Roman" w:hAnsi="Times New Roman" w:cs="Times New Roman"/>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1684CF" w14:textId="53269020" w:rsidR="00D803E4" w:rsidRDefault="00D803E4">
    <w:pPr>
      <w:pStyle w:val="Header"/>
    </w:pPr>
    <w:r w:rsidRPr="00C46A8A">
      <w:rPr>
        <w:rFonts w:ascii="Times New Roman" w:hAnsi="Times New Roman" w:cs="Times New Roman"/>
      </w:rPr>
      <w:t>R</w:t>
    </w:r>
    <w:r w:rsidR="0064135F">
      <w:rPr>
        <w:rFonts w:ascii="Times New Roman" w:hAnsi="Times New Roman" w:cs="Times New Roman"/>
      </w:rPr>
      <w:t>unning Head</w:t>
    </w:r>
    <w:r w:rsidRPr="00C46A8A">
      <w:rPr>
        <w:rFonts w:ascii="Times New Roman" w:hAnsi="Times New Roman" w:cs="Times New Roman"/>
      </w:rPr>
      <w:t xml:space="preserve">: </w:t>
    </w:r>
    <w:r w:rsidR="0064135F" w:rsidRPr="0064135F">
      <w:rPr>
        <w:rFonts w:ascii="Times New Roman" w:hAnsi="Times New Roman" w:cs="Times New Roman"/>
      </w:rPr>
      <w:t>RISK ANALYSIS OF IBM, GE AND P&amp;G</w:t>
    </w:r>
    <w:r w:rsidR="0064135F" w:rsidRPr="0064135F">
      <w:tab/>
    </w:r>
    <w:r w:rsidRPr="00C46A8A">
      <w:rPr>
        <w:rFonts w:ascii="Times New Roman" w:hAnsi="Times New Roman" w:cs="Times New Roman"/>
      </w:rPr>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88D"/>
    <w:rsid w:val="00021E7B"/>
    <w:rsid w:val="000364CF"/>
    <w:rsid w:val="000561A3"/>
    <w:rsid w:val="00056AE3"/>
    <w:rsid w:val="000634FB"/>
    <w:rsid w:val="00064EBB"/>
    <w:rsid w:val="00066191"/>
    <w:rsid w:val="00076568"/>
    <w:rsid w:val="0008063D"/>
    <w:rsid w:val="000A31C7"/>
    <w:rsid w:val="000B7601"/>
    <w:rsid w:val="000D389C"/>
    <w:rsid w:val="000D5216"/>
    <w:rsid w:val="000D7AD7"/>
    <w:rsid w:val="001115AE"/>
    <w:rsid w:val="00112878"/>
    <w:rsid w:val="00134205"/>
    <w:rsid w:val="0013426F"/>
    <w:rsid w:val="001605D6"/>
    <w:rsid w:val="00191959"/>
    <w:rsid w:val="001A5ED3"/>
    <w:rsid w:val="001C088D"/>
    <w:rsid w:val="001E00B4"/>
    <w:rsid w:val="00246A5B"/>
    <w:rsid w:val="00252A69"/>
    <w:rsid w:val="002628F2"/>
    <w:rsid w:val="0026603E"/>
    <w:rsid w:val="00290369"/>
    <w:rsid w:val="002E12A9"/>
    <w:rsid w:val="00345713"/>
    <w:rsid w:val="00362D67"/>
    <w:rsid w:val="00373757"/>
    <w:rsid w:val="003932A7"/>
    <w:rsid w:val="003A12E6"/>
    <w:rsid w:val="003A488B"/>
    <w:rsid w:val="003B4FFE"/>
    <w:rsid w:val="003B6727"/>
    <w:rsid w:val="003F1572"/>
    <w:rsid w:val="003F4C06"/>
    <w:rsid w:val="004143E6"/>
    <w:rsid w:val="00482510"/>
    <w:rsid w:val="0048310A"/>
    <w:rsid w:val="00491F19"/>
    <w:rsid w:val="004C0F1E"/>
    <w:rsid w:val="004D06C6"/>
    <w:rsid w:val="004E2375"/>
    <w:rsid w:val="004E582F"/>
    <w:rsid w:val="00506545"/>
    <w:rsid w:val="00510DD5"/>
    <w:rsid w:val="00520692"/>
    <w:rsid w:val="00541830"/>
    <w:rsid w:val="00573874"/>
    <w:rsid w:val="005753BA"/>
    <w:rsid w:val="00577B6C"/>
    <w:rsid w:val="00581949"/>
    <w:rsid w:val="005C3BBE"/>
    <w:rsid w:val="005D3170"/>
    <w:rsid w:val="005D7C98"/>
    <w:rsid w:val="005F6EA6"/>
    <w:rsid w:val="006037D3"/>
    <w:rsid w:val="00626990"/>
    <w:rsid w:val="00627044"/>
    <w:rsid w:val="00630546"/>
    <w:rsid w:val="0064135F"/>
    <w:rsid w:val="00671F77"/>
    <w:rsid w:val="00686AEC"/>
    <w:rsid w:val="006A245B"/>
    <w:rsid w:val="006B7249"/>
    <w:rsid w:val="006D27C0"/>
    <w:rsid w:val="00704761"/>
    <w:rsid w:val="0070606B"/>
    <w:rsid w:val="007429B2"/>
    <w:rsid w:val="0075550D"/>
    <w:rsid w:val="0076705A"/>
    <w:rsid w:val="007806E8"/>
    <w:rsid w:val="00785FDE"/>
    <w:rsid w:val="00796626"/>
    <w:rsid w:val="007B5B16"/>
    <w:rsid w:val="007C6C03"/>
    <w:rsid w:val="008271B2"/>
    <w:rsid w:val="008409D2"/>
    <w:rsid w:val="00844F4C"/>
    <w:rsid w:val="008501C0"/>
    <w:rsid w:val="008513BB"/>
    <w:rsid w:val="008877D3"/>
    <w:rsid w:val="0089283A"/>
    <w:rsid w:val="00895D1F"/>
    <w:rsid w:val="008A48A7"/>
    <w:rsid w:val="008B764C"/>
    <w:rsid w:val="008C15EE"/>
    <w:rsid w:val="008C7C28"/>
    <w:rsid w:val="008D7DAD"/>
    <w:rsid w:val="008E525D"/>
    <w:rsid w:val="0093451F"/>
    <w:rsid w:val="00941677"/>
    <w:rsid w:val="0094457D"/>
    <w:rsid w:val="0095128E"/>
    <w:rsid w:val="0095370A"/>
    <w:rsid w:val="00963CDD"/>
    <w:rsid w:val="0096511E"/>
    <w:rsid w:val="00981A6A"/>
    <w:rsid w:val="009B11E7"/>
    <w:rsid w:val="009B17F2"/>
    <w:rsid w:val="009B25C0"/>
    <w:rsid w:val="00A22480"/>
    <w:rsid w:val="00A227BD"/>
    <w:rsid w:val="00A32172"/>
    <w:rsid w:val="00A4103E"/>
    <w:rsid w:val="00A41B3C"/>
    <w:rsid w:val="00A72144"/>
    <w:rsid w:val="00A85AE3"/>
    <w:rsid w:val="00AA60FD"/>
    <w:rsid w:val="00AC0E22"/>
    <w:rsid w:val="00AC2F21"/>
    <w:rsid w:val="00B041E5"/>
    <w:rsid w:val="00B12E4A"/>
    <w:rsid w:val="00B36102"/>
    <w:rsid w:val="00BC3EA2"/>
    <w:rsid w:val="00BF6FF4"/>
    <w:rsid w:val="00C17FBF"/>
    <w:rsid w:val="00C24799"/>
    <w:rsid w:val="00C43445"/>
    <w:rsid w:val="00C46A8A"/>
    <w:rsid w:val="00C90A7A"/>
    <w:rsid w:val="00C91240"/>
    <w:rsid w:val="00C91765"/>
    <w:rsid w:val="00C94342"/>
    <w:rsid w:val="00CA191B"/>
    <w:rsid w:val="00CD6353"/>
    <w:rsid w:val="00D7547C"/>
    <w:rsid w:val="00D803E4"/>
    <w:rsid w:val="00DA1234"/>
    <w:rsid w:val="00DB5277"/>
    <w:rsid w:val="00DB7D43"/>
    <w:rsid w:val="00E12C01"/>
    <w:rsid w:val="00E50264"/>
    <w:rsid w:val="00E705FA"/>
    <w:rsid w:val="00EB77CA"/>
    <w:rsid w:val="00ED0FBF"/>
    <w:rsid w:val="00ED494D"/>
    <w:rsid w:val="00F265E2"/>
    <w:rsid w:val="00F402EB"/>
    <w:rsid w:val="00F751C3"/>
    <w:rsid w:val="00F87F84"/>
    <w:rsid w:val="00FB023E"/>
    <w:rsid w:val="00FD408E"/>
    <w:rsid w:val="00FD5868"/>
    <w:rsid w:val="00FD5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E01D9B"/>
  <w15:chartTrackingRefBased/>
  <w15:docId w15:val="{E1751AB3-2B5D-4C0D-85F3-C594CEB14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00B4"/>
    <w:pPr>
      <w:keepNext/>
      <w:keepLines/>
      <w:spacing w:before="240" w:after="0"/>
      <w:outlineLvl w:val="0"/>
    </w:pPr>
    <w:rPr>
      <w:rFonts w:asciiTheme="majorHAnsi" w:eastAsiaTheme="majorEastAsia" w:hAnsiTheme="majorHAnsi" w:cstheme="majorBidi"/>
      <w:color w:val="686963"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7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7F2"/>
  </w:style>
  <w:style w:type="paragraph" w:styleId="Footer">
    <w:name w:val="footer"/>
    <w:basedOn w:val="Normal"/>
    <w:link w:val="FooterChar"/>
    <w:uiPriority w:val="99"/>
    <w:unhideWhenUsed/>
    <w:rsid w:val="009B17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7F2"/>
  </w:style>
  <w:style w:type="paragraph" w:styleId="NoSpacing">
    <w:name w:val="No Spacing"/>
    <w:link w:val="NoSpacingChar"/>
    <w:uiPriority w:val="1"/>
    <w:qFormat/>
    <w:rsid w:val="009B17F2"/>
    <w:pPr>
      <w:spacing w:after="0" w:line="240" w:lineRule="auto"/>
    </w:pPr>
    <w:rPr>
      <w:rFonts w:eastAsiaTheme="minorEastAsia"/>
    </w:rPr>
  </w:style>
  <w:style w:type="character" w:customStyle="1" w:styleId="NoSpacingChar">
    <w:name w:val="No Spacing Char"/>
    <w:basedOn w:val="DefaultParagraphFont"/>
    <w:link w:val="NoSpacing"/>
    <w:uiPriority w:val="1"/>
    <w:rsid w:val="009B17F2"/>
    <w:rPr>
      <w:rFonts w:eastAsiaTheme="minorEastAsia"/>
    </w:rPr>
  </w:style>
  <w:style w:type="character" w:customStyle="1" w:styleId="Heading1Char">
    <w:name w:val="Heading 1 Char"/>
    <w:basedOn w:val="DefaultParagraphFont"/>
    <w:link w:val="Heading1"/>
    <w:uiPriority w:val="9"/>
    <w:rsid w:val="001E00B4"/>
    <w:rPr>
      <w:rFonts w:asciiTheme="majorHAnsi" w:eastAsiaTheme="majorEastAsia" w:hAnsiTheme="majorHAnsi" w:cstheme="majorBidi"/>
      <w:color w:val="686963" w:themeColor="accent1" w:themeShade="BF"/>
      <w:sz w:val="32"/>
      <w:szCs w:val="32"/>
    </w:rPr>
  </w:style>
  <w:style w:type="paragraph" w:styleId="Bibliography">
    <w:name w:val="Bibliography"/>
    <w:basedOn w:val="Normal"/>
    <w:next w:val="Normal"/>
    <w:uiPriority w:val="37"/>
    <w:unhideWhenUsed/>
    <w:rsid w:val="001E00B4"/>
  </w:style>
  <w:style w:type="character" w:styleId="Hyperlink">
    <w:name w:val="Hyperlink"/>
    <w:basedOn w:val="DefaultParagraphFont"/>
    <w:uiPriority w:val="99"/>
    <w:semiHidden/>
    <w:unhideWhenUsed/>
    <w:rsid w:val="0013426F"/>
    <w:rPr>
      <w:color w:val="0000FF"/>
      <w:u w:val="single"/>
    </w:rPr>
  </w:style>
  <w:style w:type="paragraph" w:styleId="BalloonText">
    <w:name w:val="Balloon Text"/>
    <w:basedOn w:val="Normal"/>
    <w:link w:val="BalloonTextChar"/>
    <w:uiPriority w:val="99"/>
    <w:semiHidden/>
    <w:unhideWhenUsed/>
    <w:rsid w:val="001128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2878"/>
    <w:rPr>
      <w:rFonts w:ascii="Segoe UI" w:hAnsi="Segoe UI" w:cs="Segoe UI"/>
      <w:sz w:val="18"/>
      <w:szCs w:val="18"/>
    </w:rPr>
  </w:style>
  <w:style w:type="table" w:styleId="TableGrid">
    <w:name w:val="Table Grid"/>
    <w:basedOn w:val="TableNormal"/>
    <w:uiPriority w:val="39"/>
    <w:rsid w:val="00FB02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B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76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60444">
      <w:bodyDiv w:val="1"/>
      <w:marLeft w:val="0"/>
      <w:marRight w:val="0"/>
      <w:marTop w:val="0"/>
      <w:marBottom w:val="0"/>
      <w:divBdr>
        <w:top w:val="none" w:sz="0" w:space="0" w:color="auto"/>
        <w:left w:val="none" w:sz="0" w:space="0" w:color="auto"/>
        <w:bottom w:val="none" w:sz="0" w:space="0" w:color="auto"/>
        <w:right w:val="none" w:sz="0" w:space="0" w:color="auto"/>
      </w:divBdr>
    </w:div>
    <w:div w:id="94912071">
      <w:bodyDiv w:val="1"/>
      <w:marLeft w:val="0"/>
      <w:marRight w:val="0"/>
      <w:marTop w:val="0"/>
      <w:marBottom w:val="0"/>
      <w:divBdr>
        <w:top w:val="none" w:sz="0" w:space="0" w:color="auto"/>
        <w:left w:val="none" w:sz="0" w:space="0" w:color="auto"/>
        <w:bottom w:val="none" w:sz="0" w:space="0" w:color="auto"/>
        <w:right w:val="none" w:sz="0" w:space="0" w:color="auto"/>
      </w:divBdr>
    </w:div>
    <w:div w:id="368844147">
      <w:bodyDiv w:val="1"/>
      <w:marLeft w:val="0"/>
      <w:marRight w:val="0"/>
      <w:marTop w:val="0"/>
      <w:marBottom w:val="0"/>
      <w:divBdr>
        <w:top w:val="none" w:sz="0" w:space="0" w:color="auto"/>
        <w:left w:val="none" w:sz="0" w:space="0" w:color="auto"/>
        <w:bottom w:val="none" w:sz="0" w:space="0" w:color="auto"/>
        <w:right w:val="none" w:sz="0" w:space="0" w:color="auto"/>
      </w:divBdr>
    </w:div>
    <w:div w:id="461117768">
      <w:bodyDiv w:val="1"/>
      <w:marLeft w:val="0"/>
      <w:marRight w:val="0"/>
      <w:marTop w:val="0"/>
      <w:marBottom w:val="0"/>
      <w:divBdr>
        <w:top w:val="none" w:sz="0" w:space="0" w:color="auto"/>
        <w:left w:val="none" w:sz="0" w:space="0" w:color="auto"/>
        <w:bottom w:val="none" w:sz="0" w:space="0" w:color="auto"/>
        <w:right w:val="none" w:sz="0" w:space="0" w:color="auto"/>
      </w:divBdr>
    </w:div>
    <w:div w:id="637491765">
      <w:bodyDiv w:val="1"/>
      <w:marLeft w:val="0"/>
      <w:marRight w:val="0"/>
      <w:marTop w:val="0"/>
      <w:marBottom w:val="0"/>
      <w:divBdr>
        <w:top w:val="none" w:sz="0" w:space="0" w:color="auto"/>
        <w:left w:val="none" w:sz="0" w:space="0" w:color="auto"/>
        <w:bottom w:val="none" w:sz="0" w:space="0" w:color="auto"/>
        <w:right w:val="none" w:sz="0" w:space="0" w:color="auto"/>
      </w:divBdr>
    </w:div>
    <w:div w:id="673802473">
      <w:bodyDiv w:val="1"/>
      <w:marLeft w:val="0"/>
      <w:marRight w:val="0"/>
      <w:marTop w:val="0"/>
      <w:marBottom w:val="0"/>
      <w:divBdr>
        <w:top w:val="none" w:sz="0" w:space="0" w:color="auto"/>
        <w:left w:val="none" w:sz="0" w:space="0" w:color="auto"/>
        <w:bottom w:val="none" w:sz="0" w:space="0" w:color="auto"/>
        <w:right w:val="none" w:sz="0" w:space="0" w:color="auto"/>
      </w:divBdr>
    </w:div>
    <w:div w:id="846939507">
      <w:bodyDiv w:val="1"/>
      <w:marLeft w:val="0"/>
      <w:marRight w:val="0"/>
      <w:marTop w:val="0"/>
      <w:marBottom w:val="0"/>
      <w:divBdr>
        <w:top w:val="none" w:sz="0" w:space="0" w:color="auto"/>
        <w:left w:val="none" w:sz="0" w:space="0" w:color="auto"/>
        <w:bottom w:val="none" w:sz="0" w:space="0" w:color="auto"/>
        <w:right w:val="none" w:sz="0" w:space="0" w:color="auto"/>
      </w:divBdr>
    </w:div>
    <w:div w:id="883518357">
      <w:bodyDiv w:val="1"/>
      <w:marLeft w:val="0"/>
      <w:marRight w:val="0"/>
      <w:marTop w:val="0"/>
      <w:marBottom w:val="0"/>
      <w:divBdr>
        <w:top w:val="none" w:sz="0" w:space="0" w:color="auto"/>
        <w:left w:val="none" w:sz="0" w:space="0" w:color="auto"/>
        <w:bottom w:val="none" w:sz="0" w:space="0" w:color="auto"/>
        <w:right w:val="none" w:sz="0" w:space="0" w:color="auto"/>
      </w:divBdr>
    </w:div>
    <w:div w:id="1121606586">
      <w:bodyDiv w:val="1"/>
      <w:marLeft w:val="0"/>
      <w:marRight w:val="0"/>
      <w:marTop w:val="0"/>
      <w:marBottom w:val="0"/>
      <w:divBdr>
        <w:top w:val="none" w:sz="0" w:space="0" w:color="auto"/>
        <w:left w:val="none" w:sz="0" w:space="0" w:color="auto"/>
        <w:bottom w:val="none" w:sz="0" w:space="0" w:color="auto"/>
        <w:right w:val="none" w:sz="0" w:space="0" w:color="auto"/>
      </w:divBdr>
    </w:div>
    <w:div w:id="1199203266">
      <w:bodyDiv w:val="1"/>
      <w:marLeft w:val="0"/>
      <w:marRight w:val="0"/>
      <w:marTop w:val="0"/>
      <w:marBottom w:val="0"/>
      <w:divBdr>
        <w:top w:val="none" w:sz="0" w:space="0" w:color="auto"/>
        <w:left w:val="none" w:sz="0" w:space="0" w:color="auto"/>
        <w:bottom w:val="none" w:sz="0" w:space="0" w:color="auto"/>
        <w:right w:val="none" w:sz="0" w:space="0" w:color="auto"/>
      </w:divBdr>
    </w:div>
    <w:div w:id="1217278429">
      <w:bodyDiv w:val="1"/>
      <w:marLeft w:val="0"/>
      <w:marRight w:val="0"/>
      <w:marTop w:val="0"/>
      <w:marBottom w:val="0"/>
      <w:divBdr>
        <w:top w:val="none" w:sz="0" w:space="0" w:color="auto"/>
        <w:left w:val="none" w:sz="0" w:space="0" w:color="auto"/>
        <w:bottom w:val="none" w:sz="0" w:space="0" w:color="auto"/>
        <w:right w:val="none" w:sz="0" w:space="0" w:color="auto"/>
      </w:divBdr>
    </w:div>
    <w:div w:id="1275556125">
      <w:bodyDiv w:val="1"/>
      <w:marLeft w:val="0"/>
      <w:marRight w:val="0"/>
      <w:marTop w:val="0"/>
      <w:marBottom w:val="0"/>
      <w:divBdr>
        <w:top w:val="none" w:sz="0" w:space="0" w:color="auto"/>
        <w:left w:val="none" w:sz="0" w:space="0" w:color="auto"/>
        <w:bottom w:val="none" w:sz="0" w:space="0" w:color="auto"/>
        <w:right w:val="none" w:sz="0" w:space="0" w:color="auto"/>
      </w:divBdr>
    </w:div>
    <w:div w:id="1303384958">
      <w:bodyDiv w:val="1"/>
      <w:marLeft w:val="0"/>
      <w:marRight w:val="0"/>
      <w:marTop w:val="0"/>
      <w:marBottom w:val="0"/>
      <w:divBdr>
        <w:top w:val="none" w:sz="0" w:space="0" w:color="auto"/>
        <w:left w:val="none" w:sz="0" w:space="0" w:color="auto"/>
        <w:bottom w:val="none" w:sz="0" w:space="0" w:color="auto"/>
        <w:right w:val="none" w:sz="0" w:space="0" w:color="auto"/>
      </w:divBdr>
    </w:div>
    <w:div w:id="1405839072">
      <w:bodyDiv w:val="1"/>
      <w:marLeft w:val="0"/>
      <w:marRight w:val="0"/>
      <w:marTop w:val="0"/>
      <w:marBottom w:val="0"/>
      <w:divBdr>
        <w:top w:val="none" w:sz="0" w:space="0" w:color="auto"/>
        <w:left w:val="none" w:sz="0" w:space="0" w:color="auto"/>
        <w:bottom w:val="none" w:sz="0" w:space="0" w:color="auto"/>
        <w:right w:val="none" w:sz="0" w:space="0" w:color="auto"/>
      </w:divBdr>
    </w:div>
    <w:div w:id="1712458177">
      <w:bodyDiv w:val="1"/>
      <w:marLeft w:val="0"/>
      <w:marRight w:val="0"/>
      <w:marTop w:val="0"/>
      <w:marBottom w:val="0"/>
      <w:divBdr>
        <w:top w:val="none" w:sz="0" w:space="0" w:color="auto"/>
        <w:left w:val="none" w:sz="0" w:space="0" w:color="auto"/>
        <w:bottom w:val="none" w:sz="0" w:space="0" w:color="auto"/>
        <w:right w:val="none" w:sz="0" w:space="0" w:color="auto"/>
      </w:divBdr>
    </w:div>
    <w:div w:id="1766803313">
      <w:bodyDiv w:val="1"/>
      <w:marLeft w:val="0"/>
      <w:marRight w:val="0"/>
      <w:marTop w:val="0"/>
      <w:marBottom w:val="0"/>
      <w:divBdr>
        <w:top w:val="none" w:sz="0" w:space="0" w:color="auto"/>
        <w:left w:val="none" w:sz="0" w:space="0" w:color="auto"/>
        <w:bottom w:val="none" w:sz="0" w:space="0" w:color="auto"/>
        <w:right w:val="none" w:sz="0" w:space="0" w:color="auto"/>
      </w:divBdr>
    </w:div>
    <w:div w:id="1943145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e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package" Target="embeddings/Microsoft_Excel_Macro-Enabled_Worksheet2.xlsm"/><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package" Target="embeddings/Microsoft_Excel_Macro-Enabled_Worksheet.xlsm"/><Relationship Id="rId25"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image" Target="media/image9.emf"/><Relationship Id="rId20" Type="http://schemas.openxmlformats.org/officeDocument/2006/relationships/image" Target="media/image11.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oleObject" Target="embeddings/oleObject1.bin"/><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package" Target="embeddings/Microsoft_Excel_Macro-Enabled_Worksheet1.xlsm"/><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emf"/><Relationship Id="rId27" Type="http://schemas.openxmlformats.org/officeDocument/2006/relationships/header" Target="header2.xml"/></Relationships>
</file>

<file path=word/theme/theme1.xml><?xml version="1.0" encoding="utf-8"?>
<a:theme xmlns:a="http://schemas.openxmlformats.org/drawingml/2006/main" name="Crop">
  <a:themeElements>
    <a:clrScheme name="Crop">
      <a:dk1>
        <a:sysClr val="windowText" lastClr="000000"/>
      </a:dk1>
      <a:lt1>
        <a:sysClr val="window" lastClr="FFFFFF"/>
      </a:lt1>
      <a:dk2>
        <a:srgbClr val="191B0E"/>
      </a:dk2>
      <a:lt2>
        <a:srgbClr val="EFEDE3"/>
      </a:lt2>
      <a:accent1>
        <a:srgbClr val="8C8D86"/>
      </a:accent1>
      <a:accent2>
        <a:srgbClr val="E6C069"/>
      </a:accent2>
      <a:accent3>
        <a:srgbClr val="897B61"/>
      </a:accent3>
      <a:accent4>
        <a:srgbClr val="8DAB8E"/>
      </a:accent4>
      <a:accent5>
        <a:srgbClr val="77A2BB"/>
      </a:accent5>
      <a:accent6>
        <a:srgbClr val="E28394"/>
      </a:accent6>
      <a:hlink>
        <a:srgbClr val="77A2BB"/>
      </a:hlink>
      <a:folHlink>
        <a:srgbClr val="957A99"/>
      </a:folHlink>
    </a:clrScheme>
    <a:fontScheme name="Crop">
      <a:majorFont>
        <a:latin typeface="Franklin Gothic Book" panose="020B0503020102020204"/>
        <a:ea typeface=""/>
        <a:cs typeface=""/>
        <a:font script="Jpan" typeface="メイリオ"/>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Franklin Gothic Book" panose="020B0503020102020204"/>
        <a:ea typeface=""/>
        <a:cs typeface=""/>
        <a:font script="Jpan" typeface="メイリオ"/>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Crop">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rop" id="{EC9488ED-E761-4D60-9AC4-764D1FE2C171}" vid="{CE19780C-D67D-4C13-9DE9-A52BC3BA51B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2019-08-01T00:00:00</PublishDate>
  <Abstract/>
  <CompanyAddress>Harrisburg University of Science and Technology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Whi</b:Tag>
    <b:SourceType>InternetSite</b:SourceType>
    <b:Guid>{5B29756E-1629-4487-931C-CF6D0AB696E7}</b:Guid>
    <b:Title>White Noise and Random Walks in Time Series Analysis</b:Title>
    <b:InternetSiteTitle>quantstart</b:InternetSiteTitle>
    <b:URL>https://www.quantstart.com/articles/White-Noise-and-Random-Walks-in-Time-Series-Analysis</b:URL>
    <b:RefOrder>1</b:RefOrder>
  </b:Source>
  <b:Source>
    <b:Tag>PGQ19</b:Tag>
    <b:SourceType>InternetSite</b:SourceType>
    <b:Guid>{DBDAED93-4A96-4BAD-9590-F399A307522C}</b:Guid>
    <b:Title>PG Quote Price</b:Title>
    <b:InternetSiteTitle>Yahoo Finance</b:InternetSiteTitle>
    <b:Year>2019</b:Year>
    <b:URL>https://finance.yahoo.com/quote/PG/history?period1=-252356400&amp;period2=1563422400&amp;interval=1mo&amp;filter=history&amp;frequency=1mo</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4C7F81-0AB8-42FC-862F-35ABC0127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4351</TotalTime>
  <Pages>10</Pages>
  <Words>1502</Words>
  <Characters>8565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Risk analysis of ibm, ge and p&amp;G</vt:lpstr>
    </vt:vector>
  </TitlesOfParts>
  <Company>ANLY515-2019/SUMMER: RIsk Modeling and Assessment</Company>
  <LinksUpToDate>false</LinksUpToDate>
  <CharactersWithSpaces>10047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analysis of ibm, ge and p&amp;G</dc:title>
  <dc:subject>VaR and ES Calculations and portfolio creation</dc:subject>
  <dc:creator>Deepti Gupta</dc:creator>
  <cp:keywords/>
  <dc:description/>
  <cp:lastModifiedBy>rgoyal</cp:lastModifiedBy>
  <cp:revision>113</cp:revision>
  <dcterms:created xsi:type="dcterms:W3CDTF">2019-07-22T01:08:00Z</dcterms:created>
  <dcterms:modified xsi:type="dcterms:W3CDTF">2019-08-09T19:11:00Z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8a2f5c14-e2ae-3a8d-af13-f37e33412708</vt:lpwstr>
  </property>
  <property fmtid="{D5CDD505-2E9C-101B-9397-08002B2CF9AE}" pid="4" name="Mendeley Citation Style_1">
    <vt:lpwstr>http://www.zotero.org/styles/apa</vt:lpwstr>
  </property>
</Properties>
</file>