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26C8D" w14:textId="480131A6" w:rsidR="00CD332A" w:rsidRPr="006D4044" w:rsidRDefault="00FB0668" w:rsidP="00FD645F">
      <w:pPr>
        <w:contextualSpacing/>
        <w:rPr>
          <w:sz w:val="24"/>
          <w:szCs w:val="24"/>
        </w:rPr>
      </w:pPr>
      <w:r>
        <w:rPr>
          <w:sz w:val="24"/>
          <w:szCs w:val="24"/>
        </w:rPr>
        <w:t xml:space="preserve">Your client, </w:t>
      </w:r>
      <w:proofErr w:type="gramStart"/>
      <w:r>
        <w:rPr>
          <w:sz w:val="24"/>
          <w:szCs w:val="24"/>
        </w:rPr>
        <w:t>European</w:t>
      </w:r>
      <w:proofErr w:type="gramEnd"/>
      <w:r>
        <w:rPr>
          <w:sz w:val="24"/>
          <w:szCs w:val="24"/>
        </w:rPr>
        <w:t xml:space="preserve"> Union, </w:t>
      </w:r>
      <w:r w:rsidR="006D4044" w:rsidRPr="006D4044">
        <w:rPr>
          <w:sz w:val="24"/>
          <w:szCs w:val="24"/>
        </w:rPr>
        <w:t xml:space="preserve">wants to run a segmentation analysis </w:t>
      </w:r>
      <w:r>
        <w:rPr>
          <w:sz w:val="24"/>
          <w:szCs w:val="24"/>
        </w:rPr>
        <w:t xml:space="preserve">for 30 countries based on the </w:t>
      </w:r>
      <w:r w:rsidR="004C1DB8">
        <w:rPr>
          <w:sz w:val="24"/>
          <w:szCs w:val="24"/>
        </w:rPr>
        <w:t>e</w:t>
      </w:r>
      <w:r>
        <w:rPr>
          <w:sz w:val="24"/>
          <w:szCs w:val="24"/>
        </w:rPr>
        <w:t xml:space="preserve">mployment in different industries. The client is </w:t>
      </w:r>
      <w:r w:rsidR="004C1DB8">
        <w:rPr>
          <w:sz w:val="24"/>
          <w:szCs w:val="24"/>
        </w:rPr>
        <w:t xml:space="preserve">not </w:t>
      </w:r>
      <w:r w:rsidR="006D4044" w:rsidRPr="006D4044">
        <w:rPr>
          <w:sz w:val="24"/>
          <w:szCs w:val="24"/>
        </w:rPr>
        <w:t xml:space="preserve">sure which variables to include / exclude, and how to think about different steps in the analysis. </w:t>
      </w:r>
      <w:r w:rsidR="00051334" w:rsidRPr="006D4044">
        <w:rPr>
          <w:sz w:val="24"/>
          <w:szCs w:val="24"/>
        </w:rPr>
        <w:t xml:space="preserve">The client needs your help in understanding its </w:t>
      </w:r>
      <w:r>
        <w:rPr>
          <w:sz w:val="24"/>
          <w:szCs w:val="24"/>
        </w:rPr>
        <w:t xml:space="preserve">member countries and how they differ from each other along </w:t>
      </w:r>
      <w:r w:rsidR="00051334" w:rsidRPr="006D4044">
        <w:rPr>
          <w:sz w:val="24"/>
          <w:szCs w:val="24"/>
        </w:rPr>
        <w:t>long “meaningful” dimensions</w:t>
      </w:r>
      <w:r w:rsidR="001E533C">
        <w:rPr>
          <w:sz w:val="24"/>
          <w:szCs w:val="24"/>
        </w:rPr>
        <w:t>.</w:t>
      </w:r>
      <w:r w:rsidR="00051334" w:rsidRPr="006D4044">
        <w:rPr>
          <w:sz w:val="24"/>
          <w:szCs w:val="24"/>
        </w:rPr>
        <w:t xml:space="preserve"> </w:t>
      </w:r>
    </w:p>
    <w:p w14:paraId="6C53B815" w14:textId="0621CD9A" w:rsidR="00B106DD" w:rsidRDefault="00B106DD" w:rsidP="00A20517">
      <w:pPr>
        <w:ind w:left="720" w:hanging="720"/>
        <w:contextualSpacing/>
        <w:rPr>
          <w:szCs w:val="24"/>
        </w:rPr>
      </w:pPr>
    </w:p>
    <w:p w14:paraId="59D9467D" w14:textId="319ABD12" w:rsidR="006D4044" w:rsidRDefault="006D4044" w:rsidP="006E738E">
      <w:pPr>
        <w:ind w:left="288"/>
        <w:contextualSpacing/>
        <w:rPr>
          <w:sz w:val="24"/>
          <w:szCs w:val="24"/>
        </w:rPr>
      </w:pPr>
      <w:r w:rsidRPr="006E738E">
        <w:rPr>
          <w:sz w:val="24"/>
          <w:szCs w:val="24"/>
        </w:rPr>
        <w:t>Your responses to the following questions must be based on appropriate</w:t>
      </w:r>
      <w:r w:rsidR="006E738E">
        <w:rPr>
          <w:sz w:val="24"/>
          <w:szCs w:val="24"/>
        </w:rPr>
        <w:t xml:space="preserve"> data analysis using </w:t>
      </w:r>
      <w:r w:rsidR="00FB0668">
        <w:rPr>
          <w:sz w:val="24"/>
          <w:szCs w:val="24"/>
        </w:rPr>
        <w:t>P</w:t>
      </w:r>
      <w:r w:rsidRPr="006E738E">
        <w:rPr>
          <w:sz w:val="24"/>
          <w:szCs w:val="24"/>
        </w:rPr>
        <w:t xml:space="preserve">ython coding. </w:t>
      </w:r>
      <w:r w:rsidR="006E738E">
        <w:rPr>
          <w:sz w:val="24"/>
          <w:szCs w:val="24"/>
        </w:rPr>
        <w:t xml:space="preserve">You </w:t>
      </w:r>
      <w:r w:rsidR="009B0A6B">
        <w:rPr>
          <w:sz w:val="24"/>
          <w:szCs w:val="24"/>
        </w:rPr>
        <w:t>are</w:t>
      </w:r>
      <w:r w:rsidR="006E738E">
        <w:rPr>
          <w:sz w:val="24"/>
          <w:szCs w:val="24"/>
        </w:rPr>
        <w:t xml:space="preserve"> flexible to use coding and the steps within coding, </w:t>
      </w:r>
      <w:r w:rsidR="009B0A6B">
        <w:rPr>
          <w:sz w:val="24"/>
          <w:szCs w:val="24"/>
        </w:rPr>
        <w:t>wherever</w:t>
      </w:r>
      <w:r w:rsidR="006E738E">
        <w:rPr>
          <w:sz w:val="24"/>
          <w:szCs w:val="24"/>
        </w:rPr>
        <w:t xml:space="preserve"> you feel it is necessary (remember: you are the one running the analysis and specific steps within it to help your client. The client does not know/cannot advice you what/how/ where to write codes and perform other types of analysis</w:t>
      </w:r>
    </w:p>
    <w:p w14:paraId="185437DA" w14:textId="594A2709" w:rsidR="00FB0668" w:rsidRDefault="00FB0668" w:rsidP="006E738E">
      <w:pPr>
        <w:ind w:left="288"/>
        <w:contextualSpacing/>
        <w:rPr>
          <w:sz w:val="24"/>
          <w:szCs w:val="24"/>
        </w:rPr>
      </w:pPr>
    </w:p>
    <w:p w14:paraId="0CC85D5D" w14:textId="380C7D03" w:rsidR="00FB0668" w:rsidRPr="006E738E" w:rsidRDefault="00FB0668" w:rsidP="006E738E">
      <w:pPr>
        <w:ind w:left="288"/>
        <w:contextualSpacing/>
        <w:rPr>
          <w:sz w:val="24"/>
          <w:szCs w:val="24"/>
        </w:rPr>
      </w:pPr>
      <w:r>
        <w:rPr>
          <w:sz w:val="24"/>
          <w:szCs w:val="24"/>
        </w:rPr>
        <w:t>Data: EUEmployment.csv</w:t>
      </w:r>
    </w:p>
    <w:p w14:paraId="4D6284CF" w14:textId="6BFE1E15" w:rsidR="006D4044" w:rsidRDefault="006D4044" w:rsidP="00A20517">
      <w:pPr>
        <w:ind w:left="720" w:hanging="720"/>
        <w:contextualSpacing/>
        <w:rPr>
          <w:szCs w:val="24"/>
        </w:rPr>
      </w:pPr>
    </w:p>
    <w:p w14:paraId="6B285BB3" w14:textId="361A328B" w:rsidR="006D4044" w:rsidRPr="00CD332A" w:rsidRDefault="006D4044" w:rsidP="006D4044">
      <w:pPr>
        <w:pStyle w:val="ListParagraph"/>
        <w:numPr>
          <w:ilvl w:val="0"/>
          <w:numId w:val="25"/>
        </w:numPr>
        <w:rPr>
          <w:b/>
          <w:sz w:val="24"/>
          <w:szCs w:val="24"/>
        </w:rPr>
      </w:pPr>
      <w:r w:rsidRPr="00CD332A">
        <w:rPr>
          <w:b/>
          <w:sz w:val="24"/>
          <w:szCs w:val="24"/>
        </w:rPr>
        <w:t>(</w:t>
      </w:r>
      <w:r w:rsidR="005F7150">
        <w:rPr>
          <w:b/>
          <w:sz w:val="24"/>
          <w:szCs w:val="24"/>
        </w:rPr>
        <w:t>20</w:t>
      </w:r>
      <w:r w:rsidRPr="00CD332A">
        <w:rPr>
          <w:b/>
          <w:sz w:val="24"/>
          <w:szCs w:val="24"/>
        </w:rPr>
        <w:t xml:space="preserve"> points)</w:t>
      </w:r>
    </w:p>
    <w:p w14:paraId="13119DBE" w14:textId="01F15D0E" w:rsidR="006D4044" w:rsidRDefault="006D4044" w:rsidP="006D4044">
      <w:pPr>
        <w:pStyle w:val="ListParagraph"/>
        <w:numPr>
          <w:ilvl w:val="1"/>
          <w:numId w:val="25"/>
        </w:numPr>
        <w:rPr>
          <w:sz w:val="24"/>
          <w:szCs w:val="24"/>
        </w:rPr>
      </w:pPr>
      <w:r w:rsidRPr="006D4044">
        <w:rPr>
          <w:sz w:val="24"/>
          <w:szCs w:val="24"/>
        </w:rPr>
        <w:t xml:space="preserve">Which variables would you suggest to include (and exclude) in the </w:t>
      </w:r>
      <w:r w:rsidR="001344BE">
        <w:rPr>
          <w:sz w:val="24"/>
          <w:szCs w:val="24"/>
        </w:rPr>
        <w:t>cluster (or seg</w:t>
      </w:r>
      <w:r>
        <w:rPr>
          <w:sz w:val="24"/>
          <w:szCs w:val="24"/>
        </w:rPr>
        <w:t>mentation</w:t>
      </w:r>
      <w:r w:rsidR="001344BE">
        <w:rPr>
          <w:sz w:val="24"/>
          <w:szCs w:val="24"/>
        </w:rPr>
        <w:t>)</w:t>
      </w:r>
      <w:r>
        <w:rPr>
          <w:sz w:val="24"/>
          <w:szCs w:val="24"/>
        </w:rPr>
        <w:t xml:space="preserve"> analysis? And Why?</w:t>
      </w:r>
      <w:r w:rsidR="006E738E">
        <w:rPr>
          <w:sz w:val="24"/>
          <w:szCs w:val="24"/>
        </w:rPr>
        <w:t xml:space="preserve"> </w:t>
      </w:r>
      <w:r w:rsidR="009B0A6B">
        <w:rPr>
          <w:sz w:val="24"/>
          <w:szCs w:val="24"/>
        </w:rPr>
        <w:t>(</w:t>
      </w:r>
      <w:r w:rsidR="005F7150">
        <w:rPr>
          <w:b/>
          <w:sz w:val="24"/>
          <w:szCs w:val="24"/>
        </w:rPr>
        <w:t>5</w:t>
      </w:r>
      <w:r w:rsidR="009B0A6B" w:rsidRPr="009B0A6B">
        <w:rPr>
          <w:b/>
          <w:sz w:val="24"/>
          <w:szCs w:val="24"/>
        </w:rPr>
        <w:t xml:space="preserve"> points</w:t>
      </w:r>
      <w:r w:rsidR="009B0A6B">
        <w:rPr>
          <w:sz w:val="24"/>
          <w:szCs w:val="24"/>
        </w:rPr>
        <w:t>)</w:t>
      </w:r>
    </w:p>
    <w:p w14:paraId="11835772" w14:textId="77777777" w:rsidR="006E738E" w:rsidRPr="006D4044" w:rsidRDefault="006E738E" w:rsidP="006E738E">
      <w:pPr>
        <w:pStyle w:val="ListParagraph"/>
        <w:ind w:left="1440"/>
        <w:rPr>
          <w:sz w:val="24"/>
          <w:szCs w:val="24"/>
        </w:rPr>
      </w:pPr>
    </w:p>
    <w:p w14:paraId="09BF9A23" w14:textId="4317C9C7" w:rsidR="006D4044" w:rsidRDefault="006D4044" w:rsidP="006D4044">
      <w:pPr>
        <w:pStyle w:val="ListParagraph"/>
        <w:numPr>
          <w:ilvl w:val="1"/>
          <w:numId w:val="25"/>
        </w:numPr>
        <w:rPr>
          <w:sz w:val="24"/>
          <w:szCs w:val="24"/>
        </w:rPr>
      </w:pPr>
      <w:r w:rsidRPr="006D4044">
        <w:rPr>
          <w:sz w:val="24"/>
          <w:szCs w:val="24"/>
        </w:rPr>
        <w:t>Based on the variables included in the analysis</w:t>
      </w:r>
      <w:r>
        <w:rPr>
          <w:sz w:val="24"/>
          <w:szCs w:val="24"/>
        </w:rPr>
        <w:t xml:space="preserve"> from step </w:t>
      </w:r>
      <w:r w:rsidR="001344BE">
        <w:rPr>
          <w:sz w:val="24"/>
          <w:szCs w:val="24"/>
        </w:rPr>
        <w:t>1</w:t>
      </w:r>
      <w:r>
        <w:rPr>
          <w:sz w:val="24"/>
          <w:szCs w:val="24"/>
        </w:rPr>
        <w:t xml:space="preserve">a, perform a clustering analysis and identify three possible clustering solutions (e.g., solution 1: </w:t>
      </w:r>
      <w:r w:rsidR="00FB0668">
        <w:rPr>
          <w:sz w:val="24"/>
          <w:szCs w:val="24"/>
        </w:rPr>
        <w:t>2</w:t>
      </w:r>
      <w:r>
        <w:rPr>
          <w:sz w:val="24"/>
          <w:szCs w:val="24"/>
        </w:rPr>
        <w:t xml:space="preserve"> clusters, solution 2: </w:t>
      </w:r>
      <w:r w:rsidR="00FB0668">
        <w:rPr>
          <w:sz w:val="24"/>
          <w:szCs w:val="24"/>
        </w:rPr>
        <w:t>3</w:t>
      </w:r>
      <w:r>
        <w:rPr>
          <w:sz w:val="24"/>
          <w:szCs w:val="24"/>
        </w:rPr>
        <w:t xml:space="preserve"> clusters, solution 3: </w:t>
      </w:r>
      <w:r w:rsidR="00FB0668">
        <w:rPr>
          <w:sz w:val="24"/>
          <w:szCs w:val="24"/>
        </w:rPr>
        <w:t>4</w:t>
      </w:r>
      <w:r>
        <w:rPr>
          <w:sz w:val="24"/>
          <w:szCs w:val="24"/>
        </w:rPr>
        <w:t xml:space="preserve"> clusters, etc.) </w:t>
      </w:r>
      <w:r w:rsidR="009B0A6B">
        <w:rPr>
          <w:sz w:val="24"/>
          <w:szCs w:val="24"/>
        </w:rPr>
        <w:t>(</w:t>
      </w:r>
      <w:r w:rsidR="005F7150">
        <w:rPr>
          <w:b/>
          <w:sz w:val="24"/>
          <w:szCs w:val="24"/>
        </w:rPr>
        <w:t>10</w:t>
      </w:r>
      <w:r w:rsidR="009B0A6B" w:rsidRPr="009B0A6B">
        <w:rPr>
          <w:b/>
          <w:sz w:val="24"/>
          <w:szCs w:val="24"/>
        </w:rPr>
        <w:t xml:space="preserve"> points</w:t>
      </w:r>
      <w:r w:rsidR="009B0A6B">
        <w:rPr>
          <w:sz w:val="24"/>
          <w:szCs w:val="24"/>
        </w:rPr>
        <w:t>)</w:t>
      </w:r>
    </w:p>
    <w:p w14:paraId="7D67088D" w14:textId="77777777" w:rsidR="006D4044" w:rsidRDefault="006D4044" w:rsidP="006E738E">
      <w:pPr>
        <w:pStyle w:val="ListParagraph"/>
        <w:ind w:left="1440"/>
        <w:rPr>
          <w:sz w:val="24"/>
          <w:szCs w:val="24"/>
        </w:rPr>
      </w:pPr>
    </w:p>
    <w:p w14:paraId="4F1FC4DD" w14:textId="5BA74D32" w:rsidR="006E738E" w:rsidRDefault="006E738E" w:rsidP="006D4044">
      <w:pPr>
        <w:pStyle w:val="ListParagraph"/>
        <w:numPr>
          <w:ilvl w:val="1"/>
          <w:numId w:val="25"/>
        </w:numPr>
        <w:rPr>
          <w:sz w:val="24"/>
          <w:szCs w:val="24"/>
        </w:rPr>
      </w:pPr>
      <w:r>
        <w:rPr>
          <w:sz w:val="24"/>
          <w:szCs w:val="24"/>
        </w:rPr>
        <w:t>Which of the clustering solutions (which you identified in 1b), would you propose to the client</w:t>
      </w:r>
      <w:r w:rsidR="001344BE">
        <w:rPr>
          <w:sz w:val="24"/>
          <w:szCs w:val="24"/>
        </w:rPr>
        <w:t xml:space="preserve"> as the final </w:t>
      </w:r>
      <w:r w:rsidR="004A1BF1">
        <w:rPr>
          <w:sz w:val="24"/>
          <w:szCs w:val="24"/>
        </w:rPr>
        <w:t>recommendation</w:t>
      </w:r>
      <w:r>
        <w:rPr>
          <w:sz w:val="24"/>
          <w:szCs w:val="24"/>
        </w:rPr>
        <w:t xml:space="preserve">? And why? </w:t>
      </w:r>
      <w:r w:rsidR="009B0A6B">
        <w:rPr>
          <w:sz w:val="24"/>
          <w:szCs w:val="24"/>
        </w:rPr>
        <w:t>(</w:t>
      </w:r>
      <w:r w:rsidR="005F7150">
        <w:rPr>
          <w:b/>
          <w:sz w:val="24"/>
          <w:szCs w:val="24"/>
        </w:rPr>
        <w:t>2</w:t>
      </w:r>
      <w:r w:rsidR="009B0A6B" w:rsidRPr="009B0A6B">
        <w:rPr>
          <w:b/>
          <w:sz w:val="24"/>
          <w:szCs w:val="24"/>
        </w:rPr>
        <w:t xml:space="preserve"> points</w:t>
      </w:r>
      <w:r w:rsidR="009B0A6B">
        <w:rPr>
          <w:sz w:val="24"/>
          <w:szCs w:val="24"/>
        </w:rPr>
        <w:t>)</w:t>
      </w:r>
    </w:p>
    <w:p w14:paraId="465970AE" w14:textId="77777777" w:rsidR="006E738E" w:rsidRPr="006E738E" w:rsidRDefault="006E738E" w:rsidP="006E738E">
      <w:pPr>
        <w:pStyle w:val="ListParagraph"/>
        <w:rPr>
          <w:sz w:val="24"/>
          <w:szCs w:val="24"/>
        </w:rPr>
      </w:pPr>
    </w:p>
    <w:p w14:paraId="34F3B919" w14:textId="371AAA0D" w:rsidR="00377F97" w:rsidRPr="00D073A3" w:rsidRDefault="006E738E" w:rsidP="009B0A6B">
      <w:pPr>
        <w:pStyle w:val="ListParagraph"/>
        <w:numPr>
          <w:ilvl w:val="1"/>
          <w:numId w:val="25"/>
        </w:numPr>
        <w:rPr>
          <w:szCs w:val="24"/>
        </w:rPr>
      </w:pPr>
      <w:r>
        <w:rPr>
          <w:sz w:val="24"/>
          <w:szCs w:val="24"/>
        </w:rPr>
        <w:t xml:space="preserve">Based on your proposed clustering solution in 1c, </w:t>
      </w:r>
      <w:r w:rsidR="009B0A6B">
        <w:rPr>
          <w:sz w:val="24"/>
          <w:szCs w:val="24"/>
        </w:rPr>
        <w:t>write a comparative analysis on how c</w:t>
      </w:r>
      <w:r w:rsidR="00FB0668">
        <w:rPr>
          <w:sz w:val="24"/>
          <w:szCs w:val="24"/>
        </w:rPr>
        <w:t xml:space="preserve">ountries </w:t>
      </w:r>
      <w:r w:rsidR="009B0A6B">
        <w:rPr>
          <w:sz w:val="24"/>
          <w:szCs w:val="24"/>
        </w:rPr>
        <w:t xml:space="preserve">in a segment are different from those in </w:t>
      </w:r>
      <w:r w:rsidR="0055777A">
        <w:rPr>
          <w:sz w:val="24"/>
          <w:szCs w:val="24"/>
        </w:rPr>
        <w:t xml:space="preserve">other </w:t>
      </w:r>
      <w:r w:rsidR="009B0A6B">
        <w:rPr>
          <w:sz w:val="24"/>
          <w:szCs w:val="24"/>
        </w:rPr>
        <w:t>segments. And what implications it has for the client? (</w:t>
      </w:r>
      <w:r w:rsidR="005F7150">
        <w:rPr>
          <w:b/>
          <w:sz w:val="24"/>
          <w:szCs w:val="24"/>
        </w:rPr>
        <w:t>3</w:t>
      </w:r>
      <w:r w:rsidR="009B0A6B" w:rsidRPr="009B0A6B">
        <w:rPr>
          <w:b/>
          <w:sz w:val="24"/>
          <w:szCs w:val="24"/>
        </w:rPr>
        <w:t xml:space="preserve"> points</w:t>
      </w:r>
      <w:r w:rsidR="009B0A6B">
        <w:rPr>
          <w:sz w:val="24"/>
          <w:szCs w:val="24"/>
        </w:rPr>
        <w:t>)</w:t>
      </w:r>
    </w:p>
    <w:p w14:paraId="596F2ADD" w14:textId="52D3DF96" w:rsidR="00D073A3" w:rsidRDefault="00D073A3" w:rsidP="00D073A3">
      <w:pPr>
        <w:pStyle w:val="ListParagraph"/>
        <w:rPr>
          <w:szCs w:val="24"/>
        </w:rPr>
      </w:pPr>
    </w:p>
    <w:p w14:paraId="25356BB7" w14:textId="0098ED73" w:rsidR="007600B8" w:rsidRDefault="007600B8" w:rsidP="00D073A3">
      <w:pPr>
        <w:pStyle w:val="ListParagraph"/>
        <w:rPr>
          <w:szCs w:val="24"/>
        </w:rPr>
      </w:pPr>
    </w:p>
    <w:p w14:paraId="30D7BB25" w14:textId="5383588A" w:rsidR="007600B8" w:rsidRPr="005F7150" w:rsidRDefault="007600B8" w:rsidP="007600B8">
      <w:pPr>
        <w:rPr>
          <w:b/>
          <w:sz w:val="24"/>
          <w:szCs w:val="24"/>
        </w:rPr>
      </w:pPr>
      <w:r w:rsidRPr="007600B8">
        <w:rPr>
          <w:sz w:val="24"/>
          <w:szCs w:val="24"/>
        </w:rPr>
        <w:t>Q2. Using the same dataset</w:t>
      </w:r>
      <w:r w:rsidR="005F7150">
        <w:rPr>
          <w:sz w:val="24"/>
          <w:szCs w:val="24"/>
        </w:rPr>
        <w:t xml:space="preserve"> (EUEmployment.csv)</w:t>
      </w:r>
      <w:r w:rsidRPr="007600B8">
        <w:rPr>
          <w:sz w:val="24"/>
          <w:szCs w:val="24"/>
        </w:rPr>
        <w:t xml:space="preserve">, </w:t>
      </w:r>
      <w:r>
        <w:rPr>
          <w:sz w:val="24"/>
          <w:szCs w:val="24"/>
        </w:rPr>
        <w:t xml:space="preserve">please </w:t>
      </w:r>
      <w:r w:rsidRPr="007600B8">
        <w:rPr>
          <w:sz w:val="24"/>
          <w:szCs w:val="24"/>
        </w:rPr>
        <w:t xml:space="preserve">run a principal component analysis </w:t>
      </w:r>
      <w:r>
        <w:rPr>
          <w:sz w:val="24"/>
          <w:szCs w:val="24"/>
        </w:rPr>
        <w:t xml:space="preserve">(PCA) and </w:t>
      </w:r>
      <w:r w:rsidR="004C1DB8">
        <w:rPr>
          <w:sz w:val="24"/>
          <w:szCs w:val="24"/>
        </w:rPr>
        <w:t xml:space="preserve">extract two and three </w:t>
      </w:r>
      <w:r>
        <w:rPr>
          <w:sz w:val="24"/>
          <w:szCs w:val="24"/>
        </w:rPr>
        <w:t xml:space="preserve">PCA components. </w:t>
      </w:r>
      <w:r w:rsidR="004C1DB8">
        <w:rPr>
          <w:sz w:val="24"/>
          <w:szCs w:val="24"/>
        </w:rPr>
        <w:t xml:space="preserve">Interpret and provide </w:t>
      </w:r>
      <w:r>
        <w:rPr>
          <w:sz w:val="24"/>
          <w:szCs w:val="24"/>
        </w:rPr>
        <w:t>clear explanation</w:t>
      </w:r>
      <w:r w:rsidR="004C1DB8">
        <w:rPr>
          <w:sz w:val="24"/>
          <w:szCs w:val="24"/>
        </w:rPr>
        <w:t>s</w:t>
      </w:r>
      <w:r>
        <w:rPr>
          <w:sz w:val="24"/>
          <w:szCs w:val="24"/>
        </w:rPr>
        <w:t xml:space="preserve"> of the results. </w:t>
      </w:r>
      <w:r w:rsidR="004C1DB8">
        <w:rPr>
          <w:sz w:val="24"/>
          <w:szCs w:val="24"/>
        </w:rPr>
        <w:t>Which of the solution would you propose to the client?</w:t>
      </w:r>
      <w:r w:rsidR="005F7150">
        <w:rPr>
          <w:sz w:val="24"/>
          <w:szCs w:val="24"/>
        </w:rPr>
        <w:t xml:space="preserve"> </w:t>
      </w:r>
      <w:r w:rsidR="005F7150" w:rsidRPr="005F7150">
        <w:rPr>
          <w:b/>
          <w:sz w:val="24"/>
          <w:szCs w:val="24"/>
        </w:rPr>
        <w:t>(15 points)</w:t>
      </w:r>
    </w:p>
    <w:p w14:paraId="784870AC" w14:textId="44CCB697" w:rsidR="007600B8" w:rsidRDefault="007600B8" w:rsidP="007600B8">
      <w:pPr>
        <w:rPr>
          <w:sz w:val="24"/>
          <w:szCs w:val="24"/>
        </w:rPr>
      </w:pPr>
    </w:p>
    <w:p w14:paraId="388A5D9B" w14:textId="314F884E" w:rsidR="00205F22" w:rsidRDefault="007600B8" w:rsidP="00205F22">
      <w:pPr>
        <w:spacing w:before="100" w:beforeAutospacing="1" w:after="100" w:afterAutospacing="1"/>
        <w:contextualSpacing/>
        <w:rPr>
          <w:rFonts w:eastAsia="Times New Roman" w:cs="Calibri"/>
          <w:sz w:val="24"/>
          <w:szCs w:val="24"/>
        </w:rPr>
      </w:pPr>
      <w:r>
        <w:rPr>
          <w:sz w:val="24"/>
          <w:szCs w:val="24"/>
        </w:rPr>
        <w:t xml:space="preserve">Q3. </w:t>
      </w:r>
      <w:r w:rsidR="00205F22" w:rsidRPr="00740173">
        <w:rPr>
          <w:rFonts w:eastAsia="Times New Roman" w:cs="Calibri"/>
          <w:sz w:val="24"/>
          <w:szCs w:val="24"/>
        </w:rPr>
        <w:t xml:space="preserve">Consider a scenario of </w:t>
      </w:r>
      <w:r w:rsidR="00205F22">
        <w:rPr>
          <w:rFonts w:eastAsia="Times New Roman" w:cs="Calibri"/>
          <w:sz w:val="24"/>
          <w:szCs w:val="24"/>
        </w:rPr>
        <w:t xml:space="preserve">running </w:t>
      </w:r>
      <w:r w:rsidR="001336B4">
        <w:rPr>
          <w:rFonts w:eastAsia="Times New Roman" w:cs="Calibri"/>
          <w:sz w:val="24"/>
          <w:szCs w:val="24"/>
        </w:rPr>
        <w:t xml:space="preserve">Clustering and </w:t>
      </w:r>
      <w:r w:rsidR="00205F22">
        <w:rPr>
          <w:rFonts w:eastAsia="Times New Roman" w:cs="Calibri"/>
          <w:sz w:val="24"/>
          <w:szCs w:val="24"/>
        </w:rPr>
        <w:t xml:space="preserve">PCA analysis on a dataset which includes variables </w:t>
      </w:r>
      <w:r w:rsidR="00205F22" w:rsidRPr="00A24E3A">
        <w:rPr>
          <w:rFonts w:eastAsia="Times New Roman" w:cs="Calibri"/>
          <w:i/>
          <w:sz w:val="24"/>
          <w:szCs w:val="24"/>
        </w:rPr>
        <w:t>weight</w:t>
      </w:r>
      <w:r w:rsidR="00205F22">
        <w:rPr>
          <w:rFonts w:eastAsia="Times New Roman" w:cs="Calibri"/>
          <w:sz w:val="24"/>
          <w:szCs w:val="24"/>
        </w:rPr>
        <w:t xml:space="preserve"> (in kg) with range 4</w:t>
      </w:r>
      <w:r w:rsidR="00205F22" w:rsidRPr="00740173">
        <w:rPr>
          <w:rFonts w:eastAsia="Times New Roman" w:cs="Calibri"/>
          <w:sz w:val="24"/>
          <w:szCs w:val="24"/>
        </w:rPr>
        <w:t xml:space="preserve">5-110 and </w:t>
      </w:r>
      <w:r w:rsidR="00205F22" w:rsidRPr="00A24E3A">
        <w:rPr>
          <w:rFonts w:eastAsia="Times New Roman" w:cs="Calibri"/>
          <w:i/>
          <w:sz w:val="24"/>
          <w:szCs w:val="24"/>
        </w:rPr>
        <w:t>height</w:t>
      </w:r>
      <w:r w:rsidR="00205F22">
        <w:rPr>
          <w:rFonts w:eastAsia="Times New Roman" w:cs="Calibri"/>
          <w:sz w:val="24"/>
          <w:szCs w:val="24"/>
        </w:rPr>
        <w:t xml:space="preserve"> (in inches) with range 55 to 65</w:t>
      </w:r>
      <w:r w:rsidR="00205F22" w:rsidRPr="00740173">
        <w:rPr>
          <w:rFonts w:eastAsia="Times New Roman" w:cs="Calibri"/>
          <w:sz w:val="24"/>
          <w:szCs w:val="24"/>
        </w:rPr>
        <w:t>.</w:t>
      </w:r>
      <w:r w:rsidR="00205F22">
        <w:rPr>
          <w:rFonts w:eastAsia="Times New Roman" w:cs="Calibri"/>
          <w:sz w:val="24"/>
          <w:szCs w:val="24"/>
        </w:rPr>
        <w:t xml:space="preserve"> The range of </w:t>
      </w:r>
      <w:r w:rsidR="00205F22" w:rsidRPr="00A24E3A">
        <w:rPr>
          <w:rFonts w:eastAsia="Times New Roman" w:cs="Calibri"/>
          <w:i/>
          <w:sz w:val="24"/>
          <w:szCs w:val="24"/>
        </w:rPr>
        <w:t>weight</w:t>
      </w:r>
      <w:r w:rsidR="00205F22">
        <w:rPr>
          <w:rFonts w:eastAsia="Times New Roman" w:cs="Calibri"/>
          <w:sz w:val="24"/>
          <w:szCs w:val="24"/>
        </w:rPr>
        <w:t xml:space="preserve"> is much wider than that of </w:t>
      </w:r>
      <w:r w:rsidR="00205F22" w:rsidRPr="00A24E3A">
        <w:rPr>
          <w:rFonts w:eastAsia="Times New Roman" w:cs="Calibri"/>
          <w:i/>
          <w:sz w:val="24"/>
          <w:szCs w:val="24"/>
        </w:rPr>
        <w:t>height</w:t>
      </w:r>
      <w:r w:rsidR="00205F22">
        <w:rPr>
          <w:rFonts w:eastAsia="Times New Roman" w:cs="Calibri"/>
          <w:i/>
          <w:sz w:val="24"/>
          <w:szCs w:val="24"/>
        </w:rPr>
        <w:t xml:space="preserve">. </w:t>
      </w:r>
      <w:r w:rsidR="00205F22" w:rsidRPr="00A24E3A">
        <w:rPr>
          <w:rFonts w:eastAsia="Times New Roman" w:cs="Calibri"/>
          <w:sz w:val="24"/>
          <w:szCs w:val="24"/>
        </w:rPr>
        <w:t xml:space="preserve">Does it create any challenges for </w:t>
      </w:r>
      <w:r w:rsidR="001336B4">
        <w:rPr>
          <w:rFonts w:eastAsia="Times New Roman" w:cs="Calibri"/>
          <w:sz w:val="24"/>
          <w:szCs w:val="24"/>
        </w:rPr>
        <w:t xml:space="preserve">Clustering and/or </w:t>
      </w:r>
      <w:r w:rsidR="00205F22">
        <w:rPr>
          <w:rFonts w:eastAsia="Times New Roman" w:cs="Calibri"/>
          <w:sz w:val="24"/>
          <w:szCs w:val="24"/>
        </w:rPr>
        <w:t xml:space="preserve">PCA analysis? </w:t>
      </w:r>
      <w:r w:rsidR="00205F22" w:rsidRPr="00A24E3A">
        <w:rPr>
          <w:rFonts w:eastAsia="Times New Roman" w:cs="Calibri"/>
          <w:sz w:val="24"/>
          <w:szCs w:val="24"/>
        </w:rPr>
        <w:t>If yes, what are those challenges</w:t>
      </w:r>
      <w:r w:rsidR="00205F22">
        <w:rPr>
          <w:rFonts w:eastAsia="Times New Roman" w:cs="Calibri"/>
          <w:sz w:val="24"/>
          <w:szCs w:val="24"/>
        </w:rPr>
        <w:t xml:space="preserve"> and how would you overcome them</w:t>
      </w:r>
      <w:r w:rsidR="00205F22" w:rsidRPr="00A24E3A">
        <w:rPr>
          <w:rFonts w:eastAsia="Times New Roman" w:cs="Calibri"/>
          <w:sz w:val="24"/>
          <w:szCs w:val="24"/>
        </w:rPr>
        <w:t xml:space="preserve">? If no, why not? </w:t>
      </w:r>
      <w:r w:rsidR="005F7150" w:rsidRPr="005F7150">
        <w:rPr>
          <w:b/>
          <w:sz w:val="24"/>
          <w:szCs w:val="24"/>
        </w:rPr>
        <w:t>(1</w:t>
      </w:r>
      <w:r w:rsidR="005F7150">
        <w:rPr>
          <w:b/>
          <w:sz w:val="24"/>
          <w:szCs w:val="24"/>
        </w:rPr>
        <w:t>0</w:t>
      </w:r>
      <w:r w:rsidR="005F7150" w:rsidRPr="005F7150">
        <w:rPr>
          <w:b/>
          <w:sz w:val="24"/>
          <w:szCs w:val="24"/>
        </w:rPr>
        <w:t xml:space="preserve"> points)</w:t>
      </w:r>
    </w:p>
    <w:p w14:paraId="0CE582CC" w14:textId="07260180" w:rsidR="005B3ACE" w:rsidRDefault="005B3ACE" w:rsidP="00205F22">
      <w:pPr>
        <w:spacing w:before="100" w:beforeAutospacing="1" w:after="100" w:afterAutospacing="1"/>
        <w:contextualSpacing/>
        <w:rPr>
          <w:rFonts w:eastAsia="Times New Roman" w:cs="Calibri"/>
          <w:sz w:val="24"/>
          <w:szCs w:val="24"/>
        </w:rPr>
      </w:pPr>
    </w:p>
    <w:p w14:paraId="35F76712" w14:textId="77777777" w:rsidR="005F7150" w:rsidRDefault="005F7150" w:rsidP="00205F22">
      <w:pPr>
        <w:spacing w:before="100" w:beforeAutospacing="1" w:after="100" w:afterAutospacing="1"/>
        <w:contextualSpacing/>
        <w:rPr>
          <w:rFonts w:eastAsia="Times New Roman" w:cs="Calibri"/>
          <w:sz w:val="24"/>
          <w:szCs w:val="24"/>
        </w:rPr>
      </w:pPr>
    </w:p>
    <w:p w14:paraId="51700092" w14:textId="77777777" w:rsidR="005F7150" w:rsidRDefault="005F7150" w:rsidP="00205F22">
      <w:pPr>
        <w:spacing w:before="100" w:beforeAutospacing="1" w:after="100" w:afterAutospacing="1"/>
        <w:contextualSpacing/>
        <w:rPr>
          <w:rFonts w:eastAsia="Times New Roman" w:cs="Calibri"/>
          <w:sz w:val="24"/>
          <w:szCs w:val="24"/>
        </w:rPr>
      </w:pPr>
    </w:p>
    <w:p w14:paraId="2214085F" w14:textId="77777777" w:rsidR="005F7150" w:rsidRDefault="005F7150" w:rsidP="00205F22">
      <w:pPr>
        <w:spacing w:before="100" w:beforeAutospacing="1" w:after="100" w:afterAutospacing="1"/>
        <w:contextualSpacing/>
        <w:rPr>
          <w:rFonts w:eastAsia="Times New Roman" w:cs="Calibri"/>
          <w:sz w:val="24"/>
          <w:szCs w:val="24"/>
        </w:rPr>
      </w:pPr>
    </w:p>
    <w:p w14:paraId="65FC12B0" w14:textId="77777777" w:rsidR="005F7150" w:rsidRDefault="005F7150" w:rsidP="00205F22">
      <w:pPr>
        <w:spacing w:before="100" w:beforeAutospacing="1" w:after="100" w:afterAutospacing="1"/>
        <w:contextualSpacing/>
        <w:rPr>
          <w:rFonts w:eastAsia="Times New Roman" w:cs="Calibri"/>
          <w:sz w:val="24"/>
          <w:szCs w:val="24"/>
        </w:rPr>
      </w:pPr>
    </w:p>
    <w:p w14:paraId="5F8052AF" w14:textId="77777777" w:rsidR="005F7150" w:rsidRDefault="005F7150" w:rsidP="00205F22">
      <w:pPr>
        <w:spacing w:before="100" w:beforeAutospacing="1" w:after="100" w:afterAutospacing="1"/>
        <w:contextualSpacing/>
        <w:rPr>
          <w:rFonts w:eastAsia="Times New Roman" w:cs="Calibri"/>
          <w:sz w:val="24"/>
          <w:szCs w:val="24"/>
        </w:rPr>
      </w:pPr>
    </w:p>
    <w:p w14:paraId="794CF831" w14:textId="77777777" w:rsidR="005F7150" w:rsidRDefault="005F7150" w:rsidP="00205F22">
      <w:pPr>
        <w:spacing w:before="100" w:beforeAutospacing="1" w:after="100" w:afterAutospacing="1"/>
        <w:contextualSpacing/>
        <w:rPr>
          <w:rFonts w:eastAsia="Times New Roman" w:cs="Calibri"/>
          <w:sz w:val="24"/>
          <w:szCs w:val="24"/>
        </w:rPr>
      </w:pPr>
    </w:p>
    <w:p w14:paraId="2F495207" w14:textId="6846A089" w:rsidR="005F7150" w:rsidRDefault="005D52D1" w:rsidP="00205F22">
      <w:pPr>
        <w:spacing w:before="100" w:beforeAutospacing="1" w:after="100" w:afterAutospacing="1"/>
        <w:contextualSpacing/>
        <w:rPr>
          <w:rFonts w:eastAsia="Times New Roman" w:cs="Calibri"/>
          <w:sz w:val="24"/>
          <w:szCs w:val="24"/>
        </w:rPr>
      </w:pPr>
      <w:r>
        <w:rPr>
          <w:rFonts w:eastAsia="Times New Roman" w:cs="Calibri"/>
          <w:sz w:val="24"/>
          <w:szCs w:val="24"/>
        </w:rPr>
        <w:lastRenderedPageBreak/>
        <w:t xml:space="preserve">Q4. </w:t>
      </w:r>
      <w:r w:rsidR="005F7150">
        <w:rPr>
          <w:rFonts w:eastAsia="Times New Roman" w:cs="Calibri"/>
          <w:sz w:val="24"/>
          <w:szCs w:val="24"/>
        </w:rPr>
        <w:t>Suppo</w:t>
      </w:r>
      <w:r w:rsidR="003B07E2">
        <w:rPr>
          <w:rFonts w:eastAsia="Times New Roman" w:cs="Calibri"/>
          <w:sz w:val="24"/>
          <w:szCs w:val="24"/>
        </w:rPr>
        <w:t xml:space="preserve">se you are advising </w:t>
      </w:r>
      <w:r w:rsidR="005F7150">
        <w:rPr>
          <w:rFonts w:eastAsia="Times New Roman" w:cs="Calibri"/>
          <w:sz w:val="24"/>
          <w:szCs w:val="24"/>
        </w:rPr>
        <w:t>a school in Dehradun</w:t>
      </w:r>
      <w:r w:rsidR="003B07E2">
        <w:rPr>
          <w:rFonts w:eastAsia="Times New Roman" w:cs="Calibri"/>
          <w:sz w:val="24"/>
          <w:szCs w:val="24"/>
        </w:rPr>
        <w:t xml:space="preserve"> to update its academic and operation policy</w:t>
      </w:r>
      <w:r w:rsidR="005F7150">
        <w:rPr>
          <w:rFonts w:eastAsia="Times New Roman" w:cs="Calibri"/>
          <w:sz w:val="24"/>
          <w:szCs w:val="24"/>
        </w:rPr>
        <w:t xml:space="preserve">. The </w:t>
      </w:r>
      <w:r w:rsidRPr="005D52D1">
        <w:rPr>
          <w:rFonts w:eastAsia="Times New Roman" w:cs="Calibri"/>
          <w:sz w:val="24"/>
          <w:szCs w:val="24"/>
        </w:rPr>
        <w:t xml:space="preserve">school wants to know more about the experience of students taking online classes. They have not done any research on this topic yet. They want to understand students' in-depth perceptions and attitudes toward online tasks and why the respondents feel that way. They also want to know how students approach their online studies on a day-to-day basis, the order in which they complete all of their activities, and what works well and does not work well. </w:t>
      </w:r>
    </w:p>
    <w:p w14:paraId="289C0F53" w14:textId="71D4C951" w:rsidR="005D52D1" w:rsidRDefault="005D52D1" w:rsidP="005F7150">
      <w:pPr>
        <w:pStyle w:val="ListParagraph"/>
        <w:numPr>
          <w:ilvl w:val="0"/>
          <w:numId w:val="27"/>
        </w:numPr>
        <w:spacing w:before="100" w:beforeAutospacing="1" w:after="100" w:afterAutospacing="1"/>
        <w:rPr>
          <w:rFonts w:eastAsia="Times New Roman" w:cs="Calibri"/>
          <w:sz w:val="24"/>
          <w:szCs w:val="24"/>
        </w:rPr>
      </w:pPr>
      <w:r w:rsidRPr="005F7150">
        <w:rPr>
          <w:sz w:val="24"/>
          <w:szCs w:val="24"/>
        </w:rPr>
        <w:t>Wou</w:t>
      </w:r>
      <w:r w:rsidRPr="005F7150">
        <w:rPr>
          <w:rFonts w:eastAsia="Times New Roman" w:cs="Calibri"/>
          <w:sz w:val="24"/>
          <w:szCs w:val="24"/>
        </w:rPr>
        <w:t>ld you recommend quantitative or qualitative research? Why?</w:t>
      </w:r>
      <w:r w:rsidR="005F7150">
        <w:rPr>
          <w:rFonts w:eastAsia="Times New Roman" w:cs="Calibri"/>
          <w:sz w:val="24"/>
          <w:szCs w:val="24"/>
        </w:rPr>
        <w:t xml:space="preserve"> </w:t>
      </w:r>
      <w:r w:rsidR="005F7150" w:rsidRPr="005F7150">
        <w:rPr>
          <w:rFonts w:eastAsia="Times New Roman" w:cs="Calibri"/>
          <w:b/>
          <w:sz w:val="24"/>
          <w:szCs w:val="24"/>
        </w:rPr>
        <w:t>(5 points)</w:t>
      </w:r>
    </w:p>
    <w:p w14:paraId="5A8E1F20" w14:textId="77777777" w:rsidR="005F7150" w:rsidRDefault="005F7150" w:rsidP="005F7150">
      <w:pPr>
        <w:pStyle w:val="ListParagraph"/>
        <w:spacing w:before="100" w:beforeAutospacing="1" w:after="100" w:afterAutospacing="1"/>
        <w:rPr>
          <w:rFonts w:eastAsia="Times New Roman" w:cs="Calibri"/>
          <w:sz w:val="24"/>
          <w:szCs w:val="24"/>
        </w:rPr>
      </w:pPr>
    </w:p>
    <w:p w14:paraId="2555D3A8" w14:textId="2046B4B0" w:rsidR="005F7150" w:rsidRDefault="005F7150" w:rsidP="005F7150">
      <w:pPr>
        <w:pStyle w:val="ListParagraph"/>
        <w:numPr>
          <w:ilvl w:val="0"/>
          <w:numId w:val="27"/>
        </w:numPr>
        <w:spacing w:before="100" w:beforeAutospacing="1" w:after="100" w:afterAutospacing="1"/>
        <w:rPr>
          <w:rFonts w:eastAsia="Times New Roman" w:cs="Calibri"/>
          <w:sz w:val="24"/>
          <w:szCs w:val="24"/>
        </w:rPr>
      </w:pPr>
      <w:r>
        <w:rPr>
          <w:rFonts w:eastAsia="Times New Roman" w:cs="Calibri"/>
          <w:sz w:val="24"/>
          <w:szCs w:val="24"/>
        </w:rPr>
        <w:t xml:space="preserve">If you believe qualitative research is a better choice, which specific methodology (e.g., focus group, 1:1 interview, etc.) would you recommend to meet the objectives mentioned above? </w:t>
      </w:r>
      <w:r w:rsidRPr="005F7150">
        <w:rPr>
          <w:rFonts w:eastAsia="Times New Roman" w:cs="Calibri"/>
          <w:b/>
          <w:sz w:val="24"/>
          <w:szCs w:val="24"/>
        </w:rPr>
        <w:t>(</w:t>
      </w:r>
      <w:r>
        <w:rPr>
          <w:rFonts w:eastAsia="Times New Roman" w:cs="Calibri"/>
          <w:b/>
          <w:sz w:val="24"/>
          <w:szCs w:val="24"/>
        </w:rPr>
        <w:t>7</w:t>
      </w:r>
      <w:r w:rsidRPr="005F7150">
        <w:rPr>
          <w:rFonts w:eastAsia="Times New Roman" w:cs="Calibri"/>
          <w:b/>
          <w:sz w:val="24"/>
          <w:szCs w:val="24"/>
        </w:rPr>
        <w:t xml:space="preserve"> points)</w:t>
      </w:r>
    </w:p>
    <w:p w14:paraId="241210E6" w14:textId="77777777" w:rsidR="005F7150" w:rsidRDefault="005F7150" w:rsidP="005F7150">
      <w:pPr>
        <w:pStyle w:val="ListParagraph"/>
        <w:spacing w:before="100" w:beforeAutospacing="1" w:after="100" w:afterAutospacing="1"/>
        <w:rPr>
          <w:rFonts w:eastAsia="Times New Roman" w:cs="Calibri"/>
          <w:sz w:val="24"/>
          <w:szCs w:val="24"/>
        </w:rPr>
      </w:pPr>
    </w:p>
    <w:p w14:paraId="14C3965D" w14:textId="5982CEC1" w:rsidR="005F7150" w:rsidRPr="005F7150" w:rsidRDefault="005F7150" w:rsidP="005F7150">
      <w:pPr>
        <w:pStyle w:val="ListParagraph"/>
        <w:numPr>
          <w:ilvl w:val="0"/>
          <w:numId w:val="27"/>
        </w:numPr>
        <w:spacing w:before="100" w:beforeAutospacing="1" w:after="100" w:afterAutospacing="1"/>
        <w:rPr>
          <w:rFonts w:eastAsia="Times New Roman" w:cs="Calibri"/>
          <w:sz w:val="24"/>
          <w:szCs w:val="24"/>
        </w:rPr>
      </w:pPr>
      <w:r>
        <w:rPr>
          <w:rFonts w:eastAsia="Times New Roman" w:cs="Calibri"/>
          <w:sz w:val="24"/>
          <w:szCs w:val="24"/>
        </w:rPr>
        <w:t xml:space="preserve">For the chosen methodology in ‘b’, please write an “Introduction” </w:t>
      </w:r>
      <w:r w:rsidR="00BD11AC">
        <w:rPr>
          <w:rFonts w:eastAsia="Times New Roman" w:cs="Calibri"/>
          <w:sz w:val="24"/>
          <w:szCs w:val="24"/>
        </w:rPr>
        <w:t xml:space="preserve">(Max 300-400 words) </w:t>
      </w:r>
      <w:r>
        <w:rPr>
          <w:rFonts w:eastAsia="Times New Roman" w:cs="Calibri"/>
          <w:sz w:val="24"/>
          <w:szCs w:val="24"/>
        </w:rPr>
        <w:t>which you need to provide to participants</w:t>
      </w:r>
      <w:r w:rsidR="00BD11AC">
        <w:rPr>
          <w:rFonts w:eastAsia="Times New Roman" w:cs="Calibri"/>
          <w:sz w:val="24"/>
          <w:szCs w:val="24"/>
        </w:rPr>
        <w:t xml:space="preserve"> to help them understand the nature of your discussion with them </w:t>
      </w:r>
      <w:r w:rsidR="00BD11AC" w:rsidRPr="005F7150">
        <w:rPr>
          <w:rFonts w:eastAsia="Times New Roman" w:cs="Calibri"/>
          <w:b/>
          <w:sz w:val="24"/>
          <w:szCs w:val="24"/>
        </w:rPr>
        <w:t>(</w:t>
      </w:r>
      <w:r w:rsidR="00BD11AC">
        <w:rPr>
          <w:rFonts w:eastAsia="Times New Roman" w:cs="Calibri"/>
          <w:b/>
          <w:sz w:val="24"/>
          <w:szCs w:val="24"/>
        </w:rPr>
        <w:t>3</w:t>
      </w:r>
      <w:r w:rsidR="00BD11AC" w:rsidRPr="005F7150">
        <w:rPr>
          <w:rFonts w:eastAsia="Times New Roman" w:cs="Calibri"/>
          <w:b/>
          <w:sz w:val="24"/>
          <w:szCs w:val="24"/>
        </w:rPr>
        <w:t xml:space="preserve"> points)</w:t>
      </w:r>
    </w:p>
    <w:p w14:paraId="2B3877AA" w14:textId="77777777" w:rsidR="005F7150" w:rsidRDefault="005F7150" w:rsidP="00205F22">
      <w:pPr>
        <w:spacing w:before="100" w:beforeAutospacing="1" w:after="100" w:afterAutospacing="1"/>
        <w:contextualSpacing/>
        <w:rPr>
          <w:rFonts w:eastAsia="Times New Roman" w:cs="Calibri"/>
          <w:sz w:val="24"/>
          <w:szCs w:val="24"/>
        </w:rPr>
      </w:pPr>
    </w:p>
    <w:p w14:paraId="56C19043" w14:textId="10B15CA7" w:rsidR="005D52D1" w:rsidRDefault="005D52D1" w:rsidP="00205F22">
      <w:pPr>
        <w:spacing w:before="100" w:beforeAutospacing="1" w:after="100" w:afterAutospacing="1"/>
        <w:contextualSpacing/>
        <w:rPr>
          <w:rFonts w:eastAsia="Times New Roman" w:cs="Calibri"/>
          <w:sz w:val="24"/>
          <w:szCs w:val="24"/>
        </w:rPr>
      </w:pPr>
    </w:p>
    <w:p w14:paraId="4BB186BF" w14:textId="12B5AC7C" w:rsidR="005B3ACE" w:rsidRDefault="005D52D1" w:rsidP="00205F22">
      <w:pPr>
        <w:spacing w:before="100" w:beforeAutospacing="1" w:after="100" w:afterAutospacing="1"/>
        <w:contextualSpacing/>
        <w:rPr>
          <w:rFonts w:eastAsia="Times New Roman" w:cs="Calibri"/>
          <w:sz w:val="24"/>
          <w:szCs w:val="24"/>
        </w:rPr>
      </w:pPr>
      <w:r>
        <w:rPr>
          <w:rFonts w:eastAsia="Times New Roman" w:cs="Calibri"/>
          <w:sz w:val="24"/>
          <w:szCs w:val="24"/>
        </w:rPr>
        <w:t>Q5</w:t>
      </w:r>
      <w:r w:rsidR="005B3ACE">
        <w:rPr>
          <w:rFonts w:eastAsia="Times New Roman" w:cs="Calibri"/>
          <w:sz w:val="24"/>
          <w:szCs w:val="24"/>
        </w:rPr>
        <w:t xml:space="preserve">. Please read the following article and address the questions below </w:t>
      </w:r>
    </w:p>
    <w:p w14:paraId="5F7465CB" w14:textId="33E88007" w:rsidR="005B3ACE" w:rsidRDefault="005B3ACE" w:rsidP="00205F22">
      <w:pPr>
        <w:spacing w:before="100" w:beforeAutospacing="1" w:after="100" w:afterAutospacing="1"/>
        <w:contextualSpacing/>
        <w:rPr>
          <w:rFonts w:eastAsia="Times New Roman" w:cs="Calibri"/>
          <w:sz w:val="24"/>
          <w:szCs w:val="24"/>
        </w:rPr>
      </w:pPr>
    </w:p>
    <w:p w14:paraId="4782B31F" w14:textId="77777777" w:rsidR="005B3ACE" w:rsidRPr="005B3ACE" w:rsidRDefault="005B3ACE" w:rsidP="005B3ACE">
      <w:pPr>
        <w:autoSpaceDE w:val="0"/>
        <w:autoSpaceDN w:val="0"/>
        <w:adjustRightInd w:val="0"/>
        <w:rPr>
          <w:rFonts w:cs="Calibri"/>
          <w:b/>
          <w:bCs/>
          <w:color w:val="000000"/>
          <w:sz w:val="24"/>
          <w:szCs w:val="24"/>
        </w:rPr>
      </w:pPr>
      <w:r w:rsidRPr="005B3ACE">
        <w:rPr>
          <w:rFonts w:cs="Calibri"/>
          <w:b/>
          <w:bCs/>
          <w:color w:val="000000"/>
          <w:sz w:val="24"/>
          <w:szCs w:val="24"/>
        </w:rPr>
        <w:t xml:space="preserve">How Target Figured Out </w:t>
      </w:r>
      <w:proofErr w:type="gramStart"/>
      <w:r w:rsidRPr="005B3ACE">
        <w:rPr>
          <w:rFonts w:cs="Calibri"/>
          <w:b/>
          <w:bCs/>
          <w:color w:val="000000"/>
          <w:sz w:val="24"/>
          <w:szCs w:val="24"/>
        </w:rPr>
        <w:t>A</w:t>
      </w:r>
      <w:proofErr w:type="gramEnd"/>
      <w:r w:rsidRPr="005B3ACE">
        <w:rPr>
          <w:rFonts w:cs="Calibri"/>
          <w:b/>
          <w:bCs/>
          <w:color w:val="000000"/>
          <w:sz w:val="24"/>
          <w:szCs w:val="24"/>
        </w:rPr>
        <w:t xml:space="preserve"> Teen Girl Was Pregnant Before Her Father Did</w:t>
      </w:r>
    </w:p>
    <w:p w14:paraId="43C2AAE0" w14:textId="7E35CDC5" w:rsidR="005B3ACE" w:rsidRDefault="005B3ACE" w:rsidP="00205F22">
      <w:pPr>
        <w:spacing w:before="100" w:beforeAutospacing="1" w:after="100" w:afterAutospacing="1"/>
        <w:contextualSpacing/>
        <w:rPr>
          <w:rFonts w:eastAsia="Times New Roman" w:cs="Calibri"/>
          <w:sz w:val="24"/>
          <w:szCs w:val="24"/>
        </w:rPr>
      </w:pPr>
      <w:hyperlink r:id="rId7" w:history="1">
        <w:r w:rsidRPr="00B232B1">
          <w:rPr>
            <w:rStyle w:val="Hyperlink"/>
            <w:rFonts w:eastAsia="Times New Roman" w:cs="Calibri"/>
            <w:sz w:val="24"/>
            <w:szCs w:val="24"/>
          </w:rPr>
          <w:t>https://www.forbes.com/sites/kashmirhill/2012/02/16/how-target-figured-out-a-teen-girl-was-pregnant-before-her-father-did/?sh=3f445efb6668</w:t>
        </w:r>
      </w:hyperlink>
      <w:r>
        <w:rPr>
          <w:rFonts w:eastAsia="Times New Roman" w:cs="Calibri"/>
          <w:sz w:val="24"/>
          <w:szCs w:val="24"/>
        </w:rPr>
        <w:t xml:space="preserve"> </w:t>
      </w:r>
    </w:p>
    <w:p w14:paraId="7123EC42" w14:textId="612B165D" w:rsidR="005B3ACE" w:rsidRDefault="005B3ACE" w:rsidP="00205F22">
      <w:pPr>
        <w:spacing w:before="100" w:beforeAutospacing="1" w:after="100" w:afterAutospacing="1"/>
        <w:contextualSpacing/>
        <w:rPr>
          <w:rFonts w:eastAsia="Times New Roman" w:cs="Calibri"/>
          <w:sz w:val="24"/>
          <w:szCs w:val="24"/>
        </w:rPr>
      </w:pPr>
    </w:p>
    <w:p w14:paraId="0EB66364" w14:textId="58948164" w:rsidR="00DD45B5" w:rsidRPr="00DD45B5" w:rsidRDefault="005B3ACE" w:rsidP="005B3ACE">
      <w:pPr>
        <w:spacing w:before="100" w:beforeAutospacing="1" w:after="100" w:afterAutospacing="1"/>
        <w:contextualSpacing/>
        <w:rPr>
          <w:rFonts w:eastAsia="Times New Roman" w:cs="Calibri"/>
          <w:sz w:val="24"/>
          <w:szCs w:val="24"/>
        </w:rPr>
      </w:pPr>
      <w:r w:rsidRPr="00DD45B5">
        <w:rPr>
          <w:rFonts w:cs="Calibri"/>
          <w:sz w:val="24"/>
          <w:szCs w:val="24"/>
        </w:rPr>
        <w:t xml:space="preserve">Suppose you are a business consultant at a successful firm (not Target). You have been invited to </w:t>
      </w:r>
      <w:r w:rsidRPr="00DD45B5">
        <w:rPr>
          <w:rFonts w:eastAsia="Times New Roman" w:cs="Calibri"/>
          <w:sz w:val="24"/>
          <w:szCs w:val="24"/>
        </w:rPr>
        <w:t>make a presentation on YOUR VIEWS regarding fair analytical business practices, ethics in business</w:t>
      </w:r>
      <w:r w:rsidR="00DD45B5">
        <w:rPr>
          <w:rFonts w:eastAsia="Times New Roman" w:cs="Calibri"/>
          <w:sz w:val="24"/>
          <w:szCs w:val="24"/>
        </w:rPr>
        <w:t xml:space="preserve"> </w:t>
      </w:r>
      <w:r w:rsidRPr="00DD45B5">
        <w:rPr>
          <w:rFonts w:eastAsia="Times New Roman" w:cs="Calibri"/>
          <w:sz w:val="24"/>
          <w:szCs w:val="24"/>
        </w:rPr>
        <w:t>analytics, sharing and using customer data for profit, and privacy in today’s world. The presentation is</w:t>
      </w:r>
      <w:r w:rsidR="00DD45B5">
        <w:rPr>
          <w:rFonts w:eastAsia="Times New Roman" w:cs="Calibri"/>
          <w:sz w:val="24"/>
          <w:szCs w:val="24"/>
        </w:rPr>
        <w:t xml:space="preserve"> </w:t>
      </w:r>
      <w:r w:rsidRPr="00DD45B5">
        <w:rPr>
          <w:rFonts w:eastAsia="Times New Roman" w:cs="Calibri"/>
          <w:sz w:val="24"/>
          <w:szCs w:val="24"/>
        </w:rPr>
        <w:t xml:space="preserve">going to be at a conference in downtown Toronto in </w:t>
      </w:r>
      <w:r w:rsidR="00DD45B5">
        <w:rPr>
          <w:rFonts w:eastAsia="Times New Roman" w:cs="Calibri"/>
          <w:sz w:val="24"/>
          <w:szCs w:val="24"/>
        </w:rPr>
        <w:t>September 2022</w:t>
      </w:r>
      <w:r w:rsidRPr="00DD45B5">
        <w:rPr>
          <w:rFonts w:eastAsia="Times New Roman" w:cs="Calibri"/>
          <w:sz w:val="24"/>
          <w:szCs w:val="24"/>
        </w:rPr>
        <w:t xml:space="preserve"> with diverse groups of audiences</w:t>
      </w:r>
      <w:r w:rsidR="00DD45B5">
        <w:rPr>
          <w:rFonts w:eastAsia="Times New Roman" w:cs="Calibri"/>
          <w:sz w:val="24"/>
          <w:szCs w:val="24"/>
        </w:rPr>
        <w:t xml:space="preserve"> </w:t>
      </w:r>
      <w:r w:rsidRPr="00DD45B5">
        <w:rPr>
          <w:rFonts w:eastAsia="Times New Roman" w:cs="Calibri"/>
          <w:sz w:val="24"/>
          <w:szCs w:val="24"/>
        </w:rPr>
        <w:t>attending it. When thinking about the presentation, you are conflicted between the following arguments</w:t>
      </w:r>
    </w:p>
    <w:p w14:paraId="4FDD565F" w14:textId="31E39BF6" w:rsidR="00DD45B5" w:rsidRPr="00DD45B5" w:rsidRDefault="005B3ACE" w:rsidP="005F7150">
      <w:pPr>
        <w:pStyle w:val="ListParagraph"/>
        <w:numPr>
          <w:ilvl w:val="0"/>
          <w:numId w:val="26"/>
        </w:numPr>
        <w:autoSpaceDE w:val="0"/>
        <w:autoSpaceDN w:val="0"/>
        <w:adjustRightInd w:val="0"/>
        <w:spacing w:before="100" w:beforeAutospacing="1" w:after="100" w:afterAutospacing="1"/>
        <w:rPr>
          <w:rFonts w:cs="Calibri"/>
          <w:b/>
          <w:bCs/>
          <w:sz w:val="24"/>
          <w:szCs w:val="24"/>
        </w:rPr>
      </w:pPr>
      <w:r w:rsidRPr="00DD45B5">
        <w:rPr>
          <w:rFonts w:eastAsia="Times New Roman" w:cs="Calibri"/>
          <w:sz w:val="24"/>
          <w:szCs w:val="24"/>
        </w:rPr>
        <w:t xml:space="preserve">Target did nothing wrong by using and </w:t>
      </w:r>
      <w:r w:rsidR="00DD45B5" w:rsidRPr="00DD45B5">
        <w:rPr>
          <w:rFonts w:eastAsia="Times New Roman" w:cs="Calibri"/>
          <w:sz w:val="24"/>
          <w:szCs w:val="24"/>
        </w:rPr>
        <w:t>analyzing</w:t>
      </w:r>
      <w:r w:rsidRPr="00DD45B5">
        <w:rPr>
          <w:rFonts w:eastAsia="Times New Roman" w:cs="Calibri"/>
          <w:sz w:val="24"/>
          <w:szCs w:val="24"/>
        </w:rPr>
        <w:t xml:space="preserve"> customer level data to send customized</w:t>
      </w:r>
      <w:r w:rsidR="00DD45B5" w:rsidRPr="00DD45B5">
        <w:rPr>
          <w:rFonts w:eastAsia="Times New Roman" w:cs="Calibri"/>
          <w:sz w:val="24"/>
          <w:szCs w:val="24"/>
        </w:rPr>
        <w:t xml:space="preserve"> </w:t>
      </w:r>
      <w:r w:rsidRPr="00DD45B5">
        <w:rPr>
          <w:rFonts w:eastAsia="Times New Roman" w:cs="Calibri"/>
          <w:sz w:val="24"/>
          <w:szCs w:val="24"/>
        </w:rPr>
        <w:t>messages related to promotions / coupons on products customers typically buy or most likely to</w:t>
      </w:r>
      <w:r w:rsidR="00DD45B5" w:rsidRPr="00DD45B5">
        <w:rPr>
          <w:rFonts w:eastAsia="Times New Roman" w:cs="Calibri"/>
          <w:sz w:val="24"/>
          <w:szCs w:val="24"/>
        </w:rPr>
        <w:t xml:space="preserve"> </w:t>
      </w:r>
      <w:r w:rsidRPr="00DD45B5">
        <w:rPr>
          <w:rFonts w:eastAsia="Times New Roman" w:cs="Calibri"/>
          <w:sz w:val="24"/>
          <w:szCs w:val="24"/>
        </w:rPr>
        <w:t>buy. Since no illegal action was taken it is a fair game in business to use data to the best of your</w:t>
      </w:r>
      <w:r w:rsidR="00DD45B5" w:rsidRPr="00DD45B5">
        <w:rPr>
          <w:rFonts w:eastAsia="Times New Roman" w:cs="Calibri"/>
          <w:sz w:val="24"/>
          <w:szCs w:val="24"/>
        </w:rPr>
        <w:t xml:space="preserve"> </w:t>
      </w:r>
      <w:r w:rsidRPr="00DD45B5">
        <w:rPr>
          <w:rFonts w:eastAsia="Times New Roman" w:cs="Calibri"/>
          <w:sz w:val="24"/>
          <w:szCs w:val="24"/>
        </w:rPr>
        <w:t>advantages.</w:t>
      </w:r>
    </w:p>
    <w:p w14:paraId="03E2F5BA" w14:textId="77777777" w:rsidR="00DD45B5" w:rsidRPr="00DD45B5" w:rsidRDefault="00DD45B5" w:rsidP="00DD45B5">
      <w:pPr>
        <w:pStyle w:val="ListParagraph"/>
        <w:autoSpaceDE w:val="0"/>
        <w:autoSpaceDN w:val="0"/>
        <w:adjustRightInd w:val="0"/>
        <w:spacing w:before="100" w:beforeAutospacing="1" w:after="100" w:afterAutospacing="1"/>
        <w:rPr>
          <w:rFonts w:cs="Calibri"/>
          <w:b/>
          <w:bCs/>
          <w:sz w:val="24"/>
          <w:szCs w:val="24"/>
        </w:rPr>
      </w:pPr>
    </w:p>
    <w:p w14:paraId="327237AD" w14:textId="77777777" w:rsidR="00DD45B5" w:rsidRPr="00DD45B5" w:rsidRDefault="005B3ACE" w:rsidP="005F7150">
      <w:pPr>
        <w:pStyle w:val="ListParagraph"/>
        <w:numPr>
          <w:ilvl w:val="0"/>
          <w:numId w:val="26"/>
        </w:numPr>
        <w:autoSpaceDE w:val="0"/>
        <w:autoSpaceDN w:val="0"/>
        <w:adjustRightInd w:val="0"/>
        <w:spacing w:before="100" w:beforeAutospacing="1" w:after="100" w:afterAutospacing="1"/>
        <w:rPr>
          <w:rFonts w:cs="Calibri"/>
          <w:b/>
          <w:bCs/>
          <w:sz w:val="24"/>
          <w:szCs w:val="24"/>
        </w:rPr>
      </w:pPr>
      <w:r w:rsidRPr="00DD45B5">
        <w:rPr>
          <w:rFonts w:cs="Calibri"/>
          <w:sz w:val="24"/>
          <w:szCs w:val="24"/>
        </w:rPr>
        <w:t>Target should not have done what it did by sending coupons and promotions on maternity</w:t>
      </w:r>
      <w:r w:rsidR="00DD45B5" w:rsidRPr="00DD45B5">
        <w:rPr>
          <w:rFonts w:cs="Calibri"/>
          <w:sz w:val="24"/>
          <w:szCs w:val="24"/>
        </w:rPr>
        <w:t xml:space="preserve"> </w:t>
      </w:r>
      <w:r w:rsidRPr="00DD45B5">
        <w:rPr>
          <w:rFonts w:cs="Calibri"/>
          <w:sz w:val="24"/>
          <w:szCs w:val="24"/>
        </w:rPr>
        <w:t>products to customers who did not reveal the information about their pregnancy voluntarily. This</w:t>
      </w:r>
      <w:r w:rsidR="00DD45B5" w:rsidRPr="00DD45B5">
        <w:rPr>
          <w:rFonts w:cs="Calibri"/>
          <w:sz w:val="24"/>
          <w:szCs w:val="24"/>
        </w:rPr>
        <w:t xml:space="preserve"> </w:t>
      </w:r>
      <w:r w:rsidRPr="00DD45B5">
        <w:rPr>
          <w:rFonts w:cs="Calibri"/>
          <w:sz w:val="24"/>
          <w:szCs w:val="24"/>
        </w:rPr>
        <w:t>is a clear case of invading customer privacy and unethical business practices. Though Target</w:t>
      </w:r>
      <w:r w:rsidR="00DD45B5" w:rsidRPr="00DD45B5">
        <w:rPr>
          <w:rFonts w:cs="Calibri"/>
          <w:sz w:val="24"/>
          <w:szCs w:val="24"/>
        </w:rPr>
        <w:t xml:space="preserve"> </w:t>
      </w:r>
      <w:r w:rsidRPr="00DD45B5">
        <w:rPr>
          <w:rFonts w:cs="Calibri"/>
          <w:sz w:val="24"/>
          <w:szCs w:val="24"/>
        </w:rPr>
        <w:t>was in compliance of laws and regulations, i.e., in legal compliance, it did violate social, moral,</w:t>
      </w:r>
      <w:r w:rsidR="00DD45B5" w:rsidRPr="00DD45B5">
        <w:rPr>
          <w:rFonts w:cs="Calibri"/>
          <w:sz w:val="24"/>
          <w:szCs w:val="24"/>
        </w:rPr>
        <w:t xml:space="preserve"> </w:t>
      </w:r>
      <w:r w:rsidRPr="00DD45B5">
        <w:rPr>
          <w:rFonts w:cs="Calibri"/>
          <w:sz w:val="24"/>
          <w:szCs w:val="24"/>
        </w:rPr>
        <w:t>ethical codes of conducting business.</w:t>
      </w:r>
      <w:r w:rsidR="00DD45B5" w:rsidRPr="00DD45B5">
        <w:rPr>
          <w:rFonts w:cs="Calibri"/>
          <w:sz w:val="24"/>
          <w:szCs w:val="24"/>
        </w:rPr>
        <w:t xml:space="preserve"> </w:t>
      </w:r>
    </w:p>
    <w:p w14:paraId="30495B9C" w14:textId="77777777" w:rsidR="00DD45B5" w:rsidRPr="00DD45B5" w:rsidRDefault="00DD45B5" w:rsidP="00DD45B5">
      <w:pPr>
        <w:pStyle w:val="ListParagraph"/>
        <w:rPr>
          <w:rFonts w:cs="Calibri"/>
          <w:sz w:val="24"/>
          <w:szCs w:val="24"/>
        </w:rPr>
      </w:pPr>
    </w:p>
    <w:p w14:paraId="6E72E925" w14:textId="77777777" w:rsidR="00BD11AC" w:rsidRDefault="00BD11AC" w:rsidP="004C1DB8">
      <w:pPr>
        <w:autoSpaceDE w:val="0"/>
        <w:autoSpaceDN w:val="0"/>
        <w:adjustRightInd w:val="0"/>
        <w:spacing w:before="100" w:beforeAutospacing="1" w:after="100" w:afterAutospacing="1"/>
        <w:rPr>
          <w:rFonts w:cs="Calibri"/>
          <w:sz w:val="24"/>
          <w:szCs w:val="24"/>
        </w:rPr>
      </w:pPr>
    </w:p>
    <w:p w14:paraId="1B341010" w14:textId="7D98EAC1" w:rsidR="00BD11AC" w:rsidRDefault="005B3ACE" w:rsidP="004C1DB8">
      <w:pPr>
        <w:autoSpaceDE w:val="0"/>
        <w:autoSpaceDN w:val="0"/>
        <w:adjustRightInd w:val="0"/>
        <w:spacing w:before="100" w:beforeAutospacing="1" w:after="100" w:afterAutospacing="1"/>
        <w:rPr>
          <w:rFonts w:cs="Calibri"/>
          <w:sz w:val="24"/>
          <w:szCs w:val="24"/>
        </w:rPr>
      </w:pPr>
      <w:r w:rsidRPr="004C1DB8">
        <w:rPr>
          <w:rFonts w:cs="Calibri"/>
          <w:sz w:val="24"/>
          <w:szCs w:val="24"/>
        </w:rPr>
        <w:lastRenderedPageBreak/>
        <w:t>Based on the above description and the story mentioned in the article,</w:t>
      </w:r>
      <w:r w:rsidR="00DD45B5" w:rsidRPr="004C1DB8">
        <w:rPr>
          <w:rFonts w:cs="Calibri"/>
          <w:sz w:val="24"/>
          <w:szCs w:val="24"/>
        </w:rPr>
        <w:t xml:space="preserve"> </w:t>
      </w:r>
    </w:p>
    <w:p w14:paraId="1EE08CBB" w14:textId="3E944B1B" w:rsidR="00BD11AC" w:rsidRPr="00BD11AC" w:rsidRDefault="00BD11AC" w:rsidP="00D92B6D">
      <w:pPr>
        <w:pStyle w:val="ListParagraph"/>
        <w:numPr>
          <w:ilvl w:val="0"/>
          <w:numId w:val="28"/>
        </w:numPr>
        <w:autoSpaceDE w:val="0"/>
        <w:autoSpaceDN w:val="0"/>
        <w:adjustRightInd w:val="0"/>
        <w:spacing w:before="100" w:beforeAutospacing="1" w:after="100" w:afterAutospacing="1"/>
        <w:rPr>
          <w:rFonts w:cs="Calibri"/>
          <w:b/>
          <w:bCs/>
          <w:sz w:val="24"/>
          <w:szCs w:val="24"/>
        </w:rPr>
      </w:pPr>
      <w:r w:rsidRPr="00BD11AC">
        <w:rPr>
          <w:rFonts w:cs="Calibri"/>
          <w:sz w:val="24"/>
          <w:szCs w:val="24"/>
        </w:rPr>
        <w:t>What</w:t>
      </w:r>
      <w:r w:rsidR="005B3ACE" w:rsidRPr="00BD11AC">
        <w:rPr>
          <w:rFonts w:cs="Calibri"/>
          <w:sz w:val="24"/>
          <w:szCs w:val="24"/>
        </w:rPr>
        <w:t xml:space="preserve"> are YOUR VIEWS/ FINAL set of arguments</w:t>
      </w:r>
      <w:r>
        <w:rPr>
          <w:rFonts w:cs="Calibri"/>
          <w:sz w:val="24"/>
          <w:szCs w:val="24"/>
        </w:rPr>
        <w:t xml:space="preserve"> (~500 words)</w:t>
      </w:r>
      <w:r w:rsidR="005B3ACE" w:rsidRPr="00BD11AC">
        <w:rPr>
          <w:rFonts w:cs="Calibri"/>
          <w:sz w:val="24"/>
          <w:szCs w:val="24"/>
        </w:rPr>
        <w:t xml:space="preserve"> on fair </w:t>
      </w:r>
      <w:r w:rsidRPr="00BD11AC">
        <w:rPr>
          <w:rFonts w:cs="Calibri"/>
          <w:sz w:val="24"/>
          <w:szCs w:val="24"/>
        </w:rPr>
        <w:t>research and data collection practices, ethics</w:t>
      </w:r>
      <w:r w:rsidR="005B3ACE" w:rsidRPr="00BD11AC">
        <w:rPr>
          <w:rFonts w:cs="Calibri"/>
          <w:sz w:val="24"/>
          <w:szCs w:val="24"/>
        </w:rPr>
        <w:t xml:space="preserve"> in business</w:t>
      </w:r>
      <w:r w:rsidRPr="00BD11AC">
        <w:rPr>
          <w:rFonts w:cs="Calibri"/>
          <w:sz w:val="24"/>
          <w:szCs w:val="24"/>
        </w:rPr>
        <w:t xml:space="preserve">, </w:t>
      </w:r>
      <w:r w:rsidR="005B3ACE" w:rsidRPr="00BD11AC">
        <w:rPr>
          <w:rFonts w:cs="Calibri"/>
          <w:sz w:val="24"/>
          <w:szCs w:val="24"/>
        </w:rPr>
        <w:t>sharing and using customer data for profit, and privacy in today’s world? You can write a</w:t>
      </w:r>
      <w:r w:rsidR="00DD45B5" w:rsidRPr="00BD11AC">
        <w:rPr>
          <w:rFonts w:cs="Calibri"/>
          <w:sz w:val="24"/>
          <w:szCs w:val="24"/>
        </w:rPr>
        <w:t xml:space="preserve"> </w:t>
      </w:r>
      <w:r w:rsidR="005B3ACE" w:rsidRPr="00BD11AC">
        <w:rPr>
          <w:rFonts w:cs="Calibri"/>
          <w:sz w:val="24"/>
          <w:szCs w:val="24"/>
        </w:rPr>
        <w:t xml:space="preserve">balanced set of arguments OR arguments favouring / opposing to what Target did. </w:t>
      </w:r>
      <w:r w:rsidRPr="00BD11AC">
        <w:rPr>
          <w:rFonts w:cs="Calibri"/>
          <w:b/>
          <w:sz w:val="24"/>
          <w:szCs w:val="24"/>
        </w:rPr>
        <w:t>(5 points)</w:t>
      </w:r>
    </w:p>
    <w:p w14:paraId="10494C65" w14:textId="77777777" w:rsidR="00BD11AC" w:rsidRPr="00BD11AC" w:rsidRDefault="00BD11AC" w:rsidP="00BD11AC">
      <w:pPr>
        <w:pStyle w:val="ListParagraph"/>
        <w:autoSpaceDE w:val="0"/>
        <w:autoSpaceDN w:val="0"/>
        <w:adjustRightInd w:val="0"/>
        <w:spacing w:before="100" w:beforeAutospacing="1" w:after="100" w:afterAutospacing="1"/>
        <w:rPr>
          <w:rFonts w:cs="Calibri"/>
          <w:b/>
          <w:bCs/>
          <w:sz w:val="24"/>
          <w:szCs w:val="24"/>
        </w:rPr>
      </w:pPr>
    </w:p>
    <w:p w14:paraId="6C35FA9B" w14:textId="1E0CB3BE" w:rsidR="005B3ACE" w:rsidRPr="00BD11AC" w:rsidRDefault="005B3ACE" w:rsidP="00D92B6D">
      <w:pPr>
        <w:pStyle w:val="ListParagraph"/>
        <w:numPr>
          <w:ilvl w:val="0"/>
          <w:numId w:val="28"/>
        </w:numPr>
        <w:autoSpaceDE w:val="0"/>
        <w:autoSpaceDN w:val="0"/>
        <w:adjustRightInd w:val="0"/>
        <w:spacing w:before="100" w:beforeAutospacing="1" w:after="100" w:afterAutospacing="1"/>
        <w:rPr>
          <w:rFonts w:cs="Calibri"/>
          <w:b/>
          <w:bCs/>
          <w:sz w:val="24"/>
          <w:szCs w:val="24"/>
        </w:rPr>
      </w:pPr>
      <w:r w:rsidRPr="00BD11AC">
        <w:rPr>
          <w:rFonts w:cs="Calibri"/>
          <w:sz w:val="24"/>
          <w:szCs w:val="24"/>
        </w:rPr>
        <w:t>Also, would you</w:t>
      </w:r>
      <w:r w:rsidR="00DD45B5" w:rsidRPr="00BD11AC">
        <w:rPr>
          <w:rFonts w:cs="Calibri"/>
          <w:sz w:val="24"/>
          <w:szCs w:val="24"/>
        </w:rPr>
        <w:t xml:space="preserve"> </w:t>
      </w:r>
      <w:r w:rsidRPr="00BD11AC">
        <w:rPr>
          <w:rFonts w:cs="Calibri"/>
          <w:sz w:val="24"/>
          <w:szCs w:val="24"/>
        </w:rPr>
        <w:t xml:space="preserve">accept a job offer from Target to work on assignments similar to what Pole did? </w:t>
      </w:r>
      <w:r w:rsidR="00BD11AC" w:rsidRPr="00BD11AC">
        <w:rPr>
          <w:rFonts w:cs="Calibri"/>
          <w:b/>
          <w:sz w:val="24"/>
          <w:szCs w:val="24"/>
        </w:rPr>
        <w:t>(5 points)</w:t>
      </w:r>
    </w:p>
    <w:p w14:paraId="70F2AB2F" w14:textId="3530958A" w:rsidR="00BD6069" w:rsidRDefault="00BD6069" w:rsidP="005B3ACE">
      <w:pPr>
        <w:spacing w:before="100" w:beforeAutospacing="1" w:after="100" w:afterAutospacing="1"/>
        <w:contextualSpacing/>
        <w:rPr>
          <w:rFonts w:ascii="Roboto-Bold" w:hAnsi="Roboto-Bold" w:cs="Roboto-Bold"/>
          <w:b/>
          <w:bCs/>
          <w:sz w:val="20"/>
          <w:szCs w:val="20"/>
        </w:rPr>
      </w:pPr>
    </w:p>
    <w:p w14:paraId="350AE221" w14:textId="436E6CD0" w:rsidR="00BD6069" w:rsidRPr="00DD45B5" w:rsidRDefault="00BD6069" w:rsidP="005B3ACE">
      <w:pPr>
        <w:spacing w:before="100" w:beforeAutospacing="1" w:after="100" w:afterAutospacing="1"/>
        <w:contextualSpacing/>
        <w:rPr>
          <w:rFonts w:cs="Calibri"/>
          <w:b/>
          <w:bCs/>
          <w:sz w:val="24"/>
          <w:szCs w:val="24"/>
        </w:rPr>
      </w:pPr>
      <w:r w:rsidRPr="00DD45B5">
        <w:rPr>
          <w:rFonts w:cs="Calibri"/>
          <w:b/>
          <w:bCs/>
          <w:sz w:val="24"/>
          <w:szCs w:val="24"/>
        </w:rPr>
        <w:t>Article</w:t>
      </w:r>
    </w:p>
    <w:p w14:paraId="7707F08E" w14:textId="5B57B084" w:rsidR="00BD6069" w:rsidRPr="00DD45B5" w:rsidRDefault="00BD6069" w:rsidP="00BD6069">
      <w:pPr>
        <w:rPr>
          <w:rFonts w:eastAsia="Roboto" w:cs="Calibri"/>
          <w:b/>
          <w:sz w:val="24"/>
          <w:szCs w:val="24"/>
        </w:rPr>
      </w:pPr>
      <w:r w:rsidRPr="00DD45B5">
        <w:rPr>
          <w:rFonts w:eastAsia="Roboto" w:cs="Calibri"/>
          <w:b/>
          <w:sz w:val="24"/>
          <w:szCs w:val="24"/>
        </w:rPr>
        <w:t xml:space="preserve">How Target Figured Out </w:t>
      </w:r>
      <w:r w:rsidR="00DD45B5" w:rsidRPr="00DD45B5">
        <w:rPr>
          <w:rFonts w:eastAsia="Roboto" w:cs="Calibri"/>
          <w:b/>
          <w:sz w:val="24"/>
          <w:szCs w:val="24"/>
        </w:rPr>
        <w:t>a</w:t>
      </w:r>
      <w:r w:rsidRPr="00DD45B5">
        <w:rPr>
          <w:rFonts w:eastAsia="Roboto" w:cs="Calibri"/>
          <w:b/>
          <w:sz w:val="24"/>
          <w:szCs w:val="24"/>
        </w:rPr>
        <w:t xml:space="preserve"> Teen Girl Was Pregnant Before Her Father Did</w:t>
      </w:r>
    </w:p>
    <w:p w14:paraId="06A4801C" w14:textId="77777777" w:rsidR="00BD6069" w:rsidRPr="00DD45B5" w:rsidRDefault="00BD6069" w:rsidP="00BD6069">
      <w:pPr>
        <w:shd w:val="clear" w:color="auto" w:fill="FCFCFC"/>
        <w:rPr>
          <w:rFonts w:eastAsia="Roboto" w:cs="Calibri"/>
          <w:sz w:val="24"/>
          <w:szCs w:val="24"/>
        </w:rPr>
      </w:pPr>
    </w:p>
    <w:p w14:paraId="6FD363D9"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Every time you go shopping, you share intimate details about your consumption patterns with retailers. And many of those retailers are studying those details to figure out what you like, what you need, and which coupons are most likely to make you happy. Target, for example, has figured out how to data-mine its way into your womb, to figure out whether you have a baby on the way long before you need to start buying diapers. Charles Duhigg outlines in the New York Times how Target tries to hook parents-to-be at that crucial moment before they turn into rampant -- and loyal -- buyers of all things pastel, plastic, and miniature. He talked to Target statistician Andrew Pole -- before Target freaked out and cut off all communications -- about the clues to a customer's impending bundle of joy. Target assigns every customer a Guest ID number, tied to their credit card, name, or email address that becomes a bucket that stores a history of everything they've bought and any demographic information Target has collected from them or bought from other sources. Using that, Pole looked at historical buying data for all the ladies who had signed up for Target baby registries in the past. From the NYT:</w:t>
      </w:r>
    </w:p>
    <w:p w14:paraId="1BAA6615" w14:textId="77777777" w:rsidR="00BD6069" w:rsidRPr="00DD45B5" w:rsidRDefault="00BD6069" w:rsidP="00BD6069">
      <w:pPr>
        <w:shd w:val="clear" w:color="auto" w:fill="FCFCFC"/>
        <w:rPr>
          <w:rFonts w:eastAsia="Roboto" w:cs="Calibri"/>
          <w:sz w:val="24"/>
          <w:szCs w:val="24"/>
        </w:rPr>
      </w:pPr>
    </w:p>
    <w:p w14:paraId="731AFCFB"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[Pole] ran test after test, analyzing the data, and before long some useful patterns emerged. Lotions, for example. Lots of people buy lotion, but one of Pole’s colleagues noticed that women on the baby registry were buying larger quantities of unscented lotion around the beginning of their second trimester. Another analyst noted that sometime in the first 20 weeks, pregnant women loaded up on supplements like calcium, magnesium and zinc. Many shoppers purchase soap and cotton balls, but when someone suddenly starts buying lots of scent-free soap and extra-big bags of cotton balls, in addition to hand sanitizers and washcloths, it signals they could be getting close to their delivery date. Or have a rather nasty infection...As Pole’s computers crawled through the data, he was able to identify about 25 products that, when analyzed together, allowed him to assign each shopper a “pregnancy prediction” score. More important, he could also estimate her due date to within a small window, so Target could send coupons timed to very specific stages of her pregnancy.</w:t>
      </w:r>
    </w:p>
    <w:p w14:paraId="6D6822B7" w14:textId="77777777" w:rsidR="00BD6069" w:rsidRPr="00DD45B5" w:rsidRDefault="00BD6069" w:rsidP="00BD6069">
      <w:pPr>
        <w:shd w:val="clear" w:color="auto" w:fill="FCFCFC"/>
        <w:rPr>
          <w:rFonts w:eastAsia="Roboto" w:cs="Calibri"/>
          <w:sz w:val="24"/>
          <w:szCs w:val="24"/>
        </w:rPr>
      </w:pPr>
    </w:p>
    <w:p w14:paraId="4F08B84C" w14:textId="751539F9" w:rsidR="00BD6069" w:rsidRPr="00DD45B5" w:rsidRDefault="00BD6069" w:rsidP="00BD6069">
      <w:pPr>
        <w:shd w:val="clear" w:color="auto" w:fill="FCFCFC"/>
        <w:rPr>
          <w:rFonts w:eastAsia="Roboto" w:cs="Calibri"/>
          <w:sz w:val="24"/>
          <w:szCs w:val="24"/>
        </w:rPr>
      </w:pPr>
      <w:r w:rsidRPr="00DD45B5">
        <w:rPr>
          <w:rFonts w:eastAsia="Roboto" w:cs="Calibri"/>
          <w:sz w:val="24"/>
          <w:szCs w:val="24"/>
        </w:rPr>
        <w:t>One Target employee I spoke to provide a hypothetical example. Take a fictional Target shopper named Jenny Ward, who is 23, lives in Atlanta and in March bought cocoa-butter lotion, a purse large enough to double as a diaper bag, zinc and magnesium supplements and a bright blue rug. There’s, say, an 87 percent chance that she’s pregnant and that her delivery date is sometime in late August.</w:t>
      </w:r>
      <w:r w:rsidR="00DD45B5">
        <w:rPr>
          <w:rFonts w:eastAsia="Roboto" w:cs="Calibri"/>
          <w:sz w:val="24"/>
          <w:szCs w:val="24"/>
        </w:rPr>
        <w:t xml:space="preserve"> </w:t>
      </w:r>
      <w:r w:rsidRPr="00DD45B5">
        <w:rPr>
          <w:rFonts w:eastAsia="Roboto" w:cs="Calibri"/>
          <w:sz w:val="24"/>
          <w:szCs w:val="24"/>
        </w:rPr>
        <w:t xml:space="preserve">And perhaps that it's a boy based on the color of that rug? So Target started sending </w:t>
      </w:r>
      <w:r w:rsidRPr="00DD45B5">
        <w:rPr>
          <w:rFonts w:eastAsia="Roboto" w:cs="Calibri"/>
          <w:sz w:val="24"/>
          <w:szCs w:val="24"/>
        </w:rPr>
        <w:lastRenderedPageBreak/>
        <w:t>coupons for baby items to customers according to their pregnancy scores. Duhigg shares an anecdote -- so good that it sounds made up -- that conveys how eerily accurate the targeting is. An angry man went into a Target outside of Minneapolis, demanding to talk to a manager:</w:t>
      </w:r>
    </w:p>
    <w:p w14:paraId="1C931227" w14:textId="77777777" w:rsidR="00BD6069" w:rsidRPr="00DD45B5" w:rsidRDefault="00BD6069" w:rsidP="00BD6069">
      <w:pPr>
        <w:shd w:val="clear" w:color="auto" w:fill="FCFCFC"/>
        <w:rPr>
          <w:rFonts w:eastAsia="Roboto" w:cs="Calibri"/>
          <w:sz w:val="24"/>
          <w:szCs w:val="24"/>
        </w:rPr>
      </w:pPr>
    </w:p>
    <w:p w14:paraId="27D917FB"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“My daughter got this in the mail!” he said. “She’s still in high school, and you’re sending her coupons for baby clothes and cribs? Are you trying to encourage her to get pregnant?” The manager didn’t have any idea what the man was talking about. He looked at the mailer. Sure enough, it was addressed to the man’s daughter and contained advertisements for maternity clothing, nursery furniture and pictures of smiling infants. The manager apologized and then called a few days later to apologize again. (Nice customer service, Target.) On the phone, though, the father was somewhat abashed. “I had a talk with my daughter,” he said. “It turns out there’s been some activities in my house I haven’t been completely aware of. She’s due in August. I owe you an apology.”</w:t>
      </w:r>
    </w:p>
    <w:p w14:paraId="4E79B5ED" w14:textId="77777777" w:rsidR="00BD6069" w:rsidRPr="00DD45B5" w:rsidRDefault="00BD6069" w:rsidP="00BD6069">
      <w:pPr>
        <w:shd w:val="clear" w:color="auto" w:fill="FCFCFC"/>
        <w:rPr>
          <w:rFonts w:eastAsia="Roboto" w:cs="Calibri"/>
          <w:sz w:val="24"/>
          <w:szCs w:val="24"/>
        </w:rPr>
      </w:pPr>
    </w:p>
    <w:p w14:paraId="2E45125A"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What Target discovered fairly quickly is that it creeped people out that the company knew about their pregnancies in advance. “If we send someone a catalog and say, ‘Congratulations on your first child!’ and they’ve never told us they’re pregnant, that’s going to make some people uncomfortable,” Pole told me. “We are very conservative about compliance with all privacy laws. But even if you’re following the law, you can do things where people get queasy.” Bold is mine. That's a quote for our times.</w:t>
      </w:r>
    </w:p>
    <w:p w14:paraId="2ADDC496" w14:textId="77777777" w:rsidR="00BD6069" w:rsidRPr="00DD45B5" w:rsidRDefault="00BD6069" w:rsidP="00BD6069">
      <w:pPr>
        <w:shd w:val="clear" w:color="auto" w:fill="FCFCFC"/>
        <w:rPr>
          <w:rFonts w:eastAsia="Roboto" w:cs="Calibri"/>
          <w:sz w:val="24"/>
          <w:szCs w:val="24"/>
        </w:rPr>
      </w:pPr>
    </w:p>
    <w:p w14:paraId="18CB89AF"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So Target got sneakier about sending the coupons. The company can create personalized booklets; instead of sending people with high pregnancy scores books o' coupons solely for diapers, rattles, strollers, and the "Go the F*** to Sleep" book, they more subtly spread them about: “Then we started mixing in all these ads for things we knew pregnant women would never buy, so the baby ads looked random. We’d put an ad for a lawn mower next to diapers. We’d put a coupon for wine glasses next to infant clothes. That way, it looked like all the products were chosen by chance.  “And we found out that as long as a pregnant woman thinks she hasn’t been spied on, she’ll use the coupons. She just assumes that everyone else on her block got the same mailer for diapers and cribs. As long as we don’t spook her, it works.”</w:t>
      </w:r>
    </w:p>
    <w:p w14:paraId="536DB439" w14:textId="77777777" w:rsidR="00BD6069" w:rsidRPr="00DD45B5" w:rsidRDefault="00BD6069" w:rsidP="00BD6069">
      <w:pPr>
        <w:shd w:val="clear" w:color="auto" w:fill="FCFCFC"/>
        <w:rPr>
          <w:rFonts w:eastAsia="Roboto" w:cs="Calibri"/>
          <w:sz w:val="24"/>
          <w:szCs w:val="24"/>
        </w:rPr>
      </w:pPr>
    </w:p>
    <w:p w14:paraId="32A7CAA5" w14:textId="77777777" w:rsidR="00BD6069" w:rsidRPr="00DD45B5" w:rsidRDefault="00BD6069" w:rsidP="00BD6069">
      <w:pPr>
        <w:shd w:val="clear" w:color="auto" w:fill="FCFCFC"/>
        <w:rPr>
          <w:rFonts w:eastAsia="Roboto" w:cs="Calibri"/>
          <w:sz w:val="24"/>
          <w:szCs w:val="24"/>
        </w:rPr>
      </w:pPr>
      <w:r w:rsidRPr="00DD45B5">
        <w:rPr>
          <w:rFonts w:eastAsia="Roboto" w:cs="Calibri"/>
          <w:sz w:val="24"/>
          <w:szCs w:val="24"/>
        </w:rPr>
        <w:t xml:space="preserve">So the Target philosophy towards expecting parents is similar to the first date philosophy? Even if you've fully stalked the person on Facebook and Google beforehand, pretend like you know less than you do so as not to creep the person out. Duhigg suggests that Target's gangbusters revenue growth -- $44 billion in 2002, when Pole was hired, to $67 billion in 2010 -- is attributable to Pole's helping the retail giant corner the baby-on-board market, citing company president Gregg </w:t>
      </w:r>
      <w:proofErr w:type="spellStart"/>
      <w:r w:rsidRPr="00DD45B5">
        <w:rPr>
          <w:rFonts w:eastAsia="Roboto" w:cs="Calibri"/>
          <w:sz w:val="24"/>
          <w:szCs w:val="24"/>
        </w:rPr>
        <w:t>Steinhafel</w:t>
      </w:r>
      <w:proofErr w:type="spellEnd"/>
      <w:r w:rsidRPr="00DD45B5">
        <w:rPr>
          <w:rFonts w:eastAsia="Roboto" w:cs="Calibri"/>
          <w:sz w:val="24"/>
          <w:szCs w:val="24"/>
        </w:rPr>
        <w:t xml:space="preserve"> boasting to investors about the company’s “heightened focus on items and categories that appeal to specific guest segments such as mom and baby.”</w:t>
      </w:r>
    </w:p>
    <w:p w14:paraId="6A15F0E8" w14:textId="77777777" w:rsidR="00BD6069" w:rsidRPr="00DD45B5" w:rsidRDefault="00BD6069" w:rsidP="00BD6069">
      <w:pPr>
        <w:shd w:val="clear" w:color="auto" w:fill="FCFCFC"/>
        <w:rPr>
          <w:rFonts w:eastAsia="Roboto" w:cs="Calibri"/>
          <w:sz w:val="24"/>
          <w:szCs w:val="24"/>
        </w:rPr>
      </w:pPr>
    </w:p>
    <w:p w14:paraId="66AA8A56" w14:textId="4C1F27D5" w:rsidR="00205F22" w:rsidRDefault="00BD6069" w:rsidP="00DD45B5">
      <w:pPr>
        <w:shd w:val="clear" w:color="auto" w:fill="FCFCFC"/>
        <w:rPr>
          <w:szCs w:val="24"/>
        </w:rPr>
      </w:pPr>
      <w:r w:rsidRPr="00DD45B5">
        <w:rPr>
          <w:rFonts w:eastAsia="Roboto" w:cs="Calibri"/>
          <w:sz w:val="24"/>
          <w:szCs w:val="24"/>
        </w:rPr>
        <w:t xml:space="preserve">Target was none too happy about Duhigg's plans to write this story. They refused to let him go to Target headquarters. When he flew out anyway, he discovered he was on a list of prohibited visitors. I think most readers of the excellent piece will find it both unsettling and unsurprising. With all the talk these days about the data grab most companies are engaged in, Target's collection and analysis seem as expected as its customers' babies. But with their analysis moving into areas as sensitive as pregnancy, and so accurately, who knows how else they might start profiling Target shoppers? The store's bulls-eye logo may now send a little shiver of fear down the closely-watched </w:t>
      </w:r>
      <w:r w:rsidRPr="00DD45B5">
        <w:rPr>
          <w:rFonts w:eastAsia="Roboto" w:cs="Calibri"/>
          <w:sz w:val="24"/>
          <w:szCs w:val="24"/>
        </w:rPr>
        <w:lastRenderedPageBreak/>
        <w:t>spines of some, though I can promise you that Target is not the only store doing this. Those people chilled by stores' tracking and profiling them may want to consider going the way of the common criminal -- and paying for far more of their purchases in cash.</w:t>
      </w:r>
    </w:p>
    <w:p w14:paraId="36E9013C" w14:textId="77777777" w:rsidR="00205F22" w:rsidRPr="007600B8" w:rsidRDefault="00205F22" w:rsidP="007600B8">
      <w:pPr>
        <w:rPr>
          <w:szCs w:val="24"/>
        </w:rPr>
      </w:pPr>
    </w:p>
    <w:p w14:paraId="01D64DB7" w14:textId="24C5F9B5" w:rsidR="00D073A3" w:rsidRDefault="00D073A3" w:rsidP="00D073A3">
      <w:pPr>
        <w:rPr>
          <w:szCs w:val="24"/>
        </w:rPr>
      </w:pPr>
    </w:p>
    <w:p w14:paraId="5A094EAC" w14:textId="1C3C4213" w:rsidR="00D073A3" w:rsidRDefault="00D073A3" w:rsidP="00D073A3">
      <w:pPr>
        <w:rPr>
          <w:szCs w:val="24"/>
        </w:rPr>
      </w:pPr>
    </w:p>
    <w:p w14:paraId="4EBFA313" w14:textId="2A7AC467" w:rsidR="00D073A3" w:rsidRDefault="00D073A3" w:rsidP="00D073A3">
      <w:pPr>
        <w:rPr>
          <w:szCs w:val="24"/>
        </w:rPr>
      </w:pPr>
    </w:p>
    <w:tbl>
      <w:tblPr>
        <w:tblpPr w:leftFromText="180" w:rightFromText="180" w:vertAnchor="text" w:horzAnchor="margin" w:tblpXSpec="center" w:tblpY="-1592"/>
        <w:tblW w:w="11400" w:type="dxa"/>
        <w:tblCellMar>
          <w:left w:w="0" w:type="dxa"/>
          <w:right w:w="0" w:type="dxa"/>
        </w:tblCellMar>
        <w:tblLook w:val="0600" w:firstRow="0" w:lastRow="0" w:firstColumn="0" w:lastColumn="0" w:noHBand="1" w:noVBand="1"/>
      </w:tblPr>
      <w:tblGrid>
        <w:gridCol w:w="1333"/>
        <w:gridCol w:w="948"/>
        <w:gridCol w:w="958"/>
        <w:gridCol w:w="947"/>
        <w:gridCol w:w="1165"/>
        <w:gridCol w:w="945"/>
        <w:gridCol w:w="1037"/>
        <w:gridCol w:w="950"/>
        <w:gridCol w:w="949"/>
        <w:gridCol w:w="952"/>
        <w:gridCol w:w="1216"/>
      </w:tblGrid>
      <w:tr w:rsidR="008C65A5" w:rsidRPr="00D073A3" w14:paraId="1D7F0DEF" w14:textId="77777777" w:rsidTr="005B3ACE">
        <w:trPr>
          <w:trHeight w:val="899"/>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7C650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lastRenderedPageBreak/>
              <w:t>Employment in different sectors by</w:t>
            </w:r>
          </w:p>
          <w:p w14:paraId="6B3D8E7E"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Country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9071C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Group</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68EE3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Agriculture</w:t>
            </w:r>
          </w:p>
          <w:p w14:paraId="1F87FD3D"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(AGR)</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0AE2A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Mining</w:t>
            </w:r>
          </w:p>
          <w:p w14:paraId="1FA6042D"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(MIN)</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FAEE3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Manufacturing</w:t>
            </w:r>
          </w:p>
          <w:p w14:paraId="3B9192D7"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(MAG)</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BB1A4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Power &amp; water supply</w:t>
            </w:r>
          </w:p>
          <w:p w14:paraId="56ECA76E"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(PS)</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E00E4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Construction</w:t>
            </w:r>
          </w:p>
          <w:p w14:paraId="6190F2DD"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(CON)</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C1FB2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Services</w:t>
            </w:r>
          </w:p>
          <w:p w14:paraId="7CCCCC19"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(SER)</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BEDF7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Finance</w:t>
            </w:r>
          </w:p>
          <w:p w14:paraId="50904A06"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(FIN)</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74A7F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Social &amp; personal services</w:t>
            </w:r>
          </w:p>
          <w:p w14:paraId="785B8145"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(SPS)</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B212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Transport &amp; communication</w:t>
            </w:r>
          </w:p>
          <w:p w14:paraId="33B40DB8" w14:textId="77777777" w:rsidR="008C65A5" w:rsidRPr="00D073A3" w:rsidRDefault="008C65A5" w:rsidP="005B3ACE">
            <w:pPr>
              <w:spacing w:before="220"/>
              <w:jc w:val="center"/>
              <w:rPr>
                <w:rFonts w:eastAsia="Times New Roman" w:cs="Calibri"/>
                <w:sz w:val="16"/>
                <w:szCs w:val="16"/>
              </w:rPr>
            </w:pPr>
            <w:r w:rsidRPr="00D073A3">
              <w:rPr>
                <w:rFonts w:eastAsia="Calibri" w:cs="Calibri"/>
                <w:color w:val="000000"/>
                <w:kern w:val="24"/>
                <w:sz w:val="16"/>
                <w:szCs w:val="16"/>
              </w:rPr>
              <w:t>(TC)</w:t>
            </w:r>
          </w:p>
        </w:tc>
      </w:tr>
      <w:tr w:rsidR="008C65A5" w:rsidRPr="00D073A3" w14:paraId="71315902"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46453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Belgium</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DB36E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D75FB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2.6</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80CB9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0.2</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0F82D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20.8</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1AB51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0.8</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A2F91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6.3</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39F1C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16.9</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FDD2C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8.7</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8D35C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36.9</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54E06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r>
      <w:tr w:rsidR="008C65A5" w:rsidRPr="00D073A3" w14:paraId="4309B421"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30852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Denmark</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712AD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86709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5.6</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9A714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0.1</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F8868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20.4</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4D21A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10401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7459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14.5</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B665B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9.1</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69C50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36.3</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B7537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w:t>
            </w:r>
          </w:p>
        </w:tc>
      </w:tr>
      <w:tr w:rsidR="008C65A5" w:rsidRPr="00D073A3" w14:paraId="773496ED"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501CF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France</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734A4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F561E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5.1</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B8D7A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0.3</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35A5C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20.2</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260FD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0.9</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3ACD0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7.1</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D84D2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16.7</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1583B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10.2</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6A477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33.1</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44671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6.4</w:t>
            </w:r>
          </w:p>
        </w:tc>
      </w:tr>
      <w:tr w:rsidR="008C65A5" w:rsidRPr="00D073A3" w14:paraId="3B16D21E"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8F08A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Germany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C6AA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A45D0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92105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89ACE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24.8</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BBD95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8D9EE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158B5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17.2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8F3B6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E6E49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28.4</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DD411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5.6</w:t>
            </w:r>
          </w:p>
        </w:tc>
      </w:tr>
      <w:tr w:rsidR="008C65A5" w:rsidRPr="00D073A3" w14:paraId="2D94F43E"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879CA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Greece</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9228C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345B3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9B90D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0.5</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0F5AF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19.2</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20D88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1F41A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268D9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18.2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13BA1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5.3</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7006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19.8</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389AB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6.9</w:t>
            </w:r>
          </w:p>
        </w:tc>
      </w:tr>
      <w:tr w:rsidR="008C65A5" w:rsidRPr="00D073A3" w14:paraId="7D1ABAA5"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6AAF1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Ireland</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CCCC0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BC9A0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13.8</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6E358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7F88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19.8</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5F1E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AE718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7.1</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471C5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17.8</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181C7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8.4</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07C9E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25.5</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D8AAB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5.8</w:t>
            </w:r>
          </w:p>
        </w:tc>
      </w:tr>
      <w:tr w:rsidR="008C65A5" w:rsidRPr="00D073A3" w14:paraId="7015DBEE"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774FB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Italy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3AF2F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88618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8.4</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1313F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1.1</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F10DD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AC022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DAD22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9.1</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BE03E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21.6</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A8A2E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7EB75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28</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4D21C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5.3</w:t>
            </w:r>
          </w:p>
        </w:tc>
      </w:tr>
      <w:tr w:rsidR="008C65A5" w:rsidRPr="00D073A3" w14:paraId="0F2F786A"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A3376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Luxembourg</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91C46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27CC8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3.3</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DD2FB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0.1</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CDB9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19.6</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022F8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E7881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9.9</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5DDAC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A0375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8.7</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775C3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29.6</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19ADD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r>
      <w:tr w:rsidR="008C65A5" w:rsidRPr="00D073A3" w14:paraId="41D7A5F2"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2B236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Netherlands</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FAA07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EA612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9DD4E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0.1</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FE9E6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19.2</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0FBD7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E5702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0C58C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18.5</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B7284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11.5</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9219E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38.3</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F82CB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r>
      <w:tr w:rsidR="008C65A5" w:rsidRPr="00D073A3" w14:paraId="5F3FB02C"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06035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Portugal</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BBE77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AAC00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11.5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95AE8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0.5</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56212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23.6</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439FF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5D117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8.2</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74AFD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19.8</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89C2B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6.3</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00900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24.6</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1F4F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4.8</w:t>
            </w:r>
          </w:p>
        </w:tc>
      </w:tr>
      <w:tr w:rsidR="008C65A5" w:rsidRPr="00D073A3" w14:paraId="1EBFFE21"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567F4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Spain</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5D5A7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65B19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9.9</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5A1C8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0.5</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0670C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21.1</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21E33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170CD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9.5</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54C66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20.1</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4D75D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5.9</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AF0AC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26.7</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3C70C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5.8</w:t>
            </w:r>
          </w:p>
        </w:tc>
      </w:tr>
      <w:tr w:rsidR="008C65A5" w:rsidRPr="00D073A3" w14:paraId="148DD53F"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84FE7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UK</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24250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EU</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AE588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87608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0.7</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8DFB7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21.3</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F4227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DA6E0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BC74C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D9263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12.4</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9C456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28.4</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2055F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6.5</w:t>
            </w:r>
          </w:p>
        </w:tc>
      </w:tr>
      <w:tr w:rsidR="008C65A5" w:rsidRPr="00D073A3" w14:paraId="1A1E0327"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3A8B6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Austria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03E7F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E76D0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7.4</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4EDED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0.3</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C7CB0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26.9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C41FA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00000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8.5</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0F174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19.1</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FC610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6.7</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23DEE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23.3</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2C149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6.4</w:t>
            </w:r>
          </w:p>
        </w:tc>
      </w:tr>
      <w:tr w:rsidR="008C65A5" w:rsidRPr="00D073A3" w14:paraId="6F456CE0"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6BA80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Finland</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1A5C4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53D98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CDDF6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0.2</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010CF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19.3</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5B850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0B057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DE126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14.6</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74E7A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E7398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33.2</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9787E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7.5</w:t>
            </w:r>
          </w:p>
        </w:tc>
      </w:tr>
      <w:tr w:rsidR="008C65A5" w:rsidRPr="00D073A3" w14:paraId="136A65CB"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6EC3E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Iceland</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5EA94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909DE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07491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8CCA6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18.7</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3DCEB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0.9</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2F777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076F7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14.5</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4C8FE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39A96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30.7</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47A0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6.7</w:t>
            </w:r>
          </w:p>
        </w:tc>
      </w:tr>
      <w:tr w:rsidR="008C65A5" w:rsidRPr="00D073A3" w14:paraId="1CCDF4EC"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CFCAF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Norway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AAB57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FF2A4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5.8</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05E68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1.1</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69586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14.6</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155C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1.1</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F4EF4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6.5</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8CB99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17.6</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B9535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BEF6E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37.5</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124AD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8.1</w:t>
            </w:r>
          </w:p>
        </w:tc>
      </w:tr>
      <w:tr w:rsidR="008C65A5" w:rsidRPr="00D073A3" w14:paraId="79598A6B"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39BAE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Sweden</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C4207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1E21F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09C51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0.3</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D9E9D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EC3CF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0.8</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EB862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8574E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E1D43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9.4</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976B8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39.5</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058F5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7.2</w:t>
            </w:r>
          </w:p>
        </w:tc>
      </w:tr>
      <w:tr w:rsidR="008C65A5" w:rsidRPr="00D073A3" w14:paraId="66179A48"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202E7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Switzerland</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A2A3C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EFTA</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7102F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5.6</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8AE3F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5863B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24.7</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F5DC9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1C4B6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9.2</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863B6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20.5</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2087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10.7</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A5A4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23.1</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D6020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6.2</w:t>
            </w:r>
          </w:p>
        </w:tc>
      </w:tr>
      <w:tr w:rsidR="008C65A5" w:rsidRPr="00D073A3" w14:paraId="479BED1C"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86A5A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Albania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8DEE4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FB083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55.5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77DC1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19.4</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43F0B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77894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DB5ED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D207F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3.3</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89635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15.3</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B569D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AAE18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w:t>
            </w:r>
          </w:p>
        </w:tc>
      </w:tr>
      <w:tr w:rsidR="008C65A5" w:rsidRPr="00D073A3" w14:paraId="6BE5B036"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E433E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Bulgaria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A8BC0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42237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57A50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6225A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35</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4B4F0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23DE2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6.7</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0EDFA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9.4</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A5EC5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67CE8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20.9</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6B92A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7.5</w:t>
            </w:r>
          </w:p>
        </w:tc>
      </w:tr>
      <w:tr w:rsidR="008C65A5" w:rsidRPr="00D073A3" w14:paraId="3B1842A5"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A5F38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Czech/Slovakia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7BD80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1AA26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12.8</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D48BC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37.3</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02323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4D76A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CD6BC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ACE1A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5A73A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13A44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22.9</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925D7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6.9</w:t>
            </w:r>
          </w:p>
        </w:tc>
      </w:tr>
      <w:tr w:rsidR="008C65A5" w:rsidRPr="00D073A3" w14:paraId="7F2BE455"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C1986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Hungary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0130F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C0436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15.3</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E5BD4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28.9</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9BFD6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5433F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59D69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6.4</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89DBC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13.3</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C176B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F3923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27.3</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3CEBB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8.8</w:t>
            </w:r>
          </w:p>
        </w:tc>
      </w:tr>
      <w:tr w:rsidR="008C65A5" w:rsidRPr="00D073A3" w14:paraId="3D13B1C9"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37FB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Poland</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A6C26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7BE09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23.6</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6433D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3.9</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26567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24.1</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CEE68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0.9</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6E625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6.3</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C0992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10.3</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BF267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1.3</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333B6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24.5</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7BDE8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5.2</w:t>
            </w:r>
          </w:p>
        </w:tc>
      </w:tr>
      <w:tr w:rsidR="008C65A5" w:rsidRPr="00D073A3" w14:paraId="3E219D1B"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984B5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Romania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8EB12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2F04A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D157B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2.6</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1E453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37.9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5345D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AB661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5.8</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77FBB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6.9</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0044E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60B01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15.3</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4FDEC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r>
      <w:tr w:rsidR="008C65A5" w:rsidRPr="00D073A3" w14:paraId="741FCD24"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94EC7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USSRF</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40CBB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47C6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18.5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B47EF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77888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28.8</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BD386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2971F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10.2</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06644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7.9</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40E2B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4541F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25.6</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FFA9BF"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8.4</w:t>
            </w:r>
          </w:p>
        </w:tc>
      </w:tr>
      <w:tr w:rsidR="008C65A5" w:rsidRPr="00D073A3" w14:paraId="6C21DADB"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0DC63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Yugoslavia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7A8B7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Eastern</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46343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4F2CB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72CAB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38.7</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D863D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7BFFC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8.1</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0F939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13.8</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9DC0B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3.1</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F7743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19.1</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332BB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7.8</w:t>
            </w:r>
          </w:p>
        </w:tc>
      </w:tr>
      <w:tr w:rsidR="008C65A5" w:rsidRPr="00D073A3" w14:paraId="17DFD727"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604A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Cyprus</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7DA00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Other</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714E8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13.5</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DED2B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0.3</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473E8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369EC8"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0.5</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761B0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9.1</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F884A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23.7</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052AF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6.7</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4D559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21.2</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D8527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w:t>
            </w:r>
          </w:p>
        </w:tc>
      </w:tr>
      <w:tr w:rsidR="008C65A5" w:rsidRPr="00D073A3" w14:paraId="52978924"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4DB0B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lastRenderedPageBreak/>
              <w:t>Gibraltar</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80084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Other</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CAA2C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D36B7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CFB60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6.8</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875B6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C93F2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16.9</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8792E1"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24.5</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1A9CE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10.8</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030C1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34</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F46A1D"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w:t>
            </w:r>
          </w:p>
        </w:tc>
      </w:tr>
      <w:tr w:rsidR="008C65A5" w:rsidRPr="00D073A3" w14:paraId="6C2E7824"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75032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Malta</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076157"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Other</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2DFC7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2.6</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3BC529"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0.6</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07A4D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27.9</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4C8C80"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B6D8A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4.6</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A2437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10.2</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02893E"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3.9</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57C9A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41.6</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E07D2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7.2</w:t>
            </w:r>
          </w:p>
        </w:tc>
      </w:tr>
      <w:tr w:rsidR="008C65A5" w:rsidRPr="00D073A3" w14:paraId="73E59B54" w14:textId="77777777" w:rsidTr="005B3ACE">
        <w:trPr>
          <w:trHeight w:val="291"/>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C3ECA5"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Turkey</w:t>
            </w: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5A619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Other</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5F9E8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44.8</w:t>
            </w:r>
          </w:p>
        </w:tc>
        <w:tc>
          <w:tcPr>
            <w:tcW w:w="9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524AE2"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0.9</w:t>
            </w:r>
          </w:p>
        </w:tc>
        <w:tc>
          <w:tcPr>
            <w:tcW w:w="1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0F9AC4"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15.3</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B122CC"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0.2</w:t>
            </w:r>
          </w:p>
        </w:tc>
        <w:tc>
          <w:tcPr>
            <w:tcW w:w="10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90E4E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5.2</w:t>
            </w: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A9F78A"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12.4</w:t>
            </w:r>
          </w:p>
        </w:tc>
        <w:tc>
          <w:tcPr>
            <w:tcW w:w="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8A3483"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2.4</w:t>
            </w:r>
          </w:p>
        </w:tc>
        <w:tc>
          <w:tcPr>
            <w:tcW w:w="9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0D5516"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14.5</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86227B" w14:textId="77777777" w:rsidR="008C65A5" w:rsidRPr="00D073A3" w:rsidRDefault="008C65A5" w:rsidP="005B3ACE">
            <w:pPr>
              <w:jc w:val="center"/>
              <w:rPr>
                <w:rFonts w:eastAsia="Times New Roman" w:cs="Calibri"/>
                <w:sz w:val="16"/>
                <w:szCs w:val="16"/>
              </w:rPr>
            </w:pPr>
            <w:r w:rsidRPr="00D073A3">
              <w:rPr>
                <w:rFonts w:eastAsia="Calibri" w:cs="Calibri"/>
                <w:color w:val="000000"/>
                <w:kern w:val="24"/>
                <w:sz w:val="16"/>
                <w:szCs w:val="16"/>
              </w:rPr>
              <w:t>4.4</w:t>
            </w:r>
          </w:p>
        </w:tc>
      </w:tr>
    </w:tbl>
    <w:p w14:paraId="42CD5C37" w14:textId="0E867040" w:rsidR="00D073A3" w:rsidRDefault="00D073A3" w:rsidP="00D073A3">
      <w:pPr>
        <w:rPr>
          <w:szCs w:val="24"/>
        </w:rPr>
      </w:pPr>
    </w:p>
    <w:p w14:paraId="568CFD33" w14:textId="6C270580" w:rsidR="00D073A3" w:rsidRDefault="00D073A3" w:rsidP="00D073A3">
      <w:pPr>
        <w:rPr>
          <w:szCs w:val="24"/>
        </w:rPr>
      </w:pPr>
    </w:p>
    <w:p w14:paraId="300AF703" w14:textId="5BDE2D3E" w:rsidR="00D073A3" w:rsidRDefault="00D073A3" w:rsidP="00D073A3">
      <w:pPr>
        <w:rPr>
          <w:szCs w:val="24"/>
        </w:rPr>
      </w:pPr>
    </w:p>
    <w:p w14:paraId="757A9663" w14:textId="26F5586A" w:rsidR="00D073A3" w:rsidRDefault="00D073A3" w:rsidP="00D073A3">
      <w:pPr>
        <w:rPr>
          <w:szCs w:val="24"/>
        </w:rPr>
      </w:pPr>
    </w:p>
    <w:p w14:paraId="2D4DB120" w14:textId="77777777" w:rsidR="00D073A3" w:rsidRPr="00D073A3" w:rsidRDefault="00D073A3" w:rsidP="00D073A3">
      <w:pPr>
        <w:rPr>
          <w:szCs w:val="24"/>
        </w:rPr>
      </w:pPr>
    </w:p>
    <w:sectPr w:rsidR="00D073A3" w:rsidRPr="00D073A3" w:rsidSect="002B4A33">
      <w:footerReference w:type="default" r:id="rId8"/>
      <w:pgSz w:w="11910" w:h="16840"/>
      <w:pgMar w:top="1860" w:right="840" w:bottom="1080" w:left="1320" w:header="1587" w:footer="8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E89A5" w14:textId="77777777" w:rsidR="006A49D8" w:rsidRDefault="006A49D8" w:rsidP="00C752FC">
      <w:r>
        <w:separator/>
      </w:r>
    </w:p>
  </w:endnote>
  <w:endnote w:type="continuationSeparator" w:id="0">
    <w:p w14:paraId="706AD82A" w14:textId="77777777" w:rsidR="006A49D8" w:rsidRDefault="006A49D8" w:rsidP="00C752FC">
      <w:r>
        <w:continuationSeparator/>
      </w:r>
    </w:p>
  </w:endnote>
  <w:endnote w:type="continuationNotice" w:id="1">
    <w:p w14:paraId="1B7059B0" w14:textId="77777777" w:rsidR="006A49D8" w:rsidRDefault="006A4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354966"/>
      <w:docPartObj>
        <w:docPartGallery w:val="Page Numbers (Bottom of Page)"/>
        <w:docPartUnique/>
      </w:docPartObj>
    </w:sdtPr>
    <w:sdtContent>
      <w:sdt>
        <w:sdtPr>
          <w:id w:val="-1769616900"/>
          <w:docPartObj>
            <w:docPartGallery w:val="Page Numbers (Top of Page)"/>
            <w:docPartUnique/>
          </w:docPartObj>
        </w:sdtPr>
        <w:sdtContent>
          <w:p w14:paraId="50495BD1" w14:textId="416B6838" w:rsidR="005F7150" w:rsidRDefault="005F71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459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459F">
              <w:rPr>
                <w:b/>
                <w:bCs/>
                <w:noProof/>
              </w:rPr>
              <w:t>8</w:t>
            </w:r>
            <w:r>
              <w:rPr>
                <w:b/>
                <w:bCs/>
                <w:sz w:val="24"/>
                <w:szCs w:val="24"/>
              </w:rPr>
              <w:fldChar w:fldCharType="end"/>
            </w:r>
          </w:p>
        </w:sdtContent>
      </w:sdt>
    </w:sdtContent>
  </w:sdt>
  <w:p w14:paraId="295444F5" w14:textId="77777777" w:rsidR="005F7150" w:rsidRDefault="005F7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AF804" w14:textId="77777777" w:rsidR="006A49D8" w:rsidRDefault="006A49D8" w:rsidP="00C752FC">
      <w:r>
        <w:separator/>
      </w:r>
    </w:p>
  </w:footnote>
  <w:footnote w:type="continuationSeparator" w:id="0">
    <w:p w14:paraId="28B4A9DB" w14:textId="77777777" w:rsidR="006A49D8" w:rsidRDefault="006A49D8" w:rsidP="00C752FC">
      <w:r>
        <w:continuationSeparator/>
      </w:r>
    </w:p>
  </w:footnote>
  <w:footnote w:type="continuationNotice" w:id="1">
    <w:p w14:paraId="2B0CE045" w14:textId="77777777" w:rsidR="006A49D8" w:rsidRDefault="006A49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AA9"/>
    <w:multiLevelType w:val="hybridMultilevel"/>
    <w:tmpl w:val="F2F67DA6"/>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1" w15:restartNumberingAfterBreak="0">
    <w:nsid w:val="06151380"/>
    <w:multiLevelType w:val="hybridMultilevel"/>
    <w:tmpl w:val="F2E4AC86"/>
    <w:lvl w:ilvl="0" w:tplc="2E6A26B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C4E"/>
    <w:multiLevelType w:val="hybridMultilevel"/>
    <w:tmpl w:val="6FA47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D34A6"/>
    <w:multiLevelType w:val="hybridMultilevel"/>
    <w:tmpl w:val="DF185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A7E83"/>
    <w:multiLevelType w:val="hybridMultilevel"/>
    <w:tmpl w:val="72C0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1B6F"/>
    <w:multiLevelType w:val="hybridMultilevel"/>
    <w:tmpl w:val="9036F9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364C30"/>
    <w:multiLevelType w:val="hybridMultilevel"/>
    <w:tmpl w:val="49B4F862"/>
    <w:lvl w:ilvl="0" w:tplc="4CB87CCE">
      <w:start w:val="1"/>
      <w:numFmt w:val="decimal"/>
      <w:lvlText w:val="%1."/>
      <w:lvlJc w:val="left"/>
      <w:pPr>
        <w:ind w:left="536" w:hanging="300"/>
      </w:pPr>
      <w:rPr>
        <w:rFonts w:ascii="Georgia" w:eastAsia="Georgia" w:hAnsi="Georgia" w:hint="default"/>
        <w:w w:val="108"/>
        <w:sz w:val="24"/>
        <w:szCs w:val="24"/>
      </w:rPr>
    </w:lvl>
    <w:lvl w:ilvl="1" w:tplc="62E44300">
      <w:start w:val="1"/>
      <w:numFmt w:val="lowerLetter"/>
      <w:lvlText w:val="(%2)"/>
      <w:lvlJc w:val="left"/>
      <w:pPr>
        <w:ind w:left="1030" w:hanging="417"/>
      </w:pPr>
      <w:rPr>
        <w:rFonts w:ascii="Georgia" w:eastAsia="Georgia" w:hAnsi="Georgia" w:hint="default"/>
        <w:w w:val="99"/>
        <w:sz w:val="24"/>
        <w:szCs w:val="24"/>
      </w:rPr>
    </w:lvl>
    <w:lvl w:ilvl="2" w:tplc="C7B64C84">
      <w:start w:val="1"/>
      <w:numFmt w:val="lowerRoman"/>
      <w:lvlText w:val="%3."/>
      <w:lvlJc w:val="left"/>
      <w:pPr>
        <w:ind w:left="1466" w:hanging="248"/>
        <w:jc w:val="right"/>
      </w:pPr>
      <w:rPr>
        <w:rFonts w:ascii="Georgia" w:eastAsia="Georgia" w:hAnsi="Georgia" w:hint="default"/>
        <w:w w:val="95"/>
        <w:sz w:val="24"/>
        <w:szCs w:val="24"/>
      </w:rPr>
    </w:lvl>
    <w:lvl w:ilvl="3" w:tplc="C5F6FFFC">
      <w:start w:val="1"/>
      <w:numFmt w:val="upperLetter"/>
      <w:lvlText w:val="%4."/>
      <w:lvlJc w:val="left"/>
      <w:pPr>
        <w:ind w:left="1823" w:hanging="358"/>
      </w:pPr>
      <w:rPr>
        <w:rFonts w:ascii="Georgia" w:eastAsia="Georgia" w:hAnsi="Georgia" w:hint="default"/>
        <w:w w:val="106"/>
        <w:sz w:val="24"/>
        <w:szCs w:val="24"/>
      </w:rPr>
    </w:lvl>
    <w:lvl w:ilvl="4" w:tplc="1646F040">
      <w:start w:val="1"/>
      <w:numFmt w:val="bullet"/>
      <w:lvlText w:val="•"/>
      <w:lvlJc w:val="left"/>
      <w:pPr>
        <w:ind w:left="1466" w:hanging="358"/>
      </w:pPr>
      <w:rPr>
        <w:rFonts w:hint="default"/>
      </w:rPr>
    </w:lvl>
    <w:lvl w:ilvl="5" w:tplc="860AC370">
      <w:start w:val="1"/>
      <w:numFmt w:val="bullet"/>
      <w:lvlText w:val="•"/>
      <w:lvlJc w:val="left"/>
      <w:pPr>
        <w:ind w:left="1823" w:hanging="358"/>
      </w:pPr>
      <w:rPr>
        <w:rFonts w:hint="default"/>
      </w:rPr>
    </w:lvl>
    <w:lvl w:ilvl="6" w:tplc="27FC63A4">
      <w:start w:val="1"/>
      <w:numFmt w:val="bullet"/>
      <w:lvlText w:val="•"/>
      <w:lvlJc w:val="left"/>
      <w:pPr>
        <w:ind w:left="1878" w:hanging="358"/>
      </w:pPr>
      <w:rPr>
        <w:rFonts w:hint="default"/>
      </w:rPr>
    </w:lvl>
    <w:lvl w:ilvl="7" w:tplc="16EA5632">
      <w:start w:val="1"/>
      <w:numFmt w:val="bullet"/>
      <w:lvlText w:val="•"/>
      <w:lvlJc w:val="left"/>
      <w:pPr>
        <w:ind w:left="3725" w:hanging="358"/>
      </w:pPr>
      <w:rPr>
        <w:rFonts w:hint="default"/>
      </w:rPr>
    </w:lvl>
    <w:lvl w:ilvl="8" w:tplc="1DC6AEB6">
      <w:start w:val="1"/>
      <w:numFmt w:val="bullet"/>
      <w:lvlText w:val="•"/>
      <w:lvlJc w:val="left"/>
      <w:pPr>
        <w:ind w:left="5572" w:hanging="358"/>
      </w:pPr>
      <w:rPr>
        <w:rFonts w:hint="default"/>
      </w:rPr>
    </w:lvl>
  </w:abstractNum>
  <w:abstractNum w:abstractNumId="7" w15:restartNumberingAfterBreak="0">
    <w:nsid w:val="22D215F4"/>
    <w:multiLevelType w:val="hybridMultilevel"/>
    <w:tmpl w:val="BE22A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A14AA"/>
    <w:multiLevelType w:val="hybridMultilevel"/>
    <w:tmpl w:val="C0EA72E0"/>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9" w15:restartNumberingAfterBreak="0">
    <w:nsid w:val="25A97BA7"/>
    <w:multiLevelType w:val="hybridMultilevel"/>
    <w:tmpl w:val="7C2E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A75"/>
    <w:multiLevelType w:val="multilevel"/>
    <w:tmpl w:val="F2EA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A7C53"/>
    <w:multiLevelType w:val="hybridMultilevel"/>
    <w:tmpl w:val="E70C644C"/>
    <w:lvl w:ilvl="0" w:tplc="13784F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525EA"/>
    <w:multiLevelType w:val="hybridMultilevel"/>
    <w:tmpl w:val="EF9AA9D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28218D"/>
    <w:multiLevelType w:val="hybridMultilevel"/>
    <w:tmpl w:val="2D08DAC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650490"/>
    <w:multiLevelType w:val="hybridMultilevel"/>
    <w:tmpl w:val="776CEAD4"/>
    <w:lvl w:ilvl="0" w:tplc="1009001B">
      <w:start w:val="1"/>
      <w:numFmt w:val="lowerRoman"/>
      <w:lvlText w:val="%1."/>
      <w:lvlJc w:val="right"/>
      <w:pPr>
        <w:ind w:left="3960" w:hanging="360"/>
      </w:p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15" w15:restartNumberingAfterBreak="0">
    <w:nsid w:val="351C2E11"/>
    <w:multiLevelType w:val="hybridMultilevel"/>
    <w:tmpl w:val="F31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F696D"/>
    <w:multiLevelType w:val="hybridMultilevel"/>
    <w:tmpl w:val="0D6C5A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FF4660"/>
    <w:multiLevelType w:val="hybridMultilevel"/>
    <w:tmpl w:val="0E2C16D6"/>
    <w:lvl w:ilvl="0" w:tplc="10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1811C1"/>
    <w:multiLevelType w:val="hybridMultilevel"/>
    <w:tmpl w:val="63705D18"/>
    <w:lvl w:ilvl="0" w:tplc="EB9440E0">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7C0938"/>
    <w:multiLevelType w:val="hybridMultilevel"/>
    <w:tmpl w:val="95F0C4AE"/>
    <w:lvl w:ilvl="0" w:tplc="0409000F">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403A9"/>
    <w:multiLevelType w:val="hybridMultilevel"/>
    <w:tmpl w:val="7C2E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A1BA6"/>
    <w:multiLevelType w:val="hybridMultilevel"/>
    <w:tmpl w:val="C4AC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933E7"/>
    <w:multiLevelType w:val="hybridMultilevel"/>
    <w:tmpl w:val="2AAC7622"/>
    <w:lvl w:ilvl="0" w:tplc="B37C24D0">
      <w:start w:val="1"/>
      <w:numFmt w:val="lowerLetter"/>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774B39CD"/>
    <w:multiLevelType w:val="hybridMultilevel"/>
    <w:tmpl w:val="68D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A4347"/>
    <w:multiLevelType w:val="hybridMultilevel"/>
    <w:tmpl w:val="48A09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4035A"/>
    <w:multiLevelType w:val="hybridMultilevel"/>
    <w:tmpl w:val="F50A3906"/>
    <w:lvl w:ilvl="0" w:tplc="081C7CD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36114"/>
    <w:multiLevelType w:val="hybridMultilevel"/>
    <w:tmpl w:val="3B30FE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A2D6C30"/>
    <w:multiLevelType w:val="hybridMultilevel"/>
    <w:tmpl w:val="69AE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633920">
    <w:abstractNumId w:val="4"/>
  </w:num>
  <w:num w:numId="2" w16cid:durableId="11189836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2085741">
    <w:abstractNumId w:val="11"/>
  </w:num>
  <w:num w:numId="4" w16cid:durableId="732850976">
    <w:abstractNumId w:val="26"/>
  </w:num>
  <w:num w:numId="5" w16cid:durableId="677929031">
    <w:abstractNumId w:val="17"/>
  </w:num>
  <w:num w:numId="6" w16cid:durableId="1475640489">
    <w:abstractNumId w:val="6"/>
  </w:num>
  <w:num w:numId="7" w16cid:durableId="359622263">
    <w:abstractNumId w:val="13"/>
  </w:num>
  <w:num w:numId="8" w16cid:durableId="658070999">
    <w:abstractNumId w:val="0"/>
  </w:num>
  <w:num w:numId="9" w16cid:durableId="1453552168">
    <w:abstractNumId w:val="14"/>
  </w:num>
  <w:num w:numId="10" w16cid:durableId="504706108">
    <w:abstractNumId w:val="12"/>
  </w:num>
  <w:num w:numId="11" w16cid:durableId="1010990322">
    <w:abstractNumId w:val="16"/>
  </w:num>
  <w:num w:numId="12" w16cid:durableId="514078521">
    <w:abstractNumId w:val="2"/>
  </w:num>
  <w:num w:numId="13" w16cid:durableId="508257075">
    <w:abstractNumId w:val="18"/>
  </w:num>
  <w:num w:numId="14" w16cid:durableId="1914969656">
    <w:abstractNumId w:val="8"/>
  </w:num>
  <w:num w:numId="15" w16cid:durableId="123037804">
    <w:abstractNumId w:val="25"/>
  </w:num>
  <w:num w:numId="16" w16cid:durableId="1854604994">
    <w:abstractNumId w:val="24"/>
  </w:num>
  <w:num w:numId="17" w16cid:durableId="2067683409">
    <w:abstractNumId w:val="3"/>
  </w:num>
  <w:num w:numId="18" w16cid:durableId="465978288">
    <w:abstractNumId w:val="19"/>
  </w:num>
  <w:num w:numId="19" w16cid:durableId="923611756">
    <w:abstractNumId w:val="10"/>
  </w:num>
  <w:num w:numId="20" w16cid:durableId="1273824577">
    <w:abstractNumId w:val="27"/>
  </w:num>
  <w:num w:numId="21" w16cid:durableId="13847864">
    <w:abstractNumId w:val="23"/>
  </w:num>
  <w:num w:numId="22" w16cid:durableId="780026353">
    <w:abstractNumId w:val="15"/>
  </w:num>
  <w:num w:numId="23" w16cid:durableId="1376739766">
    <w:abstractNumId w:val="9"/>
  </w:num>
  <w:num w:numId="24" w16cid:durableId="1395085536">
    <w:abstractNumId w:val="5"/>
  </w:num>
  <w:num w:numId="25" w16cid:durableId="221714912">
    <w:abstractNumId w:val="20"/>
  </w:num>
  <w:num w:numId="26" w16cid:durableId="83696428">
    <w:abstractNumId w:val="21"/>
  </w:num>
  <w:num w:numId="27" w16cid:durableId="1423574568">
    <w:abstractNumId w:val="7"/>
  </w:num>
  <w:num w:numId="28" w16cid:durableId="79510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AAD"/>
    <w:rsid w:val="00015A6E"/>
    <w:rsid w:val="000376CF"/>
    <w:rsid w:val="00051334"/>
    <w:rsid w:val="000540E3"/>
    <w:rsid w:val="00090466"/>
    <w:rsid w:val="000B33A0"/>
    <w:rsid w:val="000B721A"/>
    <w:rsid w:val="000D0811"/>
    <w:rsid w:val="000F1FB6"/>
    <w:rsid w:val="00102ED8"/>
    <w:rsid w:val="00121A5C"/>
    <w:rsid w:val="001336B4"/>
    <w:rsid w:val="001344BE"/>
    <w:rsid w:val="00134BD4"/>
    <w:rsid w:val="00157720"/>
    <w:rsid w:val="00170E05"/>
    <w:rsid w:val="00172A62"/>
    <w:rsid w:val="001775E8"/>
    <w:rsid w:val="00182481"/>
    <w:rsid w:val="00193425"/>
    <w:rsid w:val="001A1336"/>
    <w:rsid w:val="001E46DD"/>
    <w:rsid w:val="001E533C"/>
    <w:rsid w:val="001F2B80"/>
    <w:rsid w:val="00205F22"/>
    <w:rsid w:val="0021294F"/>
    <w:rsid w:val="002406CA"/>
    <w:rsid w:val="0027459F"/>
    <w:rsid w:val="00285A4A"/>
    <w:rsid w:val="002B03B8"/>
    <w:rsid w:val="002B1BAC"/>
    <w:rsid w:val="002B4A33"/>
    <w:rsid w:val="002C6774"/>
    <w:rsid w:val="002E043E"/>
    <w:rsid w:val="002F2918"/>
    <w:rsid w:val="002F357D"/>
    <w:rsid w:val="002F5A10"/>
    <w:rsid w:val="00305120"/>
    <w:rsid w:val="00330651"/>
    <w:rsid w:val="00352435"/>
    <w:rsid w:val="00355FDB"/>
    <w:rsid w:val="00377F97"/>
    <w:rsid w:val="003A4457"/>
    <w:rsid w:val="003B07E2"/>
    <w:rsid w:val="003C43A0"/>
    <w:rsid w:val="003C503A"/>
    <w:rsid w:val="003D1270"/>
    <w:rsid w:val="0041531B"/>
    <w:rsid w:val="00416B87"/>
    <w:rsid w:val="0044667B"/>
    <w:rsid w:val="004733AB"/>
    <w:rsid w:val="00476F1B"/>
    <w:rsid w:val="00482561"/>
    <w:rsid w:val="004A1911"/>
    <w:rsid w:val="004A1BF1"/>
    <w:rsid w:val="004C1DB8"/>
    <w:rsid w:val="004C344E"/>
    <w:rsid w:val="004D35A4"/>
    <w:rsid w:val="00512966"/>
    <w:rsid w:val="00525C3B"/>
    <w:rsid w:val="00527EB3"/>
    <w:rsid w:val="00537F0B"/>
    <w:rsid w:val="005572D4"/>
    <w:rsid w:val="0055777A"/>
    <w:rsid w:val="00564DD0"/>
    <w:rsid w:val="005A1DFF"/>
    <w:rsid w:val="005A6149"/>
    <w:rsid w:val="005B3ACE"/>
    <w:rsid w:val="005C48CB"/>
    <w:rsid w:val="005D1132"/>
    <w:rsid w:val="005D52D1"/>
    <w:rsid w:val="005E6FB6"/>
    <w:rsid w:val="005F7150"/>
    <w:rsid w:val="00603ECE"/>
    <w:rsid w:val="00606376"/>
    <w:rsid w:val="0061795F"/>
    <w:rsid w:val="00621B17"/>
    <w:rsid w:val="006442DD"/>
    <w:rsid w:val="006507AE"/>
    <w:rsid w:val="00671D89"/>
    <w:rsid w:val="006A49D8"/>
    <w:rsid w:val="006B50AE"/>
    <w:rsid w:val="006B6134"/>
    <w:rsid w:val="006C0F4C"/>
    <w:rsid w:val="006C1EBA"/>
    <w:rsid w:val="006D1CB7"/>
    <w:rsid w:val="006D4044"/>
    <w:rsid w:val="006D471A"/>
    <w:rsid w:val="006E3E0C"/>
    <w:rsid w:val="006E738E"/>
    <w:rsid w:val="00700B56"/>
    <w:rsid w:val="00720DB9"/>
    <w:rsid w:val="00743815"/>
    <w:rsid w:val="00746CE8"/>
    <w:rsid w:val="007600B8"/>
    <w:rsid w:val="0078247B"/>
    <w:rsid w:val="0079218C"/>
    <w:rsid w:val="007960C9"/>
    <w:rsid w:val="007C3790"/>
    <w:rsid w:val="007D3BBC"/>
    <w:rsid w:val="007D613A"/>
    <w:rsid w:val="007D677B"/>
    <w:rsid w:val="008118B7"/>
    <w:rsid w:val="00813BE5"/>
    <w:rsid w:val="00814653"/>
    <w:rsid w:val="0082358E"/>
    <w:rsid w:val="008372DB"/>
    <w:rsid w:val="008630C0"/>
    <w:rsid w:val="0087053A"/>
    <w:rsid w:val="008A4757"/>
    <w:rsid w:val="008C427B"/>
    <w:rsid w:val="008C65A5"/>
    <w:rsid w:val="0093021A"/>
    <w:rsid w:val="00947C4F"/>
    <w:rsid w:val="009666C1"/>
    <w:rsid w:val="009912C2"/>
    <w:rsid w:val="00992247"/>
    <w:rsid w:val="00992670"/>
    <w:rsid w:val="00994C15"/>
    <w:rsid w:val="009B0A6B"/>
    <w:rsid w:val="009B40C6"/>
    <w:rsid w:val="009C481C"/>
    <w:rsid w:val="009F29B5"/>
    <w:rsid w:val="00A20517"/>
    <w:rsid w:val="00A263C3"/>
    <w:rsid w:val="00A27DDF"/>
    <w:rsid w:val="00A71141"/>
    <w:rsid w:val="00A94EF9"/>
    <w:rsid w:val="00AA485B"/>
    <w:rsid w:val="00AB3542"/>
    <w:rsid w:val="00AD59B5"/>
    <w:rsid w:val="00B02EF2"/>
    <w:rsid w:val="00B106DD"/>
    <w:rsid w:val="00B23C72"/>
    <w:rsid w:val="00B60AAD"/>
    <w:rsid w:val="00B81672"/>
    <w:rsid w:val="00B860AE"/>
    <w:rsid w:val="00BA708A"/>
    <w:rsid w:val="00BB2F23"/>
    <w:rsid w:val="00BC62A1"/>
    <w:rsid w:val="00BD11AC"/>
    <w:rsid w:val="00BD6069"/>
    <w:rsid w:val="00BE2EB9"/>
    <w:rsid w:val="00BE6C80"/>
    <w:rsid w:val="00C53ADC"/>
    <w:rsid w:val="00C752FC"/>
    <w:rsid w:val="00CA363D"/>
    <w:rsid w:val="00CB0E6A"/>
    <w:rsid w:val="00CD332A"/>
    <w:rsid w:val="00D073A3"/>
    <w:rsid w:val="00D23E48"/>
    <w:rsid w:val="00D24346"/>
    <w:rsid w:val="00D26916"/>
    <w:rsid w:val="00D3324C"/>
    <w:rsid w:val="00D458FC"/>
    <w:rsid w:val="00D617BF"/>
    <w:rsid w:val="00D75CE5"/>
    <w:rsid w:val="00D768C2"/>
    <w:rsid w:val="00D80CA5"/>
    <w:rsid w:val="00D86C8C"/>
    <w:rsid w:val="00DA0B07"/>
    <w:rsid w:val="00DA428E"/>
    <w:rsid w:val="00DC56C1"/>
    <w:rsid w:val="00DD04B0"/>
    <w:rsid w:val="00DD22A0"/>
    <w:rsid w:val="00DD45B5"/>
    <w:rsid w:val="00DD6C8D"/>
    <w:rsid w:val="00DF7419"/>
    <w:rsid w:val="00E30EDB"/>
    <w:rsid w:val="00E46CD8"/>
    <w:rsid w:val="00E473DC"/>
    <w:rsid w:val="00E6314F"/>
    <w:rsid w:val="00E65F78"/>
    <w:rsid w:val="00E71F0E"/>
    <w:rsid w:val="00EA0734"/>
    <w:rsid w:val="00EA761C"/>
    <w:rsid w:val="00ED29A3"/>
    <w:rsid w:val="00EF060A"/>
    <w:rsid w:val="00EF3B76"/>
    <w:rsid w:val="00EF72B3"/>
    <w:rsid w:val="00F11085"/>
    <w:rsid w:val="00F13AD9"/>
    <w:rsid w:val="00F161C5"/>
    <w:rsid w:val="00F3491B"/>
    <w:rsid w:val="00F4035E"/>
    <w:rsid w:val="00F44313"/>
    <w:rsid w:val="00F47DAA"/>
    <w:rsid w:val="00F528FE"/>
    <w:rsid w:val="00F56767"/>
    <w:rsid w:val="00F56F38"/>
    <w:rsid w:val="00F62681"/>
    <w:rsid w:val="00F71F35"/>
    <w:rsid w:val="00F72C63"/>
    <w:rsid w:val="00FA1183"/>
    <w:rsid w:val="00FB0668"/>
    <w:rsid w:val="00FB4DFE"/>
    <w:rsid w:val="00FD40CB"/>
    <w:rsid w:val="00FD645F"/>
    <w:rsid w:val="00FE0438"/>
    <w:rsid w:val="00FE3E0E"/>
    <w:rsid w:val="00FE49D2"/>
    <w:rsid w:val="00FF30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CD22"/>
  <w15:chartTrackingRefBased/>
  <w15:docId w15:val="{95FE3E59-7057-4124-9C0A-EEDAB162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A3"/>
    <w:pPr>
      <w:spacing w:after="0" w:line="240" w:lineRule="auto"/>
    </w:pPr>
    <w:rPr>
      <w:rFonts w:ascii="Calibri" w:hAnsi="Calibri" w:cs="Times New Roman"/>
      <w:lang w:val="en-US"/>
    </w:rPr>
  </w:style>
  <w:style w:type="paragraph" w:styleId="Heading1">
    <w:name w:val="heading 1"/>
    <w:basedOn w:val="Normal"/>
    <w:link w:val="Heading1Char"/>
    <w:uiPriority w:val="9"/>
    <w:qFormat/>
    <w:rsid w:val="00ED29A3"/>
    <w:pPr>
      <w:widowControl w:val="0"/>
      <w:ind w:left="536"/>
      <w:outlineLvl w:val="0"/>
    </w:pPr>
    <w:rPr>
      <w:rFonts w:ascii="Georgia" w:eastAsia="Georgia" w:hAnsi="Georgia" w:cstheme="min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A3"/>
    <w:rPr>
      <w:rFonts w:ascii="Georgia" w:eastAsia="Georgia" w:hAnsi="Georgia"/>
      <w:b/>
      <w:bCs/>
      <w:sz w:val="24"/>
      <w:szCs w:val="24"/>
      <w:lang w:val="en-US"/>
    </w:rPr>
  </w:style>
  <w:style w:type="paragraph" w:styleId="ListParagraph">
    <w:name w:val="List Paragraph"/>
    <w:basedOn w:val="Normal"/>
    <w:uiPriority w:val="34"/>
    <w:qFormat/>
    <w:rsid w:val="00ED29A3"/>
    <w:pPr>
      <w:ind w:left="720"/>
      <w:contextualSpacing/>
    </w:pPr>
  </w:style>
  <w:style w:type="paragraph" w:styleId="BalloonText">
    <w:name w:val="Balloon Text"/>
    <w:basedOn w:val="Normal"/>
    <w:link w:val="BalloonTextChar"/>
    <w:uiPriority w:val="99"/>
    <w:semiHidden/>
    <w:unhideWhenUsed/>
    <w:rsid w:val="00ED2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A3"/>
    <w:rPr>
      <w:rFonts w:ascii="Segoe UI" w:hAnsi="Segoe UI" w:cs="Segoe UI"/>
      <w:sz w:val="18"/>
      <w:szCs w:val="18"/>
      <w:lang w:val="en-US"/>
    </w:rPr>
  </w:style>
  <w:style w:type="paragraph" w:styleId="NormalWeb">
    <w:name w:val="Normal (Web)"/>
    <w:basedOn w:val="Normal"/>
    <w:uiPriority w:val="99"/>
    <w:semiHidden/>
    <w:unhideWhenUsed/>
    <w:rsid w:val="00ED29A3"/>
    <w:pPr>
      <w:spacing w:before="100" w:beforeAutospacing="1" w:after="100" w:afterAutospacing="1"/>
    </w:pPr>
    <w:rPr>
      <w:rFonts w:ascii="Times New Roman" w:eastAsia="Times New Roman" w:hAnsi="Times New Roman"/>
      <w:sz w:val="24"/>
      <w:szCs w:val="24"/>
      <w:lang w:val="en-CA" w:eastAsia="en-CA"/>
    </w:rPr>
  </w:style>
  <w:style w:type="paragraph" w:styleId="BodyText">
    <w:name w:val="Body Text"/>
    <w:basedOn w:val="Normal"/>
    <w:link w:val="BodyTextChar"/>
    <w:uiPriority w:val="99"/>
    <w:unhideWhenUsed/>
    <w:rsid w:val="00ED29A3"/>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ED29A3"/>
    <w:rPr>
      <w:rFonts w:ascii="Times New Roman" w:eastAsia="Times New Roman" w:hAnsi="Times New Roman" w:cs="Times New Roman"/>
      <w:sz w:val="24"/>
      <w:szCs w:val="20"/>
      <w:lang w:val="en-US"/>
    </w:rPr>
  </w:style>
  <w:style w:type="table" w:styleId="TableGrid">
    <w:name w:val="Table Grid"/>
    <w:basedOn w:val="TableNormal"/>
    <w:uiPriority w:val="39"/>
    <w:rsid w:val="00ED29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29A3"/>
    <w:pPr>
      <w:tabs>
        <w:tab w:val="center" w:pos="4680"/>
        <w:tab w:val="right" w:pos="9360"/>
      </w:tabs>
    </w:pPr>
  </w:style>
  <w:style w:type="character" w:customStyle="1" w:styleId="HeaderChar">
    <w:name w:val="Header Char"/>
    <w:basedOn w:val="DefaultParagraphFont"/>
    <w:link w:val="Header"/>
    <w:uiPriority w:val="99"/>
    <w:rsid w:val="00ED29A3"/>
    <w:rPr>
      <w:rFonts w:ascii="Calibri" w:hAnsi="Calibri" w:cs="Times New Roman"/>
      <w:lang w:val="en-US"/>
    </w:rPr>
  </w:style>
  <w:style w:type="paragraph" w:styleId="Footer">
    <w:name w:val="footer"/>
    <w:basedOn w:val="Normal"/>
    <w:link w:val="FooterChar"/>
    <w:uiPriority w:val="99"/>
    <w:unhideWhenUsed/>
    <w:rsid w:val="00ED29A3"/>
    <w:pPr>
      <w:tabs>
        <w:tab w:val="center" w:pos="4680"/>
        <w:tab w:val="right" w:pos="9360"/>
      </w:tabs>
    </w:pPr>
  </w:style>
  <w:style w:type="character" w:customStyle="1" w:styleId="FooterChar">
    <w:name w:val="Footer Char"/>
    <w:basedOn w:val="DefaultParagraphFont"/>
    <w:link w:val="Footer"/>
    <w:uiPriority w:val="99"/>
    <w:rsid w:val="00ED29A3"/>
    <w:rPr>
      <w:rFonts w:ascii="Calibri" w:hAnsi="Calibri" w:cs="Times New Roman"/>
      <w:lang w:val="en-US"/>
    </w:rPr>
  </w:style>
  <w:style w:type="paragraph" w:customStyle="1" w:styleId="TableParagraph">
    <w:name w:val="Table Paragraph"/>
    <w:basedOn w:val="Normal"/>
    <w:uiPriority w:val="1"/>
    <w:qFormat/>
    <w:rsid w:val="00ED29A3"/>
    <w:pPr>
      <w:widowControl w:val="0"/>
    </w:pPr>
    <w:rPr>
      <w:rFonts w:asciiTheme="minorHAnsi" w:hAnsiTheme="minorHAnsi" w:cstheme="minorBidi"/>
    </w:rPr>
  </w:style>
  <w:style w:type="character" w:styleId="Hyperlink">
    <w:name w:val="Hyperlink"/>
    <w:basedOn w:val="DefaultParagraphFont"/>
    <w:uiPriority w:val="99"/>
    <w:unhideWhenUsed/>
    <w:rsid w:val="005B3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orbes.com/sites/kashmirhill/2012/02/16/how-target-figured-out-a-teen-girl-was-pregnant-before-her-father-did/?sh=3f445efb66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Trippen</dc:creator>
  <cp:keywords/>
  <dc:description/>
  <cp:lastModifiedBy>Itisha Sharma</cp:lastModifiedBy>
  <cp:revision>84</cp:revision>
  <cp:lastPrinted>2020-02-24T17:16:00Z</cp:lastPrinted>
  <dcterms:created xsi:type="dcterms:W3CDTF">2022-01-26T14:09:00Z</dcterms:created>
  <dcterms:modified xsi:type="dcterms:W3CDTF">2025-02-13T23:48:00Z</dcterms:modified>
</cp:coreProperties>
</file>