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48D" w:rsidRPr="00C90A1D" w:rsidRDefault="00C90A1D">
      <w:r w:rsidRPr="00C90A1D">
        <w:drawing>
          <wp:inline distT="0" distB="0" distL="0" distR="0">
            <wp:extent cx="5943600" cy="452247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86728" cy="6000791"/>
                      <a:chOff x="571472" y="500043"/>
                      <a:chExt cx="7886728" cy="6000791"/>
                    </a:xfrm>
                  </a:grpSpPr>
                  <a:sp>
                    <a:nvSpPr>
                      <a:cNvPr id="2" name="Title 1"/>
                      <a:cNvSpPr>
                        <a:spLocks noGrp="1"/>
                      </a:cNvSpPr>
                    </a:nvSpPr>
                    <a:spPr>
                      <a:xfrm>
                        <a:off x="685800" y="500043"/>
                        <a:ext cx="7772400" cy="1143007"/>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IN" dirty="0" smtClean="0"/>
                            <a:t>SPA(Single Page Application)</a:t>
                          </a:r>
                          <a:endParaRPr lang="en-US" dirty="0"/>
                        </a:p>
                      </a:txBody>
                      <a:useSpRect/>
                    </a:txSp>
                  </a:sp>
                  <a:sp>
                    <a:nvSpPr>
                      <a:cNvPr id="3" name="Subtitle 1"/>
                      <a:cNvSpPr>
                        <a:spLocks noGrp="1"/>
                      </a:cNvSpPr>
                    </a:nvSpPr>
                    <a:spPr>
                      <a:xfrm>
                        <a:off x="1371600" y="3886200"/>
                        <a:ext cx="6400800" cy="1752600"/>
                      </a:xfrm>
                      <a:prstGeom prst="rect">
                        <a:avLst/>
                      </a:prstGeom>
                    </a:spPr>
                    <a:txSp>
                      <a:txBody>
                        <a:bodyPr vert="horz" lIns="91440" tIns="45720" rIns="91440" bIns="45720" rtlCol="0">
                          <a:normAutofit/>
                        </a:bodyPr>
                        <a:lstStyle>
                          <a:lvl1pPr marL="0" indent="0" algn="ctr" defTabSz="914400" rtl="0" eaLnBrk="1" latinLnBrk="0" hangingPunct="1">
                            <a:spcBef>
                              <a:spcPct val="20000"/>
                            </a:spcBef>
                            <a:buFont typeface="Arial" pitchFamily="34" charset="0"/>
                            <a:buNone/>
                            <a:defRPr sz="3200" kern="1200">
                              <a:solidFill>
                                <a:schemeClr val="tx1">
                                  <a:tint val="75000"/>
                                </a:schemeClr>
                              </a:solidFill>
                              <a:latin typeface="+mn-lt"/>
                              <a:ea typeface="+mn-ea"/>
                              <a:cs typeface="+mn-cs"/>
                            </a:defRPr>
                          </a:lvl1pPr>
                          <a:lvl2pPr marL="457200" indent="0" algn="ctr" defTabSz="914400" rtl="0" eaLnBrk="1" latinLnBrk="0" hangingPunct="1">
                            <a:spcBef>
                              <a:spcPct val="20000"/>
                            </a:spcBef>
                            <a:buFont typeface="Arial" pitchFamily="34" charset="0"/>
                            <a:buNone/>
                            <a:defRPr sz="2800" kern="1200">
                              <a:solidFill>
                                <a:schemeClr val="tx1">
                                  <a:tint val="75000"/>
                                </a:schemeClr>
                              </a:solidFill>
                              <a:latin typeface="+mn-lt"/>
                              <a:ea typeface="+mn-ea"/>
                              <a:cs typeface="+mn-cs"/>
                            </a:defRPr>
                          </a:lvl2pPr>
                          <a:lvl3pPr marL="914400" indent="0" algn="ctr" defTabSz="914400" rtl="0" eaLnBrk="1" latinLnBrk="0" hangingPunct="1">
                            <a:spcBef>
                              <a:spcPct val="20000"/>
                            </a:spcBef>
                            <a:buFont typeface="Arial" pitchFamily="34" charset="0"/>
                            <a:buNone/>
                            <a:defRPr sz="2400" kern="1200">
                              <a:solidFill>
                                <a:schemeClr val="tx1">
                                  <a:tint val="75000"/>
                                </a:schemeClr>
                              </a:solidFill>
                              <a:latin typeface="+mn-lt"/>
                              <a:ea typeface="+mn-ea"/>
                              <a:cs typeface="+mn-cs"/>
                            </a:defRPr>
                          </a:lvl3pPr>
                          <a:lvl4pPr marL="1371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4pPr>
                          <a:lvl5pPr marL="18288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5pPr>
                          <a:lvl6pPr marL="22860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6pPr>
                          <a:lvl7pPr marL="27432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7pPr>
                          <a:lvl8pPr marL="32004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8pPr>
                          <a:lvl9pPr marL="3657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9pPr>
                        </a:lstStyle>
                        <a:p>
                          <a:endParaRPr lang="en-US" dirty="0"/>
                        </a:p>
                      </a:txBody>
                      <a:useSpRect/>
                    </a:txSp>
                  </a:sp>
                  <a:pic>
                    <a:nvPicPr>
                      <a:cNvPr id="8" name="Picture 1" descr="SPA.png"/>
                      <a:cNvPicPr>
                        <a:picLocks noChangeAspect="1"/>
                      </a:cNvPicPr>
                    </a:nvPicPr>
                    <a:blipFill>
                      <a:blip r:embed="rId4"/>
                      <a:stretch>
                        <a:fillRect/>
                      </a:stretch>
                    </a:blipFill>
                    <a:spPr>
                      <a:xfrm>
                        <a:off x="571472" y="2357430"/>
                        <a:ext cx="7538254" cy="4143404"/>
                      </a:xfrm>
                      <a:prstGeom prst="rect">
                        <a:avLst/>
                      </a:prstGeom>
                    </a:spPr>
                  </a:pic>
                </lc:lockedCanvas>
              </a:graphicData>
            </a:graphic>
          </wp:inline>
        </w:drawing>
      </w:r>
      <w:r w:rsidRPr="00C90A1D">
        <w:lastRenderedPageBreak/>
        <w:drawing>
          <wp:inline distT="0" distB="0" distL="0" distR="0">
            <wp:extent cx="5943600" cy="432117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56" cy="5816977"/>
                      <a:chOff x="571472" y="571480"/>
                      <a:chExt cx="8001056" cy="5816977"/>
                    </a:xfrm>
                  </a:grpSpPr>
                  <a:sp>
                    <a:nvSpPr>
                      <a:cNvPr id="4" name="Rectangle 3"/>
                      <a:cNvSpPr/>
                    </a:nvSpPr>
                    <a:spPr>
                      <a:xfrm>
                        <a:off x="571472" y="571480"/>
                        <a:ext cx="8001056" cy="58169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solidFill>
                                <a:schemeClr val="tx1">
                                  <a:lumMod val="95000"/>
                                  <a:lumOff val="5000"/>
                                </a:schemeClr>
                              </a:solidFill>
                            </a:rPr>
                            <a:t>APPLICATION OF SPA:-</a:t>
                          </a:r>
                        </a:p>
                        <a:p>
                          <a:endParaRPr lang="en-US" sz="2000" dirty="0">
                            <a:solidFill>
                              <a:srgbClr val="002060"/>
                            </a:solidFill>
                          </a:endParaRPr>
                        </a:p>
                        <a:p>
                          <a:r>
                            <a:rPr lang="en-US" sz="2000" dirty="0" smtClean="0">
                              <a:solidFill>
                                <a:srgbClr val="002060"/>
                              </a:solidFill>
                            </a:rPr>
                            <a:t>A</a:t>
                          </a:r>
                          <a:r>
                            <a:rPr lang="en-US" sz="2000" dirty="0">
                              <a:solidFill>
                                <a:srgbClr val="002060"/>
                              </a:solidFill>
                            </a:rPr>
                            <a:t> </a:t>
                          </a:r>
                          <a:r>
                            <a:rPr lang="en-US" sz="2000" b="1" dirty="0">
                              <a:solidFill>
                                <a:srgbClr val="002060"/>
                              </a:solidFill>
                              <a:hlinkClick r:id="rId5"/>
                            </a:rPr>
                            <a:t>single-page application</a:t>
                          </a:r>
                          <a:r>
                            <a:rPr lang="en-US" sz="2000" dirty="0">
                              <a:solidFill>
                                <a:srgbClr val="002060"/>
                              </a:solidFill>
                            </a:rPr>
                            <a:t> (</a:t>
                          </a:r>
                          <a:r>
                            <a:rPr lang="en-US" sz="2000" b="1" dirty="0">
                              <a:solidFill>
                                <a:srgbClr val="002060"/>
                              </a:solidFill>
                            </a:rPr>
                            <a:t>SPA</a:t>
                          </a:r>
                          <a:r>
                            <a:rPr lang="en-US" sz="2000" dirty="0">
                              <a:solidFill>
                                <a:srgbClr val="002060"/>
                              </a:solidFill>
                            </a:rPr>
                            <a:t>) is a web application or web site that fits on a single web page with the goal of providing a more fluent user experience similar to a desktop application. In a SPA, either all necessary code – HTML, JavaScript, and CSS – is retrieved with a single page load, or the appropriate resources are dynamically loaded and added to the page as necessary, usually in response to user actions.</a:t>
                          </a:r>
                        </a:p>
                        <a:p>
                          <a:r>
                            <a:rPr lang="en-US" sz="2000" dirty="0">
                              <a:solidFill>
                                <a:srgbClr val="002060"/>
                              </a:solidFill>
                            </a:rPr>
                            <a:t>Or, Single-Page Applications (SPAs) are Web apps that load a single HTML page and dynamically update that page as the user interacts with the app.</a:t>
                          </a:r>
                        </a:p>
                        <a:p>
                          <a:r>
                            <a:rPr lang="en-US" sz="2000" dirty="0">
                              <a:solidFill>
                                <a:srgbClr val="002060"/>
                              </a:solidFill>
                            </a:rPr>
                            <a:t>Single page apps are distinguished by their ability to redraw any part of the UI without requiring a server roundtrip to retrieve HTML. This is achieved by separating the data from the presentation of data by having a model layer that handles data and a view layer that reads from the models.</a:t>
                          </a:r>
                        </a:p>
                        <a:p>
                          <a:r>
                            <a:rPr lang="en-US" sz="2000" dirty="0">
                              <a:solidFill>
                                <a:srgbClr val="002060"/>
                              </a:solidFill>
                            </a:rPr>
                            <a:t>In an SPA, after the first page loads, all interaction with the server happens through AJAX calls. These AJAX calls return data usually in JSON format. The app uses the JSON data to update the page dynamically, without reloading the page.</a:t>
                          </a:r>
                        </a:p>
                      </a:txBody>
                      <a:useSpRect/>
                    </a:txSp>
                  </a:sp>
                </lc:lockedCanvas>
              </a:graphicData>
            </a:graphic>
          </wp:inline>
        </w:drawing>
      </w:r>
      <w:r w:rsidRPr="00C90A1D">
        <w:lastRenderedPageBreak/>
        <w:drawing>
          <wp:inline distT="0" distB="0" distL="0" distR="0">
            <wp:extent cx="5943600" cy="4187190"/>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797569"/>
                      <a:chOff x="457200" y="274638"/>
                      <a:chExt cx="8229600" cy="5797569"/>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pPr algn="l"/>
                          <a:r>
                            <a:rPr lang="en-IN" sz="2800" dirty="0" smtClean="0">
                              <a:solidFill>
                                <a:srgbClr val="C00000"/>
                              </a:solidFill>
                            </a:rPr>
                            <a:t>APPLICATION of SPA  :-</a:t>
                          </a:r>
                          <a:endParaRPr lang="en-US" sz="2800" dirty="0">
                            <a:solidFill>
                              <a:schemeClr val="tx1">
                                <a:lumMod val="95000"/>
                                <a:lumOff val="5000"/>
                              </a:schemeClr>
                            </a:solidFill>
                          </a:endParaRPr>
                        </a:p>
                      </a:txBody>
                      <a:useSpRect/>
                    </a:txSp>
                  </a:sp>
                  <a:sp>
                    <a:nvSpPr>
                      <a:cNvPr id="3" name="Content Placeholder 2"/>
                      <a:cNvSpPr>
                        <a:spLocks noGrp="1"/>
                      </a:cNvSpPr>
                    </a:nvSpPr>
                    <a:spPr>
                      <a:xfrm>
                        <a:off x="457200" y="1600201"/>
                        <a:ext cx="7972452" cy="4472006"/>
                      </a:xfrm>
                      <a:prstGeom prst="rect">
                        <a:avLst/>
                      </a:prstGeom>
                    </a:spPr>
                    <a:txSp>
                      <a:txBody>
                        <a:bodyPr vert="horz" lIns="91440" tIns="45720" rIns="91440" bIns="45720" rtlCol="0">
                          <a:normAutofit fontScale="55000" lnSpcReduction="20000"/>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en-US" b="1" dirty="0"/>
                            <a:t>Comparatively Smoother &amp; Faster</a:t>
                          </a:r>
                        </a:p>
                        <a:p>
                          <a:r>
                            <a:rPr lang="en-US" dirty="0"/>
                            <a:t>In the case of single page applications, only the required part of content gets updated rather than updating the entire page. This improves the speed of the website significantly.</a:t>
                          </a:r>
                        </a:p>
                        <a:p>
                          <a:r>
                            <a:rPr lang="en-US" dirty="0"/>
                            <a:t>Throughout the lifespan of the application, most of the resources like HTML or scripts or CSS are loaded only once. It is only data which gets moved here and there.</a:t>
                          </a:r>
                        </a:p>
                        <a:p>
                          <a:r>
                            <a:rPr lang="en-US" dirty="0"/>
                            <a:t>Now, this can be considered as a huge benefit if the web page takes more than 200 milliseconds to load as this means that it can affect the business and its sales greatly.</a:t>
                          </a:r>
                        </a:p>
                        <a:p>
                          <a:r>
                            <a:rPr lang="en-US" b="1" dirty="0"/>
                            <a:t>Offline Support &amp; Caching</a:t>
                          </a:r>
                        </a:p>
                        <a:p>
                          <a:r>
                            <a:rPr lang="en-US" dirty="0"/>
                            <a:t>It is possible for a single page application to cache and use local data in an effective manner. A SPA stores all the data that it gets after it sends a single request to a server.</a:t>
                          </a:r>
                        </a:p>
                        <a:p>
                          <a:r>
                            <a:rPr lang="en-US" dirty="0"/>
                            <a:t>It can even work offline by using data. It is possible for the server to get synchronized with local data when a strong connection is available in case the user currently has poor connectivity.</a:t>
                          </a:r>
                        </a:p>
                        <a:p>
                          <a:pPr>
                            <a:buNone/>
                          </a:pPr>
                          <a:endParaRPr lang="en-US" dirty="0"/>
                        </a:p>
                      </a:txBody>
                      <a:useSpRect/>
                    </a:txSp>
                  </a:sp>
                </lc:lockedCanvas>
              </a:graphicData>
            </a:graphic>
          </wp:inline>
        </w:drawing>
      </w:r>
      <w:r w:rsidRPr="00C90A1D">
        <w:drawing>
          <wp:inline distT="0" distB="0" distL="0" distR="0">
            <wp:extent cx="5943600" cy="326898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0" y="1600200"/>
                      <a:chExt cx="8229600" cy="4525963"/>
                    </a:xfrm>
                  </a:grpSpPr>
                  <a:sp>
                    <a:nvSpPr>
                      <a:cNvPr id="3" name="Content Placeholder 2"/>
                      <a:cNvSpPr>
                        <a:spLocks noGrp="1"/>
                      </a:cNvSpPr>
                    </a:nvSpPr>
                    <a:spPr>
                      <a:xfrm>
                        <a:off x="0" y="1600200"/>
                        <a:ext cx="8229600" cy="4525963"/>
                      </a:xfrm>
                      <a:prstGeom prst="rect">
                        <a:avLst/>
                      </a:prstGeom>
                    </a:spPr>
                    <a:txSp>
                      <a:txBody>
                        <a:bodyPr vert="horz" lIns="91440" tIns="45720" rIns="91440" bIns="45720" rtlCol="0">
                          <a:normAutofit fontScale="55000" lnSpcReduction="20000"/>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en-US" b="1" dirty="0" smtClean="0"/>
                            <a:t>Linear User Experience</a:t>
                          </a:r>
                        </a:p>
                        <a:p>
                          <a:r>
                            <a:rPr lang="en-US" dirty="0" smtClean="0"/>
                            <a:t>Users get to enjoy a simple linear experience through SPAs. Just like the web apps, these applications also come with a transparent beginning, middle layer and end.</a:t>
                          </a:r>
                        </a:p>
                        <a:p>
                          <a:r>
                            <a:rPr lang="en-US" dirty="0" smtClean="0"/>
                            <a:t>Some of the web apps like Slack, </a:t>
                          </a:r>
                          <a:r>
                            <a:rPr lang="en-US" dirty="0" err="1" smtClean="0"/>
                            <a:t>Trello</a:t>
                          </a:r>
                          <a:r>
                            <a:rPr lang="en-US" dirty="0" smtClean="0"/>
                            <a:t> and </a:t>
                          </a:r>
                          <a:r>
                            <a:rPr lang="en-US" dirty="0" err="1" smtClean="0"/>
                            <a:t>Spotify</a:t>
                          </a:r>
                          <a:r>
                            <a:rPr lang="en-US" dirty="0" smtClean="0"/>
                            <a:t> offer an excellent interactive experience to the user by making use of amazing transitions and parallax scrolling and effects to depict the customer journey completely.</a:t>
                          </a:r>
                        </a:p>
                        <a:p>
                          <a:r>
                            <a:rPr lang="en-US" dirty="0" smtClean="0"/>
                            <a:t>With SPAs, you don’t have to click on endless links and here scrolling is uninterrupted and convenient. The SPAs come with scroll and this makes them the right choice for the mobile app users who are used to working with scrolling on their apps.</a:t>
                          </a:r>
                        </a:p>
                        <a:p>
                          <a:r>
                            <a:rPr lang="en-US" b="1" dirty="0" smtClean="0"/>
                            <a:t>Easy to Debug Using popular browser like Chrome and Firefox</a:t>
                          </a:r>
                          <a:r>
                            <a:rPr lang="en-US" dirty="0" smtClean="0"/>
                            <a:t>.</a:t>
                          </a:r>
                        </a:p>
                        <a:p>
                          <a:r>
                            <a:rPr lang="en-US" dirty="0" smtClean="0"/>
                            <a:t>Compared to MPAs, here the debugging takes place much easier as single page applications come with their own Chrome developer tools.</a:t>
                          </a:r>
                        </a:p>
                        <a:p>
                          <a:r>
                            <a:rPr lang="en-US" dirty="0" smtClean="0"/>
                            <a:t>By using SPAs, you get to investigate the page elements, monitor the network operations and check the data which are associated with the pages.</a:t>
                          </a:r>
                        </a:p>
                        <a:p>
                          <a:r>
                            <a:rPr lang="en-US" dirty="0" smtClean="0"/>
                            <a:t>Even though single page applications come with a number of benefits, there are certain drawbacks attached with it too.</a:t>
                          </a:r>
                        </a:p>
                        <a:p>
                          <a:pPr>
                            <a:buNone/>
                          </a:pPr>
                          <a:endParaRPr lang="en-US" dirty="0"/>
                        </a:p>
                      </a:txBody>
                      <a:useSpRect/>
                    </a:txSp>
                  </a:sp>
                </lc:lockedCanvas>
              </a:graphicData>
            </a:graphic>
          </wp:inline>
        </w:drawing>
      </w:r>
    </w:p>
    <w:sectPr w:rsidR="006D548D" w:rsidRPr="00C90A1D" w:rsidSect="006D54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C90A1D"/>
    <w:rsid w:val="006D548D"/>
    <w:rsid w:val="00C90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8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A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ingle-page_applic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2021-06-03T07:22:00Z</dcterms:created>
  <dcterms:modified xsi:type="dcterms:W3CDTF">2021-06-03T07:26:00Z</dcterms:modified>
</cp:coreProperties>
</file>