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3BA7" w14:textId="77777777" w:rsidR="00F97D31" w:rsidRDefault="00F97D31" w:rsidP="008D79E8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</w:rPr>
      </w:pPr>
      <w:r w:rsidRPr="00B27BBF">
        <w:rPr>
          <w:rFonts w:asciiTheme="minorEastAsia" w:eastAsiaTheme="minorEastAsia" w:hAnsiTheme="minorEastAsia"/>
        </w:rPr>
        <w:t xml:space="preserve">Assignment </w:t>
      </w:r>
      <w:r w:rsidR="003E3D58">
        <w:rPr>
          <w:rFonts w:asciiTheme="minorEastAsia" w:eastAsiaTheme="minorEastAsia" w:hAnsiTheme="minorEastAsia"/>
        </w:rPr>
        <w:t>1</w:t>
      </w:r>
    </w:p>
    <w:p w14:paraId="02652E3E" w14:textId="77777777" w:rsidR="00C04246" w:rsidRPr="00B27BBF" w:rsidRDefault="00C04246" w:rsidP="008D79E8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</w:rPr>
      </w:pPr>
    </w:p>
    <w:p w14:paraId="7EABB951" w14:textId="4FA42167" w:rsidR="00F97D31" w:rsidRDefault="00C04246" w:rsidP="00C04246">
      <w:pPr>
        <w:pStyle w:val="a3"/>
        <w:wordWrap/>
        <w:spacing w:line="240" w:lineRule="auto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Due date : </w:t>
      </w:r>
      <w:r w:rsidR="0003532D">
        <w:rPr>
          <w:rFonts w:asciiTheme="minorEastAsia" w:eastAsiaTheme="minorEastAsia" w:hAnsiTheme="minorEastAsia"/>
        </w:rPr>
        <w:t>3</w:t>
      </w:r>
      <w:r w:rsidR="005F236B">
        <w:rPr>
          <w:rFonts w:asciiTheme="minorEastAsia" w:eastAsiaTheme="minorEastAsia" w:hAnsiTheme="minorEastAsia"/>
        </w:rPr>
        <w:t>/1</w:t>
      </w:r>
      <w:r w:rsidR="00262ECD">
        <w:rPr>
          <w:rFonts w:asciiTheme="minorEastAsia" w:eastAsiaTheme="minorEastAsia" w:hAnsiTheme="minorEastAsia"/>
        </w:rPr>
        <w:t>8</w:t>
      </w:r>
      <w:r>
        <w:rPr>
          <w:rFonts w:asciiTheme="minorEastAsia" w:eastAsiaTheme="minorEastAsia" w:hAnsiTheme="minorEastAsia" w:hint="eastAsia"/>
        </w:rPr>
        <w:t>/20</w:t>
      </w:r>
      <w:r w:rsidR="005F236B">
        <w:rPr>
          <w:rFonts w:asciiTheme="minorEastAsia" w:eastAsiaTheme="minorEastAsia" w:hAnsiTheme="minorEastAsia"/>
        </w:rPr>
        <w:t>22</w:t>
      </w:r>
      <w:r>
        <w:rPr>
          <w:rFonts w:asciiTheme="minorEastAsia" w:eastAsiaTheme="minorEastAsia" w:hAnsiTheme="minorEastAsia" w:hint="eastAsia"/>
        </w:rPr>
        <w:t xml:space="preserve"> </w:t>
      </w:r>
    </w:p>
    <w:p w14:paraId="1CF14C7F" w14:textId="77777777" w:rsidR="00C04246" w:rsidRPr="00B27BBF" w:rsidRDefault="00C04246" w:rsidP="008D79E8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p w14:paraId="39A51C20" w14:textId="60989FFB" w:rsidR="00160BD6" w:rsidRDefault="001B538F" w:rsidP="00C92D8B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1. </w:t>
      </w:r>
      <w:r w:rsidR="00160BD6">
        <w:rPr>
          <w:rFonts w:asciiTheme="minorEastAsia" w:eastAsiaTheme="minorEastAsia" w:hAnsiTheme="minorEastAsia"/>
        </w:rPr>
        <w:t xml:space="preserve">For the </w:t>
      </w:r>
      <w:r w:rsidR="00813AE5">
        <w:rPr>
          <w:rFonts w:asciiTheme="minorEastAsia" w:eastAsiaTheme="minorEastAsia" w:hAnsiTheme="minorEastAsia"/>
        </w:rPr>
        <w:t>Ex</w:t>
      </w:r>
      <w:r w:rsidR="00160BD6">
        <w:rPr>
          <w:rFonts w:asciiTheme="minorEastAsia" w:eastAsiaTheme="minorEastAsia" w:hAnsiTheme="minorEastAsia"/>
        </w:rPr>
        <w:t xml:space="preserve"> 1-</w:t>
      </w:r>
      <w:r w:rsidR="00813AE5">
        <w:rPr>
          <w:rFonts w:asciiTheme="minorEastAsia" w:eastAsiaTheme="minorEastAsia" w:hAnsiTheme="minorEastAsia"/>
        </w:rPr>
        <w:t>13 on p24</w:t>
      </w:r>
      <w:r w:rsidR="00160BD6">
        <w:rPr>
          <w:rFonts w:asciiTheme="minorEastAsia" w:eastAsiaTheme="minorEastAsia" w:hAnsiTheme="minorEastAsia"/>
        </w:rPr>
        <w:t>, answer to the following questions by using R.</w:t>
      </w:r>
    </w:p>
    <w:p w14:paraId="12E18172" w14:textId="7D420041" w:rsidR="00160BD6" w:rsidRDefault="00160BD6" w:rsidP="00160BD6">
      <w:pPr>
        <w:pStyle w:val="a3"/>
        <w:wordWrap/>
        <w:spacing w:line="240" w:lineRule="auto"/>
        <w:ind w:left="84" w:firstLine="716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810AA68" wp14:editId="62664E17">
            <wp:extent cx="2695575" cy="2057400"/>
            <wp:effectExtent l="0" t="0" r="952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3981" w14:textId="4E24A955" w:rsidR="00160BD6" w:rsidRDefault="00160BD6" w:rsidP="00160BD6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a) </w:t>
      </w:r>
      <w:r w:rsidRPr="00160BD6">
        <w:rPr>
          <w:rFonts w:asciiTheme="minorEastAsia" w:eastAsiaTheme="minorEastAsia" w:hAnsiTheme="minorEastAsia"/>
        </w:rPr>
        <w:t>Use class intervals 10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>20, 20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 xml:space="preserve">30, </w:t>
      </w:r>
      <m:oMath>
        <m:r>
          <w:rPr>
            <w:rFonts w:ascii="Cambria Math" w:eastAsiaTheme="minorEastAsia" w:hAnsi="Cambria Math"/>
          </w:rPr>
          <m:t xml:space="preserve">⋯ </m:t>
        </m:r>
      </m:oMath>
      <w:r w:rsidRPr="00160BD6">
        <w:rPr>
          <w:rFonts w:asciiTheme="minorEastAsia" w:eastAsiaTheme="minorEastAsia" w:hAnsiTheme="minorEastAsia"/>
        </w:rPr>
        <w:t>to construct</w:t>
      </w:r>
      <w:r>
        <w:rPr>
          <w:rFonts w:asciiTheme="minorEastAsia" w:eastAsiaTheme="minorEastAsia" w:hAnsiTheme="minorEastAsia"/>
        </w:rPr>
        <w:t xml:space="preserve"> </w:t>
      </w:r>
      <w:r w:rsidRPr="00160BD6">
        <w:rPr>
          <w:rFonts w:asciiTheme="minorEastAsia" w:eastAsiaTheme="minorEastAsia" w:hAnsiTheme="minorEastAsia"/>
        </w:rPr>
        <w:t>a histogram of the original data</w:t>
      </w:r>
      <w:r>
        <w:rPr>
          <w:rFonts w:asciiTheme="minorEastAsia" w:eastAsiaTheme="minorEastAsia" w:hAnsiTheme="minorEastAsia"/>
        </w:rPr>
        <w:t xml:space="preserve"> (IDT)</w:t>
      </w:r>
      <w:r w:rsidRPr="00160BD6">
        <w:rPr>
          <w:rFonts w:asciiTheme="minorEastAsia" w:eastAsiaTheme="minorEastAsia" w:hAnsiTheme="minorEastAsia"/>
        </w:rPr>
        <w:t xml:space="preserve">. </w:t>
      </w:r>
    </w:p>
    <w:p w14:paraId="4BFD97B9" w14:textId="2EBA72A4" w:rsidR="00813AE5" w:rsidRDefault="00160BD6" w:rsidP="00160BD6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b) </w:t>
      </w:r>
      <w:r w:rsidRPr="00160BD6">
        <w:rPr>
          <w:rFonts w:asciiTheme="minorEastAsia" w:eastAsiaTheme="minorEastAsia" w:hAnsiTheme="minorEastAsia"/>
        </w:rPr>
        <w:t>Use intervals 1.1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>1.2, 1.2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 xml:space="preserve">1.3, </w:t>
      </w:r>
      <m:oMath>
        <m:r>
          <w:rPr>
            <w:rFonts w:ascii="Cambria Math" w:eastAsiaTheme="minorEastAsia" w:hAnsi="Cambria Math"/>
          </w:rPr>
          <m:t xml:space="preserve">⋯ </m:t>
        </m:r>
      </m:oMath>
      <w:r w:rsidRPr="00160BD6">
        <w:rPr>
          <w:rFonts w:asciiTheme="minorEastAsia" w:eastAsiaTheme="minorEastAsia" w:hAnsiTheme="minorEastAsia"/>
        </w:rPr>
        <w:t xml:space="preserve">to do the same for the transformed data.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(IDT)</m:t>
        </m:r>
      </m:oMath>
    </w:p>
    <w:p w14:paraId="5317BCFD" w14:textId="28FBC67F" w:rsidR="00813AE5" w:rsidRDefault="00160BD6" w:rsidP="00160BD6">
      <w:pPr>
        <w:pStyle w:val="a3"/>
        <w:wordWrap/>
        <w:spacing w:line="240" w:lineRule="auto"/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</w:t>
      </w:r>
      <w:r w:rsidR="00813AE5">
        <w:rPr>
          <w:rFonts w:asciiTheme="minorEastAsia" w:eastAsiaTheme="minorEastAsia" w:hAnsiTheme="minorEastAsia"/>
        </w:rPr>
        <w:t>) Draw the stem and leaf graph for log10.IDT variable</w:t>
      </w:r>
    </w:p>
    <w:p w14:paraId="26CC40CF" w14:textId="7937B06E" w:rsidR="00813AE5" w:rsidRDefault="00160BD6" w:rsidP="00160BD6">
      <w:pPr>
        <w:pStyle w:val="a3"/>
        <w:wordWrap/>
        <w:spacing w:line="240" w:lineRule="auto"/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</w:t>
      </w:r>
      <w:r w:rsidR="00813AE5">
        <w:rPr>
          <w:rFonts w:asciiTheme="minorEastAsia" w:eastAsiaTheme="minorEastAsia" w:hAnsiTheme="minorEastAsia"/>
        </w:rPr>
        <w:t>) Draw the box plot for IDT variable.</w:t>
      </w:r>
    </w:p>
    <w:p w14:paraId="023D624A" w14:textId="07F05706" w:rsidR="00813AE5" w:rsidRPr="00160BD6" w:rsidRDefault="00813AE5" w:rsidP="00C92D8B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2A47461E" w14:textId="367218FE" w:rsidR="00813AE5" w:rsidRDefault="00813AE5" w:rsidP="00C92D8B">
      <w:pPr>
        <w:pStyle w:val="a3"/>
        <w:wordWrap/>
        <w:spacing w:line="240" w:lineRule="auto"/>
        <w:ind w:left="284" w:hangingChars="142" w:hanging="284"/>
      </w:pPr>
      <w:r w:rsidRPr="000B243B">
        <w:rPr>
          <w:rFonts w:hint="eastAsia"/>
        </w:rPr>
        <w:t>T</w:t>
      </w:r>
      <w:r w:rsidRPr="000B243B">
        <w:t>he data can be accessed by the following commands.</w:t>
      </w:r>
    </w:p>
    <w:p w14:paraId="52358903" w14:textId="311EAD46" w:rsidR="00160BD6" w:rsidRPr="000B243B" w:rsidRDefault="00160BD6" w:rsidP="00160BD6">
      <w:pPr>
        <w:pStyle w:val="a3"/>
        <w:numPr>
          <w:ilvl w:val="0"/>
          <w:numId w:val="3"/>
        </w:numPr>
        <w:wordWrap/>
        <w:spacing w:line="240" w:lineRule="auto"/>
      </w:pPr>
      <w:proofErr w:type="spellStart"/>
      <w:proofErr w:type="gramStart"/>
      <w:r w:rsidRPr="00160BD6">
        <w:t>install.packages</w:t>
      </w:r>
      <w:proofErr w:type="spellEnd"/>
      <w:proofErr w:type="gramEnd"/>
      <w:r w:rsidRPr="00160BD6">
        <w:t>("Devore7")</w:t>
      </w:r>
    </w:p>
    <w:p w14:paraId="3AE31271" w14:textId="1BDF06FF" w:rsidR="00813AE5" w:rsidRPr="000B243B" w:rsidRDefault="00813AE5" w:rsidP="00813AE5">
      <w:pPr>
        <w:pStyle w:val="a3"/>
        <w:numPr>
          <w:ilvl w:val="0"/>
          <w:numId w:val="2"/>
        </w:numPr>
        <w:wordWrap/>
        <w:spacing w:line="240" w:lineRule="auto"/>
      </w:pPr>
      <w:proofErr w:type="gramStart"/>
      <w:r w:rsidRPr="000B243B">
        <w:t>Library(</w:t>
      </w:r>
      <w:proofErr w:type="gramEnd"/>
      <w:r w:rsidRPr="000B243B">
        <w:t>Devore7)</w:t>
      </w:r>
    </w:p>
    <w:p w14:paraId="561C29A5" w14:textId="4EAF6B0B" w:rsidR="00813AE5" w:rsidRPr="000B243B" w:rsidRDefault="00813AE5" w:rsidP="00813AE5">
      <w:pPr>
        <w:pStyle w:val="a3"/>
        <w:numPr>
          <w:ilvl w:val="0"/>
          <w:numId w:val="2"/>
        </w:numPr>
        <w:wordWrap/>
        <w:spacing w:line="240" w:lineRule="auto"/>
      </w:pPr>
      <w:r w:rsidRPr="000B243B">
        <w:t>data &lt;- ex01.</w:t>
      </w:r>
      <w:proofErr w:type="gramStart"/>
      <w:r w:rsidRPr="000B243B">
        <w:t>25</w:t>
      </w:r>
      <w:r w:rsidR="00160BD6">
        <w:t>;data</w:t>
      </w:r>
      <w:proofErr w:type="gramEnd"/>
    </w:p>
    <w:p w14:paraId="0D14E943" w14:textId="764563A3" w:rsidR="00813AE5" w:rsidRDefault="00813AE5" w:rsidP="00C92D8B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4E94532B" w14:textId="62CEE51B" w:rsidR="005C077D" w:rsidRPr="005C077D" w:rsidRDefault="000B243B" w:rsidP="005C077D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2. </w:t>
      </w:r>
      <w:r w:rsidR="005C077D">
        <w:rPr>
          <w:rFonts w:asciiTheme="minorEastAsia" w:eastAsiaTheme="minorEastAsia" w:hAnsiTheme="minorEastAsia"/>
        </w:rPr>
        <w:t>(Ex</w:t>
      </w:r>
      <w:r w:rsidR="00E0014E">
        <w:rPr>
          <w:rFonts w:asciiTheme="minorEastAsia" w:eastAsiaTheme="minorEastAsia" w:hAnsiTheme="minorEastAsia"/>
        </w:rPr>
        <w:t xml:space="preserve"> 1-</w:t>
      </w:r>
      <w:r w:rsidR="005C077D">
        <w:rPr>
          <w:rFonts w:asciiTheme="minorEastAsia" w:eastAsiaTheme="minorEastAsia" w:hAnsiTheme="minorEastAsia"/>
        </w:rPr>
        <w:t>45 on page 43</w:t>
      </w:r>
      <w:proofErr w:type="gramStart"/>
      <w:r w:rsidR="005C077D">
        <w:rPr>
          <w:rFonts w:asciiTheme="minorEastAsia" w:eastAsiaTheme="minorEastAsia" w:hAnsiTheme="minorEastAsia"/>
        </w:rPr>
        <w:t xml:space="preserve">)  </w:t>
      </w:r>
      <w:r w:rsidR="005C077D" w:rsidRPr="005C077D">
        <w:rPr>
          <w:rFonts w:asciiTheme="minorEastAsia" w:eastAsiaTheme="minorEastAsia" w:hAnsiTheme="minorEastAsia"/>
        </w:rPr>
        <w:t>The</w:t>
      </w:r>
      <w:proofErr w:type="gramEnd"/>
      <w:r w:rsidR="005C077D" w:rsidRPr="005C077D">
        <w:rPr>
          <w:rFonts w:asciiTheme="minorEastAsia" w:eastAsiaTheme="minorEastAsia" w:hAnsiTheme="minorEastAsia"/>
        </w:rPr>
        <w:t xml:space="preserve"> article “A Thin-Film Oxygen Uptake Test for the Evaluation of Automotive Crankcase Lubricants” (</w:t>
      </w:r>
      <w:proofErr w:type="spellStart"/>
      <w:r w:rsidR="005C077D" w:rsidRPr="005C077D">
        <w:rPr>
          <w:rFonts w:asciiTheme="minorEastAsia" w:eastAsiaTheme="minorEastAsia" w:hAnsiTheme="minorEastAsia"/>
        </w:rPr>
        <w:t>Lubric</w:t>
      </w:r>
      <w:proofErr w:type="spellEnd"/>
      <w:r w:rsidR="005C077D" w:rsidRPr="005C077D">
        <w:rPr>
          <w:rFonts w:asciiTheme="minorEastAsia" w:eastAsiaTheme="minorEastAsia" w:hAnsiTheme="minorEastAsia"/>
        </w:rPr>
        <w:t>. Engr., 1984: 75–83) reported the following data on oxidation-induction time (min) for various commercial oils:</w:t>
      </w:r>
    </w:p>
    <w:p w14:paraId="2B477D1A" w14:textId="77777777" w:rsidR="005C077D" w:rsidRPr="005C077D" w:rsidRDefault="005C077D" w:rsidP="005C077D">
      <w:pPr>
        <w:pStyle w:val="a3"/>
        <w:wordWrap/>
        <w:spacing w:line="240" w:lineRule="auto"/>
        <w:ind w:leftChars="100" w:left="200"/>
        <w:rPr>
          <w:rFonts w:asciiTheme="minorEastAsia" w:eastAsiaTheme="minorEastAsia" w:hAnsiTheme="minorEastAsia"/>
        </w:rPr>
      </w:pPr>
      <w:proofErr w:type="gramStart"/>
      <w:r w:rsidRPr="005C077D">
        <w:rPr>
          <w:rFonts w:asciiTheme="minorEastAsia" w:eastAsiaTheme="minorEastAsia" w:hAnsiTheme="minorEastAsia"/>
        </w:rPr>
        <w:t>87  103</w:t>
      </w:r>
      <w:proofErr w:type="gramEnd"/>
      <w:r w:rsidRPr="005C077D">
        <w:rPr>
          <w:rFonts w:asciiTheme="minorEastAsia" w:eastAsiaTheme="minorEastAsia" w:hAnsiTheme="minorEastAsia"/>
        </w:rPr>
        <w:t xml:space="preserve">  130  160  180  195  132  145  211  105  145 153  152  138    87    99    93  119  129</w:t>
      </w:r>
    </w:p>
    <w:p w14:paraId="7097182C" w14:textId="60779CD3" w:rsidR="005C077D" w:rsidRPr="005C077D" w:rsidRDefault="005C077D" w:rsidP="005C077D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 w:rsidRPr="005C077D"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/>
        </w:rPr>
        <w:t>)</w:t>
      </w:r>
      <w:r w:rsidRPr="005C077D">
        <w:rPr>
          <w:rFonts w:asciiTheme="minorEastAsia" w:eastAsiaTheme="minorEastAsia" w:hAnsiTheme="minorEastAsia"/>
        </w:rPr>
        <w:t xml:space="preserve"> Calculate the sample </w:t>
      </w:r>
      <w:r>
        <w:rPr>
          <w:rFonts w:asciiTheme="minorEastAsia" w:eastAsiaTheme="minorEastAsia" w:hAnsiTheme="minorEastAsia"/>
        </w:rPr>
        <w:t xml:space="preserve">mean, sample </w:t>
      </w:r>
      <w:r w:rsidRPr="005C077D">
        <w:rPr>
          <w:rFonts w:asciiTheme="minorEastAsia" w:eastAsiaTheme="minorEastAsia" w:hAnsiTheme="minorEastAsia"/>
        </w:rPr>
        <w:t>variance</w:t>
      </w:r>
      <w:r>
        <w:rPr>
          <w:rFonts w:asciiTheme="minorEastAsia" w:eastAsiaTheme="minorEastAsia" w:hAnsiTheme="minorEastAsia"/>
        </w:rPr>
        <w:t>,</w:t>
      </w:r>
      <w:r w:rsidRPr="005C077D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sample </w:t>
      </w:r>
      <w:r w:rsidRPr="005C077D">
        <w:rPr>
          <w:rFonts w:asciiTheme="minorEastAsia" w:eastAsiaTheme="minorEastAsia" w:hAnsiTheme="minorEastAsia"/>
        </w:rPr>
        <w:t>standard deviation</w:t>
      </w:r>
      <w:r>
        <w:rPr>
          <w:rFonts w:asciiTheme="minorEastAsia" w:eastAsiaTheme="minorEastAsia" w:hAnsiTheme="minorEastAsia"/>
        </w:rPr>
        <w:t xml:space="preserve"> and sample median</w:t>
      </w:r>
      <w:r w:rsidRPr="005C077D">
        <w:rPr>
          <w:rFonts w:asciiTheme="minorEastAsia" w:eastAsiaTheme="minorEastAsia" w:hAnsiTheme="minorEastAsia"/>
        </w:rPr>
        <w:t>.</w:t>
      </w:r>
    </w:p>
    <w:p w14:paraId="04B8D899" w14:textId="078B20A7" w:rsidR="000B243B" w:rsidRDefault="005C077D" w:rsidP="005C077D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 w:rsidRPr="005C077D"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/>
        </w:rPr>
        <w:t>)</w:t>
      </w:r>
      <w:r w:rsidRPr="005C077D">
        <w:rPr>
          <w:rFonts w:asciiTheme="minorEastAsia" w:eastAsiaTheme="minorEastAsia" w:hAnsiTheme="minorEastAsia"/>
        </w:rPr>
        <w:t xml:space="preserve"> If the observations were </w:t>
      </w:r>
      <w:proofErr w:type="spellStart"/>
      <w:r w:rsidRPr="005C077D">
        <w:rPr>
          <w:rFonts w:asciiTheme="minorEastAsia" w:eastAsiaTheme="minorEastAsia" w:hAnsiTheme="minorEastAsia"/>
        </w:rPr>
        <w:t>reexpressed</w:t>
      </w:r>
      <w:proofErr w:type="spellEnd"/>
      <w:r w:rsidRPr="005C077D">
        <w:rPr>
          <w:rFonts w:asciiTheme="minorEastAsia" w:eastAsiaTheme="minorEastAsia" w:hAnsiTheme="minorEastAsia"/>
        </w:rPr>
        <w:t xml:space="preserve"> in hours, what would be the resulting values of the sample variance and sample standard deviation? Answer without </w:t>
      </w:r>
      <w:proofErr w:type="gramStart"/>
      <w:r w:rsidRPr="005C077D">
        <w:rPr>
          <w:rFonts w:asciiTheme="minorEastAsia" w:eastAsiaTheme="minorEastAsia" w:hAnsiTheme="minorEastAsia"/>
        </w:rPr>
        <w:t>actually performing</w:t>
      </w:r>
      <w:proofErr w:type="gramEnd"/>
      <w:r w:rsidRPr="005C077D">
        <w:rPr>
          <w:rFonts w:asciiTheme="minorEastAsia" w:eastAsiaTheme="minorEastAsia" w:hAnsiTheme="minorEastAsia"/>
        </w:rPr>
        <w:t xml:space="preserve"> the </w:t>
      </w:r>
      <w:proofErr w:type="spellStart"/>
      <w:r w:rsidRPr="005C077D">
        <w:rPr>
          <w:rFonts w:asciiTheme="minorEastAsia" w:eastAsiaTheme="minorEastAsia" w:hAnsiTheme="minorEastAsia"/>
        </w:rPr>
        <w:t>reexpression</w:t>
      </w:r>
      <w:proofErr w:type="spellEnd"/>
      <w:r w:rsidRPr="005C077D">
        <w:rPr>
          <w:rFonts w:asciiTheme="minorEastAsia" w:eastAsiaTheme="minorEastAsia" w:hAnsiTheme="minorEastAsia"/>
        </w:rPr>
        <w:t>.</w:t>
      </w:r>
    </w:p>
    <w:p w14:paraId="0EA1AB2D" w14:textId="77777777" w:rsidR="005C077D" w:rsidRDefault="005C077D" w:rsidP="000B243B">
      <w:pPr>
        <w:pStyle w:val="a3"/>
        <w:wordWrap/>
        <w:spacing w:line="240" w:lineRule="auto"/>
        <w:ind w:left="284" w:hangingChars="142" w:hanging="284"/>
      </w:pPr>
    </w:p>
    <w:p w14:paraId="03D58CBA" w14:textId="114B3E4C" w:rsidR="000B243B" w:rsidRDefault="000B243B" w:rsidP="000B243B">
      <w:pPr>
        <w:pStyle w:val="a3"/>
        <w:wordWrap/>
        <w:spacing w:line="240" w:lineRule="auto"/>
        <w:ind w:left="284" w:hangingChars="142" w:hanging="284"/>
      </w:pPr>
      <w:r w:rsidRPr="000B243B">
        <w:rPr>
          <w:rFonts w:hint="eastAsia"/>
        </w:rPr>
        <w:t>T</w:t>
      </w:r>
      <w:r w:rsidRPr="000B243B">
        <w:t>he data can be accessed by the following commands.</w:t>
      </w:r>
    </w:p>
    <w:p w14:paraId="380ACC45" w14:textId="77777777" w:rsidR="005C077D" w:rsidRPr="000B243B" w:rsidRDefault="005C077D" w:rsidP="005C077D">
      <w:pPr>
        <w:pStyle w:val="a3"/>
        <w:numPr>
          <w:ilvl w:val="0"/>
          <w:numId w:val="2"/>
        </w:numPr>
        <w:wordWrap/>
        <w:spacing w:line="240" w:lineRule="auto"/>
      </w:pPr>
      <w:proofErr w:type="gramStart"/>
      <w:r w:rsidRPr="000B243B">
        <w:t>Library(</w:t>
      </w:r>
      <w:proofErr w:type="gramEnd"/>
      <w:r w:rsidRPr="000B243B">
        <w:t>Devore7)</w:t>
      </w:r>
    </w:p>
    <w:p w14:paraId="32846A54" w14:textId="340094D3" w:rsidR="000B243B" w:rsidRPr="000B243B" w:rsidRDefault="000B243B" w:rsidP="000B243B">
      <w:pPr>
        <w:pStyle w:val="a3"/>
        <w:numPr>
          <w:ilvl w:val="0"/>
          <w:numId w:val="2"/>
        </w:numPr>
        <w:wordWrap/>
        <w:spacing w:line="240" w:lineRule="auto"/>
      </w:pPr>
      <w:r w:rsidRPr="000B243B">
        <w:t>data &lt;- ex01.</w:t>
      </w:r>
      <w:proofErr w:type="gramStart"/>
      <w:r w:rsidR="005C077D">
        <w:t>51;data</w:t>
      </w:r>
      <w:proofErr w:type="gramEnd"/>
    </w:p>
    <w:p w14:paraId="5AAB973B" w14:textId="77777777" w:rsidR="000B243B" w:rsidRDefault="000B243B" w:rsidP="00C04246">
      <w:pPr>
        <w:pStyle w:val="a3"/>
        <w:wordWrap/>
        <w:spacing w:line="240" w:lineRule="auto"/>
        <w:ind w:left="284" w:firstLineChars="100" w:firstLine="200"/>
        <w:rPr>
          <w:rFonts w:asciiTheme="minorEastAsia" w:eastAsiaTheme="minorEastAsia" w:hAnsiTheme="minorEastAsia"/>
        </w:rPr>
      </w:pPr>
    </w:p>
    <w:p w14:paraId="6B8EFB4C" w14:textId="466B5043" w:rsidR="00D07880" w:rsidRDefault="00C04246" w:rsidP="00D07880">
      <w:pPr>
        <w:wordWrap/>
        <w:adjustRightInd w:val="0"/>
        <w:spacing w:after="0" w:line="240" w:lineRule="auto"/>
        <w:ind w:left="149" w:hangingChars="71" w:hanging="149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/>
          <w:sz w:val="21"/>
          <w:szCs w:val="21"/>
        </w:rPr>
        <w:t>3</w:t>
      </w:r>
      <w:r w:rsidR="00595B18">
        <w:rPr>
          <w:rFonts w:asciiTheme="minorEastAsia" w:hAnsiTheme="minorEastAsia"/>
          <w:sz w:val="21"/>
          <w:szCs w:val="21"/>
        </w:rPr>
        <w:t>.</w:t>
      </w:r>
      <w:r w:rsidR="009039F4">
        <w:rPr>
          <w:rFonts w:asciiTheme="minorEastAsia" w:hAnsiTheme="minorEastAsia" w:hint="eastAsia"/>
        </w:rPr>
        <w:t xml:space="preserve"> </w:t>
      </w:r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(Slightly </w:t>
      </w:r>
      <w:r w:rsidR="00D07880">
        <w:rPr>
          <w:rFonts w:asciiTheme="minorEastAsia" w:hAnsiTheme="minorEastAsia" w:cs="Times New Roman"/>
          <w:kern w:val="0"/>
          <w:szCs w:val="20"/>
        </w:rPr>
        <w:t xml:space="preserve">modified version </w:t>
      </w:r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of </w:t>
      </w:r>
      <w:r w:rsidR="00D07880">
        <w:rPr>
          <w:rFonts w:asciiTheme="minorEastAsia" w:hAnsiTheme="minorEastAsia" w:cs="Times New Roman"/>
          <w:kern w:val="0"/>
          <w:szCs w:val="20"/>
        </w:rPr>
        <w:t xml:space="preserve">Ex </w:t>
      </w:r>
      <w:r w:rsidR="00E0014E">
        <w:rPr>
          <w:rFonts w:asciiTheme="minorEastAsia" w:hAnsiTheme="minorEastAsia" w:cs="Times New Roman"/>
          <w:kern w:val="0"/>
          <w:szCs w:val="20"/>
        </w:rPr>
        <w:t>2</w:t>
      </w:r>
      <w:r w:rsidR="00D07880">
        <w:rPr>
          <w:rFonts w:asciiTheme="minorEastAsia" w:hAnsiTheme="minorEastAsia" w:cs="Times New Roman"/>
          <w:kern w:val="0"/>
          <w:szCs w:val="20"/>
        </w:rPr>
        <w:t>-13</w:t>
      </w:r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 on p. 62) A computer consulting firm presently has bids out on three projects. 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Cs w:val="20"/>
          </w:rPr>
          <m:t>={awarded project i}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, for </w:t>
      </w:r>
      <m:oMath>
        <m:r>
          <w:rPr>
            <w:rFonts w:ascii="Cambria Math" w:hAnsi="Cambria Math" w:cs="Times New Roman"/>
            <w:kern w:val="0"/>
            <w:szCs w:val="20"/>
          </w:rPr>
          <m:t>i=1, 2, 3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, and suppose that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Cs w:val="20"/>
          </w:rPr>
          <m:t>=0.2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, </w:t>
      </w:r>
      <m:oMath>
        <m:r>
          <w:rPr>
            <w:rFonts w:ascii="Cambria Math" w:hAnsi="Cambria Math" w:cs="Times New Roman"/>
            <w:kern w:val="0"/>
            <w:szCs w:val="20"/>
          </w:rPr>
          <w:lastRenderedPageBreak/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0"/>
          </w:rPr>
          <m:t xml:space="preserve"> )=0.25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,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Cs w:val="20"/>
          </w:rPr>
          <m:t>=0.25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,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0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Cs w:val="20"/>
          </w:rPr>
          <m:t>=0.11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,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0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Cs w:val="20"/>
          </w:rPr>
          <m:t>=0.05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 xml:space="preserve">,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0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Cs w:val="20"/>
          </w:rPr>
          <m:t>=0.07,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0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0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Cs w:val="20"/>
          </w:rPr>
          <m:t>=0.01</m:t>
        </m:r>
      </m:oMath>
      <w:r w:rsidR="00D07880">
        <w:rPr>
          <w:rFonts w:asciiTheme="minorEastAsia" w:hAnsiTheme="minorEastAsia" w:cs="Times New Roman" w:hint="eastAsia"/>
          <w:kern w:val="0"/>
          <w:szCs w:val="20"/>
        </w:rPr>
        <w:t>. Compute the probability of the following events.</w:t>
      </w:r>
    </w:p>
    <w:p w14:paraId="674B7344" w14:textId="6EBBE190" w:rsidR="00D07880" w:rsidRDefault="00D07880" w:rsidP="00D07880">
      <w:pPr>
        <w:wordWrap/>
        <w:adjustRightInd w:val="0"/>
        <w:spacing w:after="0" w:line="240" w:lineRule="auto"/>
        <w:ind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30540AD" wp14:editId="661FD85A">
            <wp:extent cx="2543175" cy="695325"/>
            <wp:effectExtent l="0" t="0" r="9525" b="9525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F064" w14:textId="5B0B40C3" w:rsidR="00595B18" w:rsidRDefault="00595B18" w:rsidP="00D07880">
      <w:pPr>
        <w:pStyle w:val="a3"/>
        <w:wordWrap/>
        <w:spacing w:line="240" w:lineRule="auto"/>
        <w:ind w:left="284" w:hangingChars="142" w:hanging="284"/>
      </w:pPr>
    </w:p>
    <w:p w14:paraId="651F07A9" w14:textId="412AFAF9" w:rsidR="00E0014E" w:rsidRPr="00E0014E" w:rsidRDefault="00595B18" w:rsidP="00E0014E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>
        <w:rPr>
          <w:rFonts w:hint="eastAsia"/>
        </w:rPr>
        <w:t>4</w:t>
      </w:r>
      <w:r>
        <w:t xml:space="preserve">. </w:t>
      </w:r>
      <w:r w:rsidR="00D07880">
        <w:t>(</w:t>
      </w:r>
      <w:r w:rsidR="00E0014E">
        <w:rPr>
          <w:rFonts w:asciiTheme="minorEastAsia" w:hAnsiTheme="minorEastAsia" w:cs="Times New Roman" w:hint="eastAsia"/>
          <w:kern w:val="0"/>
          <w:szCs w:val="20"/>
        </w:rPr>
        <w:t xml:space="preserve">Slightly </w:t>
      </w:r>
      <w:r w:rsidR="00E0014E">
        <w:rPr>
          <w:rFonts w:asciiTheme="minorEastAsia" w:hAnsiTheme="minorEastAsia" w:cs="Times New Roman"/>
          <w:kern w:val="0"/>
          <w:szCs w:val="20"/>
        </w:rPr>
        <w:t xml:space="preserve">modified version </w:t>
      </w:r>
      <w:r w:rsidR="00E0014E">
        <w:rPr>
          <w:rFonts w:asciiTheme="minorEastAsia" w:hAnsiTheme="minorEastAsia" w:cs="Times New Roman" w:hint="eastAsia"/>
          <w:kern w:val="0"/>
          <w:szCs w:val="20"/>
        </w:rPr>
        <w:t xml:space="preserve">of </w:t>
      </w:r>
      <w:r>
        <w:rPr>
          <w:rFonts w:asciiTheme="minorEastAsia" w:hAnsiTheme="minorEastAsia"/>
        </w:rPr>
        <w:t>E</w:t>
      </w:r>
      <w:r w:rsidR="0002746E">
        <w:rPr>
          <w:rFonts w:asciiTheme="minorEastAsia" w:hAnsiTheme="minorEastAsia"/>
        </w:rPr>
        <w:t>x 2</w:t>
      </w:r>
      <w:r w:rsidR="00D07880">
        <w:rPr>
          <w:rFonts w:asciiTheme="minorEastAsia" w:hAnsiTheme="minorEastAsia"/>
        </w:rPr>
        <w:t>-</w:t>
      </w:r>
      <w:r w:rsidR="00E0014E">
        <w:rPr>
          <w:rFonts w:asciiTheme="minorEastAsia" w:hAnsiTheme="minorEastAsia"/>
        </w:rPr>
        <w:t>59</w:t>
      </w:r>
      <w:r>
        <w:rPr>
          <w:rFonts w:asciiTheme="minorEastAsia" w:hAnsiTheme="minorEastAsia"/>
        </w:rPr>
        <w:t xml:space="preserve"> on p8</w:t>
      </w:r>
      <w:r w:rsidR="00D07880">
        <w:rPr>
          <w:rFonts w:asciiTheme="minorEastAsia" w:hAnsiTheme="minorEastAsia"/>
        </w:rPr>
        <w:t xml:space="preserve">2) </w:t>
      </w:r>
      <w:r w:rsidR="00E0014E" w:rsidRPr="00E0014E">
        <w:rPr>
          <w:rFonts w:asciiTheme="minorEastAsia" w:hAnsiTheme="minorEastAsia"/>
        </w:rPr>
        <w:t>At a certain gas station, 4</w:t>
      </w:r>
      <w:r w:rsidR="00E0014E">
        <w:rPr>
          <w:rFonts w:asciiTheme="minorEastAsia" w:hAnsiTheme="minorEastAsia"/>
        </w:rPr>
        <w:t>5</w:t>
      </w:r>
      <w:r w:rsidR="00E0014E" w:rsidRPr="00E0014E">
        <w:rPr>
          <w:rFonts w:asciiTheme="minorEastAsia" w:hAnsiTheme="minorEastAsia"/>
        </w:rPr>
        <w:t>% of the customers use regular gas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0"/>
              </w:rPr>
              <m:t>1</m:t>
            </m:r>
          </m:sub>
        </m:sSub>
      </m:oMath>
      <w:r w:rsidR="00E0014E" w:rsidRPr="00E0014E">
        <w:rPr>
          <w:rFonts w:asciiTheme="minorEastAsia" w:hAnsiTheme="minorEastAsia"/>
        </w:rPr>
        <w:t>), 35% use plus gas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0"/>
              </w:rPr>
              <m:t>2</m:t>
            </m:r>
          </m:sub>
        </m:sSub>
      </m:oMath>
      <w:r w:rsidR="00E0014E" w:rsidRPr="00E0014E">
        <w:rPr>
          <w:rFonts w:asciiTheme="minorEastAsia" w:hAnsiTheme="minorEastAsia"/>
        </w:rPr>
        <w:t>), and 2</w:t>
      </w:r>
      <w:r w:rsidR="00E0014E">
        <w:rPr>
          <w:rFonts w:asciiTheme="minorEastAsia" w:hAnsiTheme="minorEastAsia"/>
        </w:rPr>
        <w:t>0</w:t>
      </w:r>
      <w:r w:rsidR="00E0014E" w:rsidRPr="00E0014E">
        <w:rPr>
          <w:rFonts w:asciiTheme="minorEastAsia" w:hAnsiTheme="minorEastAsia"/>
        </w:rPr>
        <w:t>% use premium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0"/>
              </w:rPr>
              <m:t>3</m:t>
            </m:r>
          </m:sub>
        </m:sSub>
      </m:oMath>
      <w:r w:rsidR="00E0014E" w:rsidRPr="00E0014E">
        <w:rPr>
          <w:rFonts w:asciiTheme="minorEastAsia" w:hAnsiTheme="minorEastAsia"/>
        </w:rPr>
        <w:t xml:space="preserve">). Of those customers using regular gas, only 30% fill their tanks (event B). Of those customers using plus, 60% fill their tanks, whereas of those using premium, </w:t>
      </w:r>
      <w:r w:rsidR="00E0014E">
        <w:rPr>
          <w:rFonts w:asciiTheme="minorEastAsia" w:hAnsiTheme="minorEastAsia"/>
        </w:rPr>
        <w:t>4</w:t>
      </w:r>
      <w:r w:rsidR="00E0014E" w:rsidRPr="00E0014E">
        <w:rPr>
          <w:rFonts w:asciiTheme="minorEastAsia" w:hAnsiTheme="minorEastAsia"/>
        </w:rPr>
        <w:t>0% fill their tanks.</w:t>
      </w:r>
    </w:p>
    <w:p w14:paraId="7275CCE9" w14:textId="4B7CA86A" w:rsidR="00E0014E" w:rsidRPr="00E0014E" w:rsidRDefault="00E0014E" w:rsidP="00E0014E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 w:rsidRPr="00E0014E">
        <w:rPr>
          <w:rFonts w:asciiTheme="minorEastAsia" w:hAnsiTheme="minorEastAsia"/>
        </w:rPr>
        <w:t>a. What is the probability that the next customer will request plus gas and fill the tank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</w:rPr>
          <m:t>∩B</m:t>
        </m:r>
      </m:oMath>
      <w:r w:rsidRPr="00E0014E">
        <w:rPr>
          <w:rFonts w:asciiTheme="minorEastAsia" w:hAnsiTheme="minorEastAsia"/>
        </w:rPr>
        <w:t>)?</w:t>
      </w:r>
    </w:p>
    <w:p w14:paraId="2C4303C7" w14:textId="77777777" w:rsidR="00E0014E" w:rsidRPr="00E0014E" w:rsidRDefault="00E0014E" w:rsidP="00E0014E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 w:rsidRPr="00E0014E">
        <w:rPr>
          <w:rFonts w:asciiTheme="minorEastAsia" w:hAnsiTheme="minorEastAsia"/>
        </w:rPr>
        <w:t>b. What is the probability that the next customer fills the tank?</w:t>
      </w:r>
    </w:p>
    <w:p w14:paraId="45644E33" w14:textId="0855BA63" w:rsidR="00D07880" w:rsidRDefault="00E0014E" w:rsidP="00E0014E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 w:rsidRPr="00E0014E">
        <w:rPr>
          <w:rFonts w:asciiTheme="minorEastAsia" w:hAnsiTheme="minorEastAsia"/>
        </w:rPr>
        <w:t>c.  If the next customer fills the tank, what is the probability that regular gas is requested? Plus? Premium?</w:t>
      </w:r>
    </w:p>
    <w:p w14:paraId="5BDC0D34" w14:textId="77777777" w:rsidR="00E0014E" w:rsidRDefault="00E0014E" w:rsidP="00E0014E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</w:p>
    <w:p w14:paraId="5A330C9E" w14:textId="248A5576" w:rsidR="00E0014E" w:rsidRDefault="00E0014E" w:rsidP="00E0014E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>
        <w:t>5. (</w:t>
      </w:r>
      <w:r>
        <w:rPr>
          <w:rFonts w:asciiTheme="minorEastAsia" w:hAnsiTheme="minorEastAsia"/>
        </w:rPr>
        <w:t xml:space="preserve">Ex </w:t>
      </w:r>
      <w:r w:rsidR="0002746E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 xml:space="preserve">-62 on p82) </w:t>
      </w:r>
      <w:r w:rsidRPr="00D07880">
        <w:rPr>
          <w:rFonts w:asciiTheme="minorEastAsia" w:hAnsiTheme="minorEastAsia"/>
        </w:rPr>
        <w:t>A company that manufactures video cameras produces a basic model and a deluxe model. Over the past year, 40% of the cameras sold have been of the basic model. Of those buying the basic model, 30% purchase an extended warranty, whereas 50% of all deluxe purchasers do so. If you learn that a randomly selected purchaser has an extended warranty, how likely is it that he or she has a basic model?</w:t>
      </w:r>
    </w:p>
    <w:p w14:paraId="7E1DD9A2" w14:textId="77777777" w:rsidR="00E0014E" w:rsidRPr="00E0014E" w:rsidRDefault="00E0014E" w:rsidP="009039F4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</w:p>
    <w:p w14:paraId="7310D3E8" w14:textId="40E0FB71" w:rsidR="00D07880" w:rsidRDefault="00E0014E" w:rsidP="00595B18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>
        <w:t>6</w:t>
      </w:r>
      <w:r w:rsidR="00595B18">
        <w:t xml:space="preserve">. </w:t>
      </w:r>
      <w:r w:rsidR="00D07880">
        <w:t>(</w:t>
      </w:r>
      <w:r w:rsidR="00D07880">
        <w:rPr>
          <w:rFonts w:asciiTheme="minorEastAsia" w:hAnsiTheme="minorEastAsia"/>
        </w:rPr>
        <w:t xml:space="preserve">Ex </w:t>
      </w:r>
      <w:r w:rsidR="0002746E">
        <w:rPr>
          <w:rFonts w:asciiTheme="minorEastAsia" w:hAnsiTheme="minorEastAsia"/>
        </w:rPr>
        <w:t>2</w:t>
      </w:r>
      <w:r w:rsidR="00D07880">
        <w:rPr>
          <w:rFonts w:asciiTheme="minorEastAsia" w:hAnsiTheme="minorEastAsia"/>
        </w:rPr>
        <w:t xml:space="preserve">-80 on p87) </w:t>
      </w:r>
      <w:r w:rsidR="00D07880" w:rsidRPr="00D07880">
        <w:rPr>
          <w:rFonts w:asciiTheme="minorEastAsia" w:hAnsiTheme="minorEastAsia"/>
        </w:rPr>
        <w:t xml:space="preserve">Consider the system of components connected as in the accompanying picture. Components 1 and 2 are connected in parallel, so that subsystem works </w:t>
      </w:r>
      <w:proofErr w:type="spellStart"/>
      <w:r w:rsidR="00D07880" w:rsidRPr="00D07880">
        <w:rPr>
          <w:rFonts w:asciiTheme="minorEastAsia" w:hAnsiTheme="minorEastAsia"/>
        </w:rPr>
        <w:t>iff</w:t>
      </w:r>
      <w:proofErr w:type="spellEnd"/>
      <w:r w:rsidR="00D07880" w:rsidRPr="00D07880">
        <w:rPr>
          <w:rFonts w:asciiTheme="minorEastAsia" w:hAnsiTheme="minorEastAsia"/>
        </w:rPr>
        <w:t xml:space="preserve"> either 1 or 2 works; since 3 and 4 are connected in series, that subsystem works </w:t>
      </w:r>
      <w:proofErr w:type="spellStart"/>
      <w:r w:rsidR="00D07880" w:rsidRPr="00D07880">
        <w:rPr>
          <w:rFonts w:asciiTheme="minorEastAsia" w:hAnsiTheme="minorEastAsia"/>
        </w:rPr>
        <w:t>iff</w:t>
      </w:r>
      <w:proofErr w:type="spellEnd"/>
      <w:r w:rsidR="00D07880" w:rsidRPr="00D07880">
        <w:rPr>
          <w:rFonts w:asciiTheme="minorEastAsia" w:hAnsiTheme="minorEastAsia"/>
        </w:rPr>
        <w:t xml:space="preserve"> both 3 and 4 work. If components work independently of</w:t>
      </w:r>
      <w:r w:rsidR="00D07880">
        <w:rPr>
          <w:rFonts w:asciiTheme="minorEastAsia" w:hAnsiTheme="minorEastAsia"/>
        </w:rPr>
        <w:t xml:space="preserve"> </w:t>
      </w:r>
      <w:r w:rsidR="00D07880" w:rsidRPr="00D07880">
        <w:rPr>
          <w:rFonts w:asciiTheme="minorEastAsia" w:hAnsiTheme="minorEastAsia"/>
        </w:rPr>
        <w:t xml:space="preserve">one another and </w:t>
      </w:r>
      <w:proofErr w:type="gramStart"/>
      <w:r w:rsidR="00D07880" w:rsidRPr="00D07880">
        <w:rPr>
          <w:rFonts w:asciiTheme="minorEastAsia" w:hAnsiTheme="minorEastAsia"/>
        </w:rPr>
        <w:t>P(</w:t>
      </w:r>
      <w:proofErr w:type="gramEnd"/>
      <w:r w:rsidR="00D07880">
        <w:rPr>
          <w:rFonts w:asciiTheme="minorEastAsia" w:hAnsiTheme="minorEastAsia"/>
        </w:rPr>
        <w:t>component works)=0.9, calculate P(</w:t>
      </w:r>
      <w:r w:rsidR="00D07880" w:rsidRPr="00D07880">
        <w:rPr>
          <w:rFonts w:asciiTheme="minorEastAsia" w:hAnsiTheme="minorEastAsia"/>
        </w:rPr>
        <w:t>system works).</w:t>
      </w:r>
    </w:p>
    <w:p w14:paraId="720A2733" w14:textId="0C5304A6" w:rsidR="00E0014E" w:rsidRDefault="00E0014E" w:rsidP="00E0014E">
      <w:pPr>
        <w:wordWrap/>
        <w:spacing w:line="240" w:lineRule="auto"/>
        <w:ind w:left="270" w:firstLine="53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7E5FE0A" wp14:editId="7D4FBD21">
            <wp:extent cx="1933575" cy="800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E060" w14:textId="4B631AC4" w:rsidR="00595B18" w:rsidRDefault="00D05A4D" w:rsidP="00595B18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595B18">
        <w:rPr>
          <w:rFonts w:asciiTheme="minorEastAsia" w:hAnsiTheme="minorEastAsia"/>
        </w:rPr>
        <w:t xml:space="preserve">. </w:t>
      </w:r>
      <w:r w:rsidR="00E0014E">
        <w:t>(</w:t>
      </w:r>
      <w:r w:rsidR="00E0014E">
        <w:rPr>
          <w:rFonts w:asciiTheme="minorEastAsia" w:hAnsiTheme="minorEastAsia" w:cs="Times New Roman" w:hint="eastAsia"/>
          <w:kern w:val="0"/>
          <w:szCs w:val="20"/>
        </w:rPr>
        <w:t xml:space="preserve">Slightly </w:t>
      </w:r>
      <w:r w:rsidR="00E0014E">
        <w:rPr>
          <w:rFonts w:asciiTheme="minorEastAsia" w:hAnsiTheme="minorEastAsia" w:cs="Times New Roman"/>
          <w:kern w:val="0"/>
          <w:szCs w:val="20"/>
        </w:rPr>
        <w:t xml:space="preserve">modified version </w:t>
      </w:r>
      <w:r w:rsidR="00E0014E">
        <w:rPr>
          <w:rFonts w:asciiTheme="minorEastAsia" w:hAnsiTheme="minorEastAsia" w:cs="Times New Roman" w:hint="eastAsia"/>
          <w:kern w:val="0"/>
          <w:szCs w:val="20"/>
        </w:rPr>
        <w:t>of</w:t>
      </w:r>
      <w:r w:rsidR="00E0014E">
        <w:rPr>
          <w:rFonts w:asciiTheme="minorEastAsia" w:hAnsiTheme="minorEastAsia"/>
        </w:rPr>
        <w:t xml:space="preserve"> Ex </w:t>
      </w:r>
      <w:r w:rsidR="0002746E">
        <w:rPr>
          <w:rFonts w:asciiTheme="minorEastAsia" w:hAnsiTheme="minorEastAsia"/>
        </w:rPr>
        <w:t>2</w:t>
      </w:r>
      <w:r w:rsidR="00E0014E">
        <w:rPr>
          <w:rFonts w:asciiTheme="minorEastAsia" w:hAnsiTheme="minorEastAsia"/>
        </w:rPr>
        <w:t xml:space="preserve">-101 on p90) </w:t>
      </w:r>
      <w:r w:rsidR="00E0014E" w:rsidRPr="00E0014E">
        <w:rPr>
          <w:rFonts w:asciiTheme="minorEastAsia" w:hAnsiTheme="minorEastAsia"/>
        </w:rPr>
        <w:t xml:space="preserve">A system consists of two components. The probability that the second component functions in a satisfactory manner during its design life is </w:t>
      </w:r>
      <w:r w:rsidR="00E0014E">
        <w:rPr>
          <w:rFonts w:asciiTheme="minorEastAsia" w:hAnsiTheme="minorEastAsia"/>
        </w:rPr>
        <w:t>0</w:t>
      </w:r>
      <w:r w:rsidR="00E0014E" w:rsidRPr="00E0014E">
        <w:rPr>
          <w:rFonts w:asciiTheme="minorEastAsia" w:hAnsiTheme="minorEastAsia"/>
        </w:rPr>
        <w:t>.</w:t>
      </w:r>
      <w:r w:rsidR="00E0014E">
        <w:rPr>
          <w:rFonts w:asciiTheme="minorEastAsia" w:hAnsiTheme="minorEastAsia"/>
        </w:rPr>
        <w:t>8</w:t>
      </w:r>
      <w:r w:rsidR="00E0014E" w:rsidRPr="00E0014E">
        <w:rPr>
          <w:rFonts w:asciiTheme="minorEastAsia" w:hAnsiTheme="minorEastAsia"/>
        </w:rPr>
        <w:t xml:space="preserve">, the probability that at least one of the two components does so is </w:t>
      </w:r>
      <w:r w:rsidR="00E0014E">
        <w:rPr>
          <w:rFonts w:asciiTheme="minorEastAsia" w:hAnsiTheme="minorEastAsia"/>
        </w:rPr>
        <w:t>0</w:t>
      </w:r>
      <w:r w:rsidR="00E0014E" w:rsidRPr="00E0014E">
        <w:rPr>
          <w:rFonts w:asciiTheme="minorEastAsia" w:hAnsiTheme="minorEastAsia"/>
        </w:rPr>
        <w:t xml:space="preserve">.96, and the probability that both components do so is </w:t>
      </w:r>
      <w:r w:rsidR="00E0014E">
        <w:rPr>
          <w:rFonts w:asciiTheme="minorEastAsia" w:hAnsiTheme="minorEastAsia"/>
        </w:rPr>
        <w:t>0.6</w:t>
      </w:r>
      <w:r w:rsidR="00E0014E" w:rsidRPr="00E0014E">
        <w:rPr>
          <w:rFonts w:asciiTheme="minorEastAsia" w:hAnsiTheme="minorEastAsia"/>
        </w:rPr>
        <w:t>5. Given that the first component functions in a satisfactory manner throughout its design life, what is the probability that the second one does also?</w:t>
      </w:r>
    </w:p>
    <w:sectPr w:rsidR="00595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5C3D" w14:textId="77777777" w:rsidR="001B30B7" w:rsidRDefault="001B30B7" w:rsidP="003E3D58">
      <w:pPr>
        <w:spacing w:after="0" w:line="240" w:lineRule="auto"/>
      </w:pPr>
      <w:r>
        <w:separator/>
      </w:r>
    </w:p>
  </w:endnote>
  <w:endnote w:type="continuationSeparator" w:id="0">
    <w:p w14:paraId="0E355DF7" w14:textId="77777777" w:rsidR="001B30B7" w:rsidRDefault="001B30B7" w:rsidP="003E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55E6" w14:textId="77777777" w:rsidR="001B30B7" w:rsidRDefault="001B30B7" w:rsidP="003E3D58">
      <w:pPr>
        <w:spacing w:after="0" w:line="240" w:lineRule="auto"/>
      </w:pPr>
      <w:r>
        <w:separator/>
      </w:r>
    </w:p>
  </w:footnote>
  <w:footnote w:type="continuationSeparator" w:id="0">
    <w:p w14:paraId="192CB385" w14:textId="77777777" w:rsidR="001B30B7" w:rsidRDefault="001B30B7" w:rsidP="003E3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0DA4"/>
    <w:multiLevelType w:val="hybridMultilevel"/>
    <w:tmpl w:val="855E102C"/>
    <w:lvl w:ilvl="0" w:tplc="DD221A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259D3B38"/>
    <w:multiLevelType w:val="hybridMultilevel"/>
    <w:tmpl w:val="2C0298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2D3EB9"/>
    <w:multiLevelType w:val="hybridMultilevel"/>
    <w:tmpl w:val="56B83512"/>
    <w:lvl w:ilvl="0" w:tplc="40A697D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31"/>
    <w:rsid w:val="00013043"/>
    <w:rsid w:val="0002746E"/>
    <w:rsid w:val="0003532D"/>
    <w:rsid w:val="0008351F"/>
    <w:rsid w:val="000B243B"/>
    <w:rsid w:val="000E2C32"/>
    <w:rsid w:val="001163EB"/>
    <w:rsid w:val="00160BD6"/>
    <w:rsid w:val="00175614"/>
    <w:rsid w:val="001B30B7"/>
    <w:rsid w:val="001B538F"/>
    <w:rsid w:val="00201F2D"/>
    <w:rsid w:val="00262ECD"/>
    <w:rsid w:val="002C7F4B"/>
    <w:rsid w:val="00355EE7"/>
    <w:rsid w:val="0035726C"/>
    <w:rsid w:val="003E3D58"/>
    <w:rsid w:val="004A63E4"/>
    <w:rsid w:val="004D3171"/>
    <w:rsid w:val="005608C1"/>
    <w:rsid w:val="00595B18"/>
    <w:rsid w:val="005C077D"/>
    <w:rsid w:val="005F236B"/>
    <w:rsid w:val="00731339"/>
    <w:rsid w:val="007336C1"/>
    <w:rsid w:val="00736FD0"/>
    <w:rsid w:val="007371C0"/>
    <w:rsid w:val="007B5442"/>
    <w:rsid w:val="00813AE5"/>
    <w:rsid w:val="00826393"/>
    <w:rsid w:val="008D79E8"/>
    <w:rsid w:val="009039F4"/>
    <w:rsid w:val="00B27BBF"/>
    <w:rsid w:val="00B665C1"/>
    <w:rsid w:val="00C04246"/>
    <w:rsid w:val="00C450F7"/>
    <w:rsid w:val="00C45983"/>
    <w:rsid w:val="00C92D8B"/>
    <w:rsid w:val="00D01B6F"/>
    <w:rsid w:val="00D05A4D"/>
    <w:rsid w:val="00D07880"/>
    <w:rsid w:val="00DA42CB"/>
    <w:rsid w:val="00E0014E"/>
    <w:rsid w:val="00E95EAA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36778"/>
  <w15:chartTrackingRefBased/>
  <w15:docId w15:val="{43AFAF48-B105-45D6-A447-A25B746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7D3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F9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08351F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3E3D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3D58"/>
  </w:style>
  <w:style w:type="paragraph" w:styleId="a7">
    <w:name w:val="footer"/>
    <w:basedOn w:val="a"/>
    <w:link w:val="Char0"/>
    <w:uiPriority w:val="99"/>
    <w:unhideWhenUsed/>
    <w:rsid w:val="003E3D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3D58"/>
  </w:style>
  <w:style w:type="paragraph" w:styleId="HTML">
    <w:name w:val="HTML Preformatted"/>
    <w:basedOn w:val="a"/>
    <w:link w:val="HTMLChar"/>
    <w:uiPriority w:val="99"/>
    <w:semiHidden/>
    <w:unhideWhenUsed/>
    <w:rsid w:val="00C92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2D8B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rb">
    <w:name w:val="gnkrckgcmrb"/>
    <w:basedOn w:val="a0"/>
    <w:rsid w:val="00C92D8B"/>
  </w:style>
  <w:style w:type="character" w:customStyle="1" w:styleId="gnkrckgcmsb">
    <w:name w:val="gnkrckgcmsb"/>
    <w:basedOn w:val="a0"/>
    <w:rsid w:val="00C92D8B"/>
  </w:style>
  <w:style w:type="character" w:styleId="a8">
    <w:name w:val="Placeholder Text"/>
    <w:basedOn w:val="a0"/>
    <w:uiPriority w:val="99"/>
    <w:semiHidden/>
    <w:rsid w:val="00160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Kook Kwangho</cp:lastModifiedBy>
  <cp:revision>8</cp:revision>
  <dcterms:created xsi:type="dcterms:W3CDTF">2022-02-27T07:53:00Z</dcterms:created>
  <dcterms:modified xsi:type="dcterms:W3CDTF">2022-03-11T05:58:00Z</dcterms:modified>
</cp:coreProperties>
</file>