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F010" w14:textId="200ABD47" w:rsidR="00040559" w:rsidRDefault="00040559" w:rsidP="00040559">
      <w:pPr>
        <w:ind w:left="426" w:hangingChars="213" w:hanging="426"/>
        <w:jc w:val="center"/>
      </w:pPr>
      <w:r>
        <w:rPr>
          <w:rFonts w:hint="eastAsia"/>
        </w:rPr>
        <w:t xml:space="preserve">Assignment </w:t>
      </w:r>
      <w:r w:rsidR="00F303BA">
        <w:t>4</w:t>
      </w:r>
    </w:p>
    <w:p w14:paraId="50045952" w14:textId="77777777" w:rsidR="00040559" w:rsidRDefault="00040559" w:rsidP="00040559">
      <w:pPr>
        <w:ind w:left="426" w:hangingChars="213" w:hanging="426"/>
      </w:pPr>
    </w:p>
    <w:p w14:paraId="51E391E1" w14:textId="420D8AEC" w:rsidR="00040559" w:rsidRDefault="00040559" w:rsidP="00F97B26">
      <w:pPr>
        <w:ind w:left="426" w:hangingChars="213" w:hanging="426"/>
        <w:jc w:val="right"/>
      </w:pPr>
      <w:r>
        <w:rPr>
          <w:rFonts w:hint="eastAsia"/>
        </w:rPr>
        <w:t>Due dat</w:t>
      </w:r>
      <w:r>
        <w:t xml:space="preserve">e : </w:t>
      </w:r>
      <w:r w:rsidR="00B40DF0">
        <w:t>5/20/2022</w:t>
      </w:r>
    </w:p>
    <w:p w14:paraId="22214960" w14:textId="55655A7F" w:rsidR="00B40DF0" w:rsidRDefault="00B40DF0" w:rsidP="00F97B26">
      <w:pPr>
        <w:ind w:left="426" w:hangingChars="213" w:hanging="426"/>
        <w:jc w:val="right"/>
      </w:pPr>
    </w:p>
    <w:p w14:paraId="2C4DAF40" w14:textId="0522D5A2" w:rsidR="00591A39" w:rsidRDefault="00591A39" w:rsidP="00F97B26">
      <w:pPr>
        <w:ind w:left="426" w:hangingChars="213" w:hanging="426"/>
        <w:jc w:val="right"/>
      </w:pPr>
      <w:r>
        <w:t xml:space="preserve">21102052 </w:t>
      </w:r>
      <w:r>
        <w:rPr>
          <w:rFonts w:hint="eastAsia"/>
        </w:rPr>
        <w:t>L</w:t>
      </w:r>
      <w:r>
        <w:t>ee Jeong-Yun</w:t>
      </w:r>
    </w:p>
    <w:p w14:paraId="246A5C9A" w14:textId="77777777" w:rsidR="00591A39" w:rsidRPr="00591A39" w:rsidRDefault="00591A39" w:rsidP="00F97B26">
      <w:pPr>
        <w:ind w:left="426" w:hangingChars="213" w:hanging="426"/>
        <w:jc w:val="right"/>
        <w:rPr>
          <w:rFonts w:hint="eastAsia"/>
        </w:rPr>
      </w:pPr>
    </w:p>
    <w:p w14:paraId="47B7659A" w14:textId="42290766" w:rsidR="00EF39C6" w:rsidRDefault="003E1C4A" w:rsidP="00EF39C6">
      <w:pPr>
        <w:ind w:left="284" w:hangingChars="142" w:hanging="284"/>
      </w:pPr>
      <w:r>
        <w:rPr>
          <w:rFonts w:hint="eastAsia"/>
        </w:rPr>
        <w:t xml:space="preserve">1. </w:t>
      </w:r>
      <w:r w:rsidR="00EF39C6">
        <w:t>(Slightly modified version of Ex 7-</w:t>
      </w:r>
      <w:r w:rsidR="00BF0506">
        <w:t xml:space="preserve">13 </w:t>
      </w:r>
      <w:r w:rsidR="00EF39C6">
        <w:t>on p 28</w:t>
      </w:r>
      <w:r w:rsidR="00BF0506">
        <w:t>3</w:t>
      </w:r>
      <w:r w:rsidR="00EF39C6">
        <w:t>)</w:t>
      </w:r>
      <w:r w:rsidR="00EF39C6">
        <w:rPr>
          <w:rFonts w:hint="eastAsia"/>
        </w:rPr>
        <w:t xml:space="preserve">. </w:t>
      </w:r>
      <w:r w:rsidR="00EF39C6">
        <w:t>T</w:t>
      </w:r>
      <w:r w:rsidR="00EF39C6" w:rsidRPr="00EF39C6">
        <w:t>he article “Gas Cooking, Kitchen Ventilation, and Exposure to Combustion Products” (Indoor Air, 2006: 65–73) reported that for a sample of 50 kitchens with gas cooking appliances monitored during a one-week period</w:t>
      </w:r>
      <w:r w:rsidR="00EF39C6">
        <w:t>, the sample mean CO2 level (ppm) was 650, and the sample standard deviation was 160.</w:t>
      </w:r>
    </w:p>
    <w:p w14:paraId="61C19CAF" w14:textId="77777777" w:rsidR="00EF39C6" w:rsidRDefault="00EF39C6" w:rsidP="00EF39C6">
      <w:pPr>
        <w:ind w:left="284" w:hangingChars="142" w:hanging="284"/>
      </w:pPr>
      <w:r>
        <w:t>a. Calculate and interpret a 95% (two-sided) confidence interval for true average CO2 level in the population of all homes from which the sample was selected.</w:t>
      </w:r>
    </w:p>
    <w:p w14:paraId="57305BB0" w14:textId="6C22AA28" w:rsidR="003E1C4A" w:rsidRDefault="00EF39C6" w:rsidP="00EF39C6">
      <w:pPr>
        <w:ind w:left="284" w:hangingChars="142" w:hanging="284"/>
      </w:pPr>
      <w:r>
        <w:t>b. Suppose the investigators had made a rough guess of 1</w:t>
      </w:r>
      <w:r w:rsidR="00BF0506">
        <w:t>50</w:t>
      </w:r>
      <w:r>
        <w:t xml:space="preserve"> for the value of s before collecting data. What sample size would be necessary to obtain an interval width of 50 ppm for a confidence level of 95%?</w:t>
      </w:r>
    </w:p>
    <w:p w14:paraId="0D1C4DF9" w14:textId="77777777" w:rsidR="00591A39" w:rsidRDefault="00591A39">
      <w:pPr>
        <w:widowControl/>
        <w:wordWrap/>
        <w:autoSpaceDE/>
        <w:autoSpaceDN/>
      </w:pPr>
      <w:r>
        <w:br w:type="page"/>
      </w:r>
    </w:p>
    <w:p w14:paraId="761C24AF" w14:textId="1F6F54FE" w:rsidR="009C25A0" w:rsidRDefault="009C25A0" w:rsidP="009C25A0">
      <w:pPr>
        <w:ind w:left="284" w:hangingChars="142" w:hanging="284"/>
      </w:pPr>
      <w:r>
        <w:lastRenderedPageBreak/>
        <w:t>2</w:t>
      </w:r>
      <w:r>
        <w:rPr>
          <w:rFonts w:hint="eastAsia"/>
        </w:rPr>
        <w:t xml:space="preserve">. </w:t>
      </w:r>
      <w:r>
        <w:t>(</w:t>
      </w:r>
      <w:r w:rsidR="000305C6">
        <w:t xml:space="preserve">Slightly modified version of </w:t>
      </w:r>
      <w:r>
        <w:t xml:space="preserve">Ex </w:t>
      </w:r>
      <w:r w:rsidR="00BF0506">
        <w:t>7-</w:t>
      </w:r>
      <w:r>
        <w:t xml:space="preserve">20 on p 284) </w:t>
      </w:r>
      <w:r>
        <w:rPr>
          <w:rFonts w:hint="eastAsia"/>
        </w:rPr>
        <w:t xml:space="preserve">. </w:t>
      </w:r>
      <w:r>
        <w:t>The Associated Press (October 9, 2002) reported that in a survey of 47</w:t>
      </w:r>
      <w:r w:rsidR="000305C6">
        <w:t>00</w:t>
      </w:r>
      <w:r>
        <w:t xml:space="preserve"> American youngsters aged 6 to 19, 7</w:t>
      </w:r>
      <w:r w:rsidR="000305C6">
        <w:t>25</w:t>
      </w:r>
      <w:r>
        <w:t xml:space="preserve"> of whom were seriously overweight (a body mass index of at least 30; this index is a measure of weight relative to height). </w:t>
      </w:r>
    </w:p>
    <w:p w14:paraId="1EAD3E98" w14:textId="00FD9477" w:rsidR="00585FC8" w:rsidRDefault="009C25A0" w:rsidP="009C25A0">
      <w:pPr>
        <w:ind w:left="284" w:hangingChars="142" w:hanging="284"/>
      </w:pPr>
      <w:r>
        <w:t>a Calculate a confidence interval using a 99% confidence level for the proportion of all American youngsters who are seriously overweight by (7.10)</w:t>
      </w:r>
    </w:p>
    <w:p w14:paraId="27137DF9" w14:textId="5B1302CD" w:rsidR="009C25A0" w:rsidRDefault="009C25A0" w:rsidP="009C25A0">
      <w:pPr>
        <w:ind w:left="284" w:hangingChars="142" w:hanging="284"/>
      </w:pPr>
      <w:r>
        <w:t>b Calculate a confidence interval using a 99% confidence level for the proportion of all American youngsters who are seriously overweight by (7.11)</w:t>
      </w:r>
    </w:p>
    <w:p w14:paraId="39DBCAA1" w14:textId="0DC7E67B" w:rsidR="009C25A0" w:rsidRDefault="009C25A0" w:rsidP="009C25A0">
      <w:pPr>
        <w:ind w:left="284" w:hangingChars="142" w:hanging="284"/>
      </w:pPr>
      <w:r>
        <w:t xml:space="preserve">c Calculate a confidence interval using a 99% confidence level for the proportion of all American youngsters who are seriously overweight by </w:t>
      </w:r>
      <w:r>
        <w:rPr>
          <w:rFonts w:hint="eastAsia"/>
        </w:rPr>
        <w:t xml:space="preserve">by </w:t>
      </w:r>
      <w:r>
        <w:t>prop.test(k,n) with k=7</w:t>
      </w:r>
      <w:r w:rsidR="000305C6">
        <w:t>25</w:t>
      </w:r>
      <w:r>
        <w:t>, n=47</w:t>
      </w:r>
      <w:r w:rsidR="000305C6">
        <w:t>00</w:t>
      </w:r>
    </w:p>
    <w:p w14:paraId="12CB65FD" w14:textId="11E7F7B1" w:rsidR="00591A39" w:rsidRDefault="00591A39">
      <w:pPr>
        <w:widowControl/>
        <w:wordWrap/>
        <w:autoSpaceDE/>
        <w:autoSpaceDN/>
      </w:pPr>
      <w:r>
        <w:br w:type="page"/>
      </w:r>
    </w:p>
    <w:p w14:paraId="26964C33" w14:textId="639B57CE" w:rsidR="00B64365" w:rsidRDefault="00B64365" w:rsidP="00B64365">
      <w:pPr>
        <w:ind w:left="284" w:hangingChars="142" w:hanging="284"/>
      </w:pPr>
      <w:r>
        <w:lastRenderedPageBreak/>
        <w:t>3</w:t>
      </w:r>
      <w:r>
        <w:rPr>
          <w:rFonts w:hint="eastAsia"/>
        </w:rPr>
        <w:t xml:space="preserve">. </w:t>
      </w:r>
      <w:r>
        <w:t>(</w:t>
      </w:r>
      <w:r w:rsidR="000305C6">
        <w:t>Slightly modified version of</w:t>
      </w:r>
      <w:r>
        <w:t xml:space="preserve"> Ex </w:t>
      </w:r>
      <w:r w:rsidR="000305C6">
        <w:t>7-</w:t>
      </w:r>
      <w:r>
        <w:t>33 on p 292) The following observations are on degree of polymerization for paper specimens for which viscosity times concentration fell in a certain middle range:</w:t>
      </w:r>
    </w:p>
    <w:p w14:paraId="6EF609E1" w14:textId="75B05CCE" w:rsidR="00B64365" w:rsidRDefault="00B64365" w:rsidP="00B64365">
      <w:pPr>
        <w:ind w:left="284"/>
      </w:pPr>
      <w:r>
        <w:t>428 425 4</w:t>
      </w:r>
      <w:r w:rsidR="000305C6">
        <w:t>18</w:t>
      </w:r>
      <w:r>
        <w:t xml:space="preserve"> 422 425 427 431 434 437 439 446 447 448 453 454 463 465</w:t>
      </w:r>
    </w:p>
    <w:p w14:paraId="6FE5F645" w14:textId="77777777" w:rsidR="00B64365" w:rsidRDefault="00B64365" w:rsidP="00B64365">
      <w:pPr>
        <w:ind w:left="284" w:hangingChars="142" w:hanging="284"/>
      </w:pPr>
      <w:r>
        <w:t>a. Is it plausible that the given sample observations were selected from a normal distribution?</w:t>
      </w:r>
    </w:p>
    <w:p w14:paraId="6425A6E1" w14:textId="77777777" w:rsidR="00B64365" w:rsidRDefault="00B64365" w:rsidP="00B64365">
      <w:pPr>
        <w:ind w:left="284" w:hanging="284"/>
      </w:pPr>
      <w:r>
        <w:t>– Perform by the Shapiro-Wilk normality test</w:t>
      </w:r>
    </w:p>
    <w:p w14:paraId="138002A6" w14:textId="77777777" w:rsidR="00B64365" w:rsidRDefault="00B64365" w:rsidP="00B64365">
      <w:pPr>
        <w:ind w:left="284" w:hanging="284"/>
      </w:pPr>
      <w:r>
        <w:t xml:space="preserve">&gt; </w:t>
      </w:r>
      <w:r w:rsidRPr="003D5166">
        <w:t>shapiro.test(</w:t>
      </w:r>
      <w:r>
        <w:t>data</w:t>
      </w:r>
      <w:r w:rsidRPr="003D5166">
        <w:t>)</w:t>
      </w:r>
    </w:p>
    <w:p w14:paraId="30F245EA" w14:textId="77777777" w:rsidR="00B64365" w:rsidRDefault="00B64365" w:rsidP="00B64365">
      <w:pPr>
        <w:ind w:left="284" w:hanging="284"/>
      </w:pPr>
      <w:r>
        <w:t>– Perform by plotting normal probability plot</w:t>
      </w:r>
    </w:p>
    <w:p w14:paraId="5970F0E8" w14:textId="77777777" w:rsidR="00B64365" w:rsidRDefault="00B64365" w:rsidP="00B64365">
      <w:pPr>
        <w:ind w:left="284" w:hangingChars="142" w:hanging="284"/>
      </w:pPr>
      <w:r>
        <w:t xml:space="preserve">b. Calculate a two-sided 95% confidence interval for true average degree of polymerization </w:t>
      </w:r>
    </w:p>
    <w:p w14:paraId="336EF613" w14:textId="77777777" w:rsidR="00591A39" w:rsidRDefault="00591A39">
      <w:pPr>
        <w:widowControl/>
        <w:wordWrap/>
        <w:autoSpaceDE/>
        <w:autoSpaceDN/>
      </w:pPr>
      <w:r>
        <w:br w:type="page"/>
      </w:r>
    </w:p>
    <w:p w14:paraId="1E1E8EF3" w14:textId="64C6A32E" w:rsidR="000305C6" w:rsidRDefault="00B274A1" w:rsidP="000305C6">
      <w:pPr>
        <w:ind w:left="284" w:hangingChars="142" w:hanging="284"/>
      </w:pPr>
      <w:r>
        <w:rPr>
          <w:rFonts w:hint="eastAsia"/>
        </w:rPr>
        <w:lastRenderedPageBreak/>
        <w:t>4</w:t>
      </w:r>
      <w:r>
        <w:t>. (</w:t>
      </w:r>
      <w:r w:rsidR="000305C6">
        <w:t xml:space="preserve">Slightly modified version of </w:t>
      </w:r>
      <w:r>
        <w:t xml:space="preserve">Ex </w:t>
      </w:r>
      <w:r w:rsidR="000305C6">
        <w:t>7-49</w:t>
      </w:r>
      <w:r>
        <w:t xml:space="preserve"> on p </w:t>
      </w:r>
      <w:r w:rsidR="00C83BC2">
        <w:t>29</w:t>
      </w:r>
      <w:r w:rsidR="000305C6">
        <w:t>7</w:t>
      </w:r>
      <w:r>
        <w:t>)</w:t>
      </w:r>
      <w:r w:rsidR="00C83BC2">
        <w:t xml:space="preserve"> </w:t>
      </w:r>
      <w:r w:rsidR="000305C6" w:rsidRPr="000305C6">
        <w:t xml:space="preserve">For each of 18 preserved cores from oil-wet carbonate reservoirs, the amount of residual gas saturation after a solvent injection was measured at water flood-out. Observations, in percentage of pore volume, were </w:t>
      </w:r>
    </w:p>
    <w:p w14:paraId="3175863E" w14:textId="38523752" w:rsidR="000305C6" w:rsidRDefault="000305C6" w:rsidP="000305C6">
      <w:pPr>
        <w:ind w:left="800"/>
      </w:pPr>
      <w:r>
        <w:t xml:space="preserve">23.5     31.5     34.0     46.7     45.6     32.5     41.4     37.2     42.5     46.9    </w:t>
      </w:r>
      <w:r>
        <w:tab/>
        <w:t xml:space="preserve">  51.5      36.4      44.5      35.7    </w:t>
      </w:r>
      <w:r>
        <w:tab/>
        <w:t xml:space="preserve"> 33.5      39.3      22.0      51.2</w:t>
      </w:r>
    </w:p>
    <w:p w14:paraId="5981DB87" w14:textId="382C0E41" w:rsidR="000305C6" w:rsidRDefault="000305C6" w:rsidP="000305C6">
      <w:pPr>
        <w:pStyle w:val="a3"/>
        <w:numPr>
          <w:ilvl w:val="0"/>
          <w:numId w:val="7"/>
        </w:numPr>
        <w:ind w:leftChars="0" w:left="284" w:hangingChars="142" w:hanging="284"/>
      </w:pPr>
      <w:r>
        <w:t>Construct a boxplot of this data, and comment on any interesting features.</w:t>
      </w:r>
    </w:p>
    <w:p w14:paraId="65CFB0D8" w14:textId="1B071D38" w:rsidR="000305C6" w:rsidRDefault="000305C6" w:rsidP="000305C6">
      <w:pPr>
        <w:pStyle w:val="a3"/>
        <w:numPr>
          <w:ilvl w:val="0"/>
          <w:numId w:val="7"/>
        </w:numPr>
        <w:ind w:leftChars="0" w:left="284" w:hangingChars="142" w:hanging="284"/>
      </w:pPr>
      <w:r>
        <w:t>Is it plausible that the sample was selected from a normal population distribution?</w:t>
      </w:r>
    </w:p>
    <w:p w14:paraId="784FFDAC" w14:textId="1D7B60C7" w:rsidR="00591A39" w:rsidRDefault="000305C6" w:rsidP="000305C6">
      <w:pPr>
        <w:pStyle w:val="a3"/>
        <w:numPr>
          <w:ilvl w:val="0"/>
          <w:numId w:val="7"/>
        </w:numPr>
        <w:ind w:leftChars="0" w:left="284" w:hangingChars="142" w:hanging="284"/>
      </w:pPr>
      <w:r>
        <w:t>Calculate a 98% CI for the true average amount of residual gas saturation.</w:t>
      </w:r>
    </w:p>
    <w:p w14:paraId="1C5C56D1" w14:textId="715A47B6" w:rsidR="00813B16" w:rsidRDefault="00591A39" w:rsidP="00591A3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4C002B1" w14:textId="10970D6F" w:rsidR="007E707C" w:rsidRDefault="00E615E5" w:rsidP="00686CCA">
      <w:pPr>
        <w:ind w:left="284" w:hangingChars="142" w:hanging="284"/>
      </w:pPr>
      <w:r>
        <w:lastRenderedPageBreak/>
        <w:t>5</w:t>
      </w:r>
      <w:r w:rsidR="00686CCA">
        <w:t>. (</w:t>
      </w:r>
      <w:r w:rsidR="007E707C">
        <w:t xml:space="preserve">Slightly modified version of </w:t>
      </w:r>
      <w:r w:rsidR="00686CCA">
        <w:t xml:space="preserve">Ex </w:t>
      </w:r>
      <w:r w:rsidR="007E707C">
        <w:t>8-33</w:t>
      </w:r>
      <w:r w:rsidR="00686CCA">
        <w:t xml:space="preserve"> on p 323) </w:t>
      </w:r>
      <w:r w:rsidR="007E707C" w:rsidRPr="007E707C">
        <w:t>The article “Uncertainty Estimation in Railway Track Life- Cycle Cost” (J. of Rail and Rapid Transit, 2009) presented the following data on time to repair (min) a rail break in the high rail on a curved track of a certain railway line.</w:t>
      </w:r>
    </w:p>
    <w:p w14:paraId="683B0703" w14:textId="4FB79102" w:rsidR="007E707C" w:rsidRDefault="007E707C" w:rsidP="007E707C">
      <w:pPr>
        <w:ind w:leftChars="100" w:left="200" w:firstLineChars="150" w:firstLine="300"/>
      </w:pPr>
      <w:r w:rsidRPr="007E707C">
        <w:t>159 120 480 149 270 547 340 43 228 202 240 218</w:t>
      </w:r>
    </w:p>
    <w:p w14:paraId="11A91A08" w14:textId="6EC020AD" w:rsidR="007E707C" w:rsidRDefault="007E707C" w:rsidP="007E707C">
      <w:pPr>
        <w:ind w:leftChars="142" w:left="284"/>
      </w:pPr>
      <w:r>
        <w:t>A normal probability plot of the data shows a reasonably linear pattern, so it is plausible that the population distribution of repair time is at least approximately normal. The sample mean and standard deviation are 249.7 and 145.1, respectively.</w:t>
      </w:r>
    </w:p>
    <w:p w14:paraId="1F58657F" w14:textId="688B84B9" w:rsidR="007E707C" w:rsidRDefault="007E707C" w:rsidP="007E707C">
      <w:pPr>
        <w:pStyle w:val="a3"/>
        <w:numPr>
          <w:ilvl w:val="0"/>
          <w:numId w:val="11"/>
        </w:numPr>
        <w:ind w:leftChars="0" w:left="284" w:hanging="284"/>
      </w:pPr>
      <w:r>
        <w:t>Is there compelling evidence for concluding that true average repair time exceeds 190 min? Carry out a test of hypotheses using a significance level of .05.</w:t>
      </w:r>
    </w:p>
    <w:p w14:paraId="0C888EDC" w14:textId="2F7DFC6A" w:rsidR="007E707C" w:rsidRDefault="007E707C" w:rsidP="007E707C">
      <w:pPr>
        <w:pStyle w:val="a3"/>
        <w:numPr>
          <w:ilvl w:val="0"/>
          <w:numId w:val="11"/>
        </w:numPr>
        <w:ind w:leftChars="0" w:left="284" w:hanging="284"/>
      </w:pPr>
      <w:r>
        <w:t xml:space="preserve">Using </w:t>
      </w:r>
      <m:oMath>
        <m:r>
          <w:rPr>
            <w:rFonts w:ascii="Cambria Math" w:hAnsi="Cambria Math"/>
          </w:rPr>
          <m:t>σ=</m:t>
        </m:r>
      </m:oMath>
      <w:r>
        <w:t xml:space="preserve">150, what is the type II error probability of the test used in (a) when true average repair time is actually 290 min? That is, what is </w:t>
      </w:r>
      <m:oMath>
        <m:r>
          <w:rPr>
            <w:rFonts w:ascii="Cambria Math" w:hAnsi="Cambria Math"/>
          </w:rPr>
          <m:t>β</m:t>
        </m:r>
      </m:oMath>
      <w:r>
        <w:t>(290)?</w:t>
      </w:r>
    </w:p>
    <w:p w14:paraId="0F494C8C" w14:textId="238A7197" w:rsidR="00591A39" w:rsidRDefault="00591A39">
      <w:pPr>
        <w:widowControl/>
        <w:wordWrap/>
        <w:autoSpaceDE/>
        <w:autoSpaceDN/>
      </w:pPr>
      <w:r>
        <w:br w:type="page"/>
      </w:r>
    </w:p>
    <w:p w14:paraId="508C2BD3" w14:textId="227280F3" w:rsidR="005F0291" w:rsidRDefault="005F0291" w:rsidP="005F0291">
      <w:pPr>
        <w:ind w:left="284" w:hangingChars="142" w:hanging="284"/>
      </w:pPr>
      <w:r>
        <w:lastRenderedPageBreak/>
        <w:t>6. (</w:t>
      </w:r>
      <w:r w:rsidR="007E707C">
        <w:t xml:space="preserve">Slightly modified version of </w:t>
      </w:r>
      <w:r>
        <w:t xml:space="preserve">Ex </w:t>
      </w:r>
      <w:r w:rsidR="007E707C">
        <w:t>8-</w:t>
      </w:r>
      <w:r>
        <w:t>45 on p 328) A random sample of 1</w:t>
      </w:r>
      <w:r w:rsidR="00252D3D">
        <w:t>6</w:t>
      </w:r>
      <w:r>
        <w:t xml:space="preserve">0 recent donations at a certain blood bank reveals that </w:t>
      </w:r>
      <w:r w:rsidR="00252D3D">
        <w:t>85</w:t>
      </w:r>
      <w:r>
        <w:t xml:space="preserve"> were type A blood. Does this suggest that the actual percentage of type A donations differs from 40%, the percentage of the population having type A blood? </w:t>
      </w:r>
      <w:r w:rsidR="00252D3D" w:rsidRPr="00252D3D">
        <w:t>Carry out a test of the appropriate hypotheses using a significance level of .01. Would your conclusion have been different if a significance level of .05 had been used?</w:t>
      </w:r>
    </w:p>
    <w:p w14:paraId="1DC9A4A6" w14:textId="5BBE3AE3" w:rsidR="00591A39" w:rsidRDefault="00591A39">
      <w:pPr>
        <w:widowControl/>
        <w:wordWrap/>
        <w:autoSpaceDE/>
        <w:autoSpaceDN/>
      </w:pPr>
      <w:r>
        <w:br w:type="page"/>
      </w:r>
    </w:p>
    <w:p w14:paraId="10464102" w14:textId="18703FEA" w:rsidR="00252D3D" w:rsidRDefault="00711F82" w:rsidP="005F0291">
      <w:pPr>
        <w:ind w:left="284" w:hangingChars="142" w:hanging="284"/>
      </w:pPr>
      <w:r>
        <w:rPr>
          <w:rFonts w:hint="eastAsia"/>
        </w:rPr>
        <w:lastRenderedPageBreak/>
        <w:t>7</w:t>
      </w:r>
      <w:r>
        <w:t xml:space="preserve">. (Ex 9-32 on p 364) </w:t>
      </w:r>
      <w:r w:rsidRPr="00711F82">
        <w:t>The degenerative disease osteoarthritis most frequently affects weight-bearing joints such as the knee. The article “Evidence of Mechanical Load Redistribution at the Knee Joint in the Elderly when Ascending Stairs and Ramps” (Annals of Biomed. Engr., 2008: 467–476) presented the fol- lowing summary data on stance duration (ms) for samples of both older and younger adults.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2186"/>
        <w:gridCol w:w="2182"/>
        <w:gridCol w:w="2182"/>
        <w:gridCol w:w="2182"/>
      </w:tblGrid>
      <w:tr w:rsidR="00711F82" w14:paraId="366BB68D" w14:textId="77777777" w:rsidTr="00711F82">
        <w:tc>
          <w:tcPr>
            <w:tcW w:w="2186" w:type="dxa"/>
          </w:tcPr>
          <w:p w14:paraId="56BF5FFD" w14:textId="6A4D85F6" w:rsidR="00711F82" w:rsidRDefault="00711F82" w:rsidP="005F0291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182" w:type="dxa"/>
          </w:tcPr>
          <w:p w14:paraId="06D261CD" w14:textId="7288E164" w:rsidR="00711F82" w:rsidRDefault="00711F82" w:rsidP="005F0291">
            <w:r>
              <w:rPr>
                <w:rFonts w:hint="eastAsia"/>
              </w:rPr>
              <w:t>S</w:t>
            </w:r>
            <w:r>
              <w:t>ample Size</w:t>
            </w:r>
          </w:p>
        </w:tc>
        <w:tc>
          <w:tcPr>
            <w:tcW w:w="2182" w:type="dxa"/>
          </w:tcPr>
          <w:p w14:paraId="4FFEB6BC" w14:textId="7303CDC3" w:rsidR="00711F82" w:rsidRDefault="00711F82" w:rsidP="005F0291">
            <w:r>
              <w:rPr>
                <w:rFonts w:hint="eastAsia"/>
              </w:rPr>
              <w:t>S</w:t>
            </w:r>
            <w:r>
              <w:t>ample Mean</w:t>
            </w:r>
          </w:p>
        </w:tc>
        <w:tc>
          <w:tcPr>
            <w:tcW w:w="2182" w:type="dxa"/>
          </w:tcPr>
          <w:p w14:paraId="79B52C26" w14:textId="2EFF5A0F" w:rsidR="00711F82" w:rsidRDefault="00711F82" w:rsidP="005F0291">
            <w:r>
              <w:rPr>
                <w:rFonts w:hint="eastAsia"/>
              </w:rPr>
              <w:t>S</w:t>
            </w:r>
            <w:r>
              <w:t>ample SD</w:t>
            </w:r>
          </w:p>
        </w:tc>
      </w:tr>
      <w:tr w:rsidR="00711F82" w14:paraId="5E5C27B5" w14:textId="77777777" w:rsidTr="00711F82">
        <w:tc>
          <w:tcPr>
            <w:tcW w:w="2186" w:type="dxa"/>
          </w:tcPr>
          <w:p w14:paraId="6813132F" w14:textId="77777777" w:rsidR="00711F82" w:rsidRDefault="00711F82" w:rsidP="005F0291">
            <w:r>
              <w:rPr>
                <w:rFonts w:hint="eastAsia"/>
              </w:rPr>
              <w:t>O</w:t>
            </w:r>
            <w:r>
              <w:t>lder</w:t>
            </w:r>
          </w:p>
          <w:p w14:paraId="5D4705BB" w14:textId="7C7BF233" w:rsidR="00711F82" w:rsidRDefault="00711F82" w:rsidP="005F0291">
            <w:r>
              <w:rPr>
                <w:rFonts w:hint="eastAsia"/>
              </w:rPr>
              <w:t>Y</w:t>
            </w:r>
            <w:r>
              <w:t>ounger</w:t>
            </w:r>
          </w:p>
        </w:tc>
        <w:tc>
          <w:tcPr>
            <w:tcW w:w="2182" w:type="dxa"/>
          </w:tcPr>
          <w:p w14:paraId="3F7CD520" w14:textId="77777777" w:rsidR="00711F82" w:rsidRDefault="00711F82" w:rsidP="005F0291">
            <w:r>
              <w:rPr>
                <w:rFonts w:hint="eastAsia"/>
              </w:rPr>
              <w:t>3</w:t>
            </w:r>
            <w:r>
              <w:t>0</w:t>
            </w:r>
          </w:p>
          <w:p w14:paraId="08B3ADDB" w14:textId="79BD5242" w:rsidR="00711F82" w:rsidRDefault="00711F82" w:rsidP="005F029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82" w:type="dxa"/>
          </w:tcPr>
          <w:p w14:paraId="7E410119" w14:textId="77777777" w:rsidR="00711F82" w:rsidRDefault="00711F82" w:rsidP="005F0291">
            <w:r>
              <w:rPr>
                <w:rFonts w:hint="eastAsia"/>
              </w:rPr>
              <w:t>8</w:t>
            </w:r>
            <w:r>
              <w:t>00</w:t>
            </w:r>
          </w:p>
          <w:p w14:paraId="702152A5" w14:textId="0AD8F040" w:rsidR="00711F82" w:rsidRDefault="00711F82" w:rsidP="005F0291">
            <w:r>
              <w:rPr>
                <w:rFonts w:hint="eastAsia"/>
              </w:rPr>
              <w:t>7</w:t>
            </w:r>
            <w:r>
              <w:t>80</w:t>
            </w:r>
          </w:p>
        </w:tc>
        <w:tc>
          <w:tcPr>
            <w:tcW w:w="2182" w:type="dxa"/>
          </w:tcPr>
          <w:p w14:paraId="47AF87AF" w14:textId="77777777" w:rsidR="00711F82" w:rsidRDefault="00711F82" w:rsidP="005F0291">
            <w:r>
              <w:rPr>
                <w:rFonts w:hint="eastAsia"/>
              </w:rPr>
              <w:t>1</w:t>
            </w:r>
            <w:r>
              <w:t>15</w:t>
            </w:r>
          </w:p>
          <w:p w14:paraId="496C6499" w14:textId="5B57F44D" w:rsidR="00711F82" w:rsidRDefault="00711F82" w:rsidP="005F0291"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14:paraId="037E05CF" w14:textId="77777777" w:rsidR="00711F82" w:rsidRDefault="00711F82" w:rsidP="00711F82">
      <w:pPr>
        <w:ind w:leftChars="100" w:left="200"/>
      </w:pPr>
      <w:r>
        <w:t>Assume that both stance duration distributions are normal.</w:t>
      </w:r>
    </w:p>
    <w:p w14:paraId="14B17F6A" w14:textId="75CC34FA" w:rsidR="00711F82" w:rsidRDefault="00711F82" w:rsidP="00711F82">
      <w:pPr>
        <w:pStyle w:val="a3"/>
        <w:numPr>
          <w:ilvl w:val="0"/>
          <w:numId w:val="14"/>
        </w:numPr>
        <w:ind w:leftChars="0" w:left="284" w:hanging="284"/>
      </w:pPr>
      <w:r>
        <w:t>Calculate and interpret a 99% CI for true average stance duration among elderly individuals.</w:t>
      </w:r>
    </w:p>
    <w:p w14:paraId="5C45F582" w14:textId="4D12E8AE" w:rsidR="00711F82" w:rsidRDefault="00711F82" w:rsidP="00711F82">
      <w:pPr>
        <w:pStyle w:val="a3"/>
        <w:numPr>
          <w:ilvl w:val="0"/>
          <w:numId w:val="14"/>
        </w:numPr>
        <w:ind w:leftChars="0" w:left="284" w:hanging="284"/>
      </w:pPr>
      <w:r>
        <w:t>Carry out a test of hypotheses at significance level .05 to decide whether true average stance duration is larger among elderly individuals than among younger individuals.</w:t>
      </w:r>
    </w:p>
    <w:p w14:paraId="009D6972" w14:textId="2D1F2E90" w:rsidR="00591A39" w:rsidRDefault="00591A39">
      <w:pPr>
        <w:widowControl/>
        <w:wordWrap/>
        <w:autoSpaceDE/>
        <w:autoSpaceDN/>
      </w:pPr>
      <w:r>
        <w:br w:type="page"/>
      </w:r>
    </w:p>
    <w:p w14:paraId="3D5D85F6" w14:textId="368C6C08" w:rsidR="00711F82" w:rsidRDefault="00711F82" w:rsidP="00711F82">
      <w:pPr>
        <w:ind w:left="284" w:hangingChars="142" w:hanging="284"/>
      </w:pPr>
      <w:r>
        <w:rPr>
          <w:rFonts w:hint="eastAsia"/>
        </w:rPr>
        <w:lastRenderedPageBreak/>
        <w:t>8</w:t>
      </w:r>
      <w:r>
        <w:t xml:space="preserve">. (Ex 9-36 on p 371) Consider the accompanying data on breaking load (kg/25 mm width) for various fabrics in both an unabraded condition and an abraded condition (“The Effect of Wet Abrasive Wear on the Tensile Properties of Cotton and Polyester-Cotton Fabrics,” J. Testing and Evaluation, 1993: 84–93). Use the paired t test, as did the authors of the cited article, to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>v</w:t>
      </w:r>
      <w:r>
        <w:t xml:space="preserve">ersus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&gt;0 </m:t>
        </m:r>
      </m:oMath>
      <w:r>
        <w:t xml:space="preserve"> at significance level .01.</w:t>
      </w:r>
    </w:p>
    <w:p w14:paraId="5031FED7" w14:textId="6410690A" w:rsidR="00711F82" w:rsidRDefault="00711F82" w:rsidP="00711F82">
      <w:pPr>
        <w:ind w:left="284" w:firstLine="516"/>
      </w:pPr>
      <w:r>
        <w:rPr>
          <w:noProof/>
        </w:rPr>
        <w:drawing>
          <wp:inline distT="0" distB="0" distL="0" distR="0" wp14:anchorId="649A8D15" wp14:editId="1823406A">
            <wp:extent cx="2609850" cy="89535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237A" w14:textId="77777777" w:rsidR="00591A39" w:rsidRDefault="00711F82" w:rsidP="0031128A">
      <w:pPr>
        <w:ind w:left="284" w:hangingChars="142" w:hanging="284"/>
      </w:pPr>
      <w:r w:rsidRPr="00E77CB3">
        <w:t xml:space="preserve"> </w:t>
      </w:r>
    </w:p>
    <w:p w14:paraId="0CE925C0" w14:textId="77777777" w:rsidR="00591A39" w:rsidRDefault="00591A39">
      <w:pPr>
        <w:widowControl/>
        <w:wordWrap/>
        <w:autoSpaceDE/>
        <w:autoSpaceDN/>
      </w:pPr>
      <w:r>
        <w:br w:type="page"/>
      </w:r>
    </w:p>
    <w:p w14:paraId="14EC6CD5" w14:textId="6710DC87" w:rsidR="0031128A" w:rsidRDefault="00657463" w:rsidP="0031128A">
      <w:pPr>
        <w:ind w:left="284" w:hangingChars="142" w:hanging="284"/>
      </w:pPr>
      <w:r>
        <w:rPr>
          <w:rFonts w:hint="eastAsia"/>
        </w:rPr>
        <w:lastRenderedPageBreak/>
        <w:t>9</w:t>
      </w:r>
      <w:r>
        <w:t>. (</w:t>
      </w:r>
      <w:r w:rsidR="0031128A">
        <w:t>Ex 9-49 on p 380</w:t>
      </w:r>
      <w:r>
        <w:t xml:space="preserve">) </w:t>
      </w:r>
      <w:r w:rsidR="0031128A">
        <w:t xml:space="preserve">Is someone who switches brands because of a financial inducement less likely to remain loyal than someone who switches without inducement?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128A">
        <w:rPr>
          <w:rFonts w:hint="eastAsia"/>
        </w:rPr>
        <w:t xml:space="preserve"> </w:t>
      </w:r>
      <w:r w:rsidR="0031128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1128A">
        <w:t xml:space="preserve"> denote the true proportions of switchers to a certain brand with and without inducement, respectively, who subsequently make a repeat purchase.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1128A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="0031128A">
        <w:rPr>
          <w:rFonts w:hint="eastAsia"/>
        </w:rPr>
        <w:t xml:space="preserve"> v</w:t>
      </w:r>
      <w:r w:rsidR="0031128A">
        <w:t xml:space="preserve">ersus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1128A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&gt;0 </m:t>
        </m:r>
      </m:oMath>
      <w:r w:rsidR="0031128A">
        <w:rPr>
          <w:rFonts w:hint="eastAsia"/>
        </w:rPr>
        <w:t>u</w:t>
      </w:r>
      <w:r w:rsidR="0031128A">
        <w:t xml:space="preserve">sing </w:t>
      </w:r>
      <m:oMath>
        <m:r>
          <w:rPr>
            <w:rFonts w:ascii="Cambria Math" w:hAnsi="Cambria Math"/>
          </w:rPr>
          <m:t>α=0.01</m:t>
        </m:r>
      </m:oMath>
      <w:r w:rsidR="0031128A">
        <w:rPr>
          <w:rFonts w:hint="eastAsia"/>
        </w:rPr>
        <w:t xml:space="preserve"> </w:t>
      </w:r>
      <w:r w:rsidR="0031128A">
        <w:t>and the following data</w:t>
      </w:r>
    </w:p>
    <w:p w14:paraId="5EEA830A" w14:textId="77777777" w:rsidR="0031128A" w:rsidRDefault="0031128A" w:rsidP="0031128A">
      <w:pPr>
        <w:ind w:left="284" w:firstLine="516"/>
      </w:pPr>
      <w:r>
        <w:t xml:space="preserve">m = 200 number of success = 30 </w:t>
      </w:r>
    </w:p>
    <w:p w14:paraId="6308E343" w14:textId="2280FC96" w:rsidR="0031128A" w:rsidRPr="00657463" w:rsidRDefault="0031128A" w:rsidP="0031128A">
      <w:pPr>
        <w:ind w:left="284" w:firstLine="516"/>
      </w:pPr>
      <w:r>
        <w:t>n = 600 number of success = 180</w:t>
      </w:r>
    </w:p>
    <w:sectPr w:rsidR="0031128A" w:rsidRPr="006574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8E82" w14:textId="77777777" w:rsidR="00ED223C" w:rsidRDefault="00ED223C" w:rsidP="005C07FE">
      <w:pPr>
        <w:spacing w:after="0" w:line="240" w:lineRule="auto"/>
      </w:pPr>
      <w:r>
        <w:separator/>
      </w:r>
    </w:p>
  </w:endnote>
  <w:endnote w:type="continuationSeparator" w:id="0">
    <w:p w14:paraId="7A223A42" w14:textId="77777777" w:rsidR="00ED223C" w:rsidRDefault="00ED223C" w:rsidP="005C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89A2" w14:textId="77777777" w:rsidR="00ED223C" w:rsidRDefault="00ED223C" w:rsidP="005C07FE">
      <w:pPr>
        <w:spacing w:after="0" w:line="240" w:lineRule="auto"/>
      </w:pPr>
      <w:r>
        <w:separator/>
      </w:r>
    </w:p>
  </w:footnote>
  <w:footnote w:type="continuationSeparator" w:id="0">
    <w:p w14:paraId="5256D165" w14:textId="77777777" w:rsidR="00ED223C" w:rsidRDefault="00ED223C" w:rsidP="005C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625A"/>
    <w:multiLevelType w:val="hybridMultilevel"/>
    <w:tmpl w:val="2B14132E"/>
    <w:lvl w:ilvl="0" w:tplc="AEC68BB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A83227"/>
    <w:multiLevelType w:val="hybridMultilevel"/>
    <w:tmpl w:val="B57CF0F2"/>
    <w:lvl w:ilvl="0" w:tplc="A7027BB0">
      <w:start w:val="1"/>
      <w:numFmt w:val="lowerLetter"/>
      <w:lvlText w:val="%1.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5" w:hanging="400"/>
      </w:pPr>
    </w:lvl>
    <w:lvl w:ilvl="2" w:tplc="0409001B" w:tentative="1">
      <w:start w:val="1"/>
      <w:numFmt w:val="lowerRoman"/>
      <w:lvlText w:val="%3."/>
      <w:lvlJc w:val="right"/>
      <w:pPr>
        <w:ind w:left="2105" w:hanging="400"/>
      </w:pPr>
    </w:lvl>
    <w:lvl w:ilvl="3" w:tplc="0409000F" w:tentative="1">
      <w:start w:val="1"/>
      <w:numFmt w:val="decimal"/>
      <w:lvlText w:val="%4."/>
      <w:lvlJc w:val="left"/>
      <w:pPr>
        <w:ind w:left="2505" w:hanging="400"/>
      </w:pPr>
    </w:lvl>
    <w:lvl w:ilvl="4" w:tplc="04090019" w:tentative="1">
      <w:start w:val="1"/>
      <w:numFmt w:val="upperLetter"/>
      <w:lvlText w:val="%5."/>
      <w:lvlJc w:val="left"/>
      <w:pPr>
        <w:ind w:left="2905" w:hanging="400"/>
      </w:pPr>
    </w:lvl>
    <w:lvl w:ilvl="5" w:tplc="0409001B" w:tentative="1">
      <w:start w:val="1"/>
      <w:numFmt w:val="lowerRoman"/>
      <w:lvlText w:val="%6."/>
      <w:lvlJc w:val="right"/>
      <w:pPr>
        <w:ind w:left="3305" w:hanging="400"/>
      </w:pPr>
    </w:lvl>
    <w:lvl w:ilvl="6" w:tplc="0409000F" w:tentative="1">
      <w:start w:val="1"/>
      <w:numFmt w:val="decimal"/>
      <w:lvlText w:val="%7."/>
      <w:lvlJc w:val="left"/>
      <w:pPr>
        <w:ind w:left="3705" w:hanging="400"/>
      </w:pPr>
    </w:lvl>
    <w:lvl w:ilvl="7" w:tplc="04090019" w:tentative="1">
      <w:start w:val="1"/>
      <w:numFmt w:val="upperLetter"/>
      <w:lvlText w:val="%8."/>
      <w:lvlJc w:val="left"/>
      <w:pPr>
        <w:ind w:left="4105" w:hanging="400"/>
      </w:pPr>
    </w:lvl>
    <w:lvl w:ilvl="8" w:tplc="0409001B" w:tentative="1">
      <w:start w:val="1"/>
      <w:numFmt w:val="lowerRoman"/>
      <w:lvlText w:val="%9."/>
      <w:lvlJc w:val="right"/>
      <w:pPr>
        <w:ind w:left="4505" w:hanging="400"/>
      </w:pPr>
    </w:lvl>
  </w:abstractNum>
  <w:abstractNum w:abstractNumId="2" w15:restartNumberingAfterBreak="0">
    <w:nsid w:val="22A5511E"/>
    <w:multiLevelType w:val="hybridMultilevel"/>
    <w:tmpl w:val="9B5E1490"/>
    <w:lvl w:ilvl="0" w:tplc="AEC68BB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18044A"/>
    <w:multiLevelType w:val="hybridMultilevel"/>
    <w:tmpl w:val="E424BA34"/>
    <w:lvl w:ilvl="0" w:tplc="15884F4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4242F3"/>
    <w:multiLevelType w:val="hybridMultilevel"/>
    <w:tmpl w:val="576C515E"/>
    <w:lvl w:ilvl="0" w:tplc="36F4AB0A">
      <w:start w:val="1"/>
      <w:numFmt w:val="lowerLetter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5C093A"/>
    <w:multiLevelType w:val="hybridMultilevel"/>
    <w:tmpl w:val="7B26D440"/>
    <w:lvl w:ilvl="0" w:tplc="EEB2D40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6F1451"/>
    <w:multiLevelType w:val="hybridMultilevel"/>
    <w:tmpl w:val="12D851EE"/>
    <w:lvl w:ilvl="0" w:tplc="511889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D81D83"/>
    <w:multiLevelType w:val="hybridMultilevel"/>
    <w:tmpl w:val="BF8877C6"/>
    <w:lvl w:ilvl="0" w:tplc="36F4AB0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0A1EE9"/>
    <w:multiLevelType w:val="hybridMultilevel"/>
    <w:tmpl w:val="23C6BE52"/>
    <w:lvl w:ilvl="0" w:tplc="36F4AB0A">
      <w:start w:val="1"/>
      <w:numFmt w:val="lowerLetter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93E7B75"/>
    <w:multiLevelType w:val="hybridMultilevel"/>
    <w:tmpl w:val="3508C452"/>
    <w:lvl w:ilvl="0" w:tplc="36F4AB0A">
      <w:start w:val="1"/>
      <w:numFmt w:val="lowerLetter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607126DF"/>
    <w:multiLevelType w:val="hybridMultilevel"/>
    <w:tmpl w:val="02388676"/>
    <w:lvl w:ilvl="0" w:tplc="A7027BB0">
      <w:start w:val="1"/>
      <w:numFmt w:val="lowerLetter"/>
      <w:lvlText w:val="%1.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082CF5"/>
    <w:multiLevelType w:val="hybridMultilevel"/>
    <w:tmpl w:val="E7182740"/>
    <w:lvl w:ilvl="0" w:tplc="EEB2D40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6D4FE2"/>
    <w:multiLevelType w:val="hybridMultilevel"/>
    <w:tmpl w:val="9760B2F6"/>
    <w:lvl w:ilvl="0" w:tplc="647A24FE">
      <w:start w:val="1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3" w15:restartNumberingAfterBreak="0">
    <w:nsid w:val="7B13674B"/>
    <w:multiLevelType w:val="hybridMultilevel"/>
    <w:tmpl w:val="4A5E84A6"/>
    <w:lvl w:ilvl="0" w:tplc="06C4C6D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6077544">
    <w:abstractNumId w:val="5"/>
  </w:num>
  <w:num w:numId="2" w16cid:durableId="651832883">
    <w:abstractNumId w:val="11"/>
  </w:num>
  <w:num w:numId="3" w16cid:durableId="2098095799">
    <w:abstractNumId w:val="13"/>
  </w:num>
  <w:num w:numId="4" w16cid:durableId="1976373401">
    <w:abstractNumId w:val="2"/>
  </w:num>
  <w:num w:numId="5" w16cid:durableId="1349025372">
    <w:abstractNumId w:val="0"/>
  </w:num>
  <w:num w:numId="6" w16cid:durableId="2067216193">
    <w:abstractNumId w:val="12"/>
  </w:num>
  <w:num w:numId="7" w16cid:durableId="1849633642">
    <w:abstractNumId w:val="9"/>
  </w:num>
  <w:num w:numId="8" w16cid:durableId="1924602179">
    <w:abstractNumId w:val="1"/>
  </w:num>
  <w:num w:numId="9" w16cid:durableId="1669558297">
    <w:abstractNumId w:val="10"/>
  </w:num>
  <w:num w:numId="10" w16cid:durableId="2080787663">
    <w:abstractNumId w:val="6"/>
  </w:num>
  <w:num w:numId="11" w16cid:durableId="1193614686">
    <w:abstractNumId w:val="7"/>
  </w:num>
  <w:num w:numId="12" w16cid:durableId="682585709">
    <w:abstractNumId w:val="4"/>
  </w:num>
  <w:num w:numId="13" w16cid:durableId="524289461">
    <w:abstractNumId w:val="3"/>
  </w:num>
  <w:num w:numId="14" w16cid:durableId="120854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59"/>
    <w:rsid w:val="000021A2"/>
    <w:rsid w:val="000305C6"/>
    <w:rsid w:val="00040559"/>
    <w:rsid w:val="00070ED9"/>
    <w:rsid w:val="000E001C"/>
    <w:rsid w:val="001D1686"/>
    <w:rsid w:val="00252D3D"/>
    <w:rsid w:val="002C4898"/>
    <w:rsid w:val="0031128A"/>
    <w:rsid w:val="003E1C4A"/>
    <w:rsid w:val="004151FA"/>
    <w:rsid w:val="00450DA1"/>
    <w:rsid w:val="004F27C9"/>
    <w:rsid w:val="00585FC8"/>
    <w:rsid w:val="00591A39"/>
    <w:rsid w:val="005C07FE"/>
    <w:rsid w:val="005F0291"/>
    <w:rsid w:val="006464DA"/>
    <w:rsid w:val="00657463"/>
    <w:rsid w:val="00686CCA"/>
    <w:rsid w:val="006B7BE2"/>
    <w:rsid w:val="006D5680"/>
    <w:rsid w:val="00711F82"/>
    <w:rsid w:val="00724CEB"/>
    <w:rsid w:val="007268F9"/>
    <w:rsid w:val="007B5442"/>
    <w:rsid w:val="007C4675"/>
    <w:rsid w:val="007E707C"/>
    <w:rsid w:val="00813B16"/>
    <w:rsid w:val="008A2330"/>
    <w:rsid w:val="00981239"/>
    <w:rsid w:val="009C25A0"/>
    <w:rsid w:val="009E347A"/>
    <w:rsid w:val="00A2654F"/>
    <w:rsid w:val="00A900CF"/>
    <w:rsid w:val="00AB4856"/>
    <w:rsid w:val="00AD08D2"/>
    <w:rsid w:val="00B274A1"/>
    <w:rsid w:val="00B40DF0"/>
    <w:rsid w:val="00B64365"/>
    <w:rsid w:val="00BE79DA"/>
    <w:rsid w:val="00BF0506"/>
    <w:rsid w:val="00C450F7"/>
    <w:rsid w:val="00C83BC2"/>
    <w:rsid w:val="00CF1CB8"/>
    <w:rsid w:val="00E615E5"/>
    <w:rsid w:val="00E77CB3"/>
    <w:rsid w:val="00EB661A"/>
    <w:rsid w:val="00EC0A98"/>
    <w:rsid w:val="00EC57B5"/>
    <w:rsid w:val="00ED223C"/>
    <w:rsid w:val="00EF39C6"/>
    <w:rsid w:val="00F03668"/>
    <w:rsid w:val="00F256EB"/>
    <w:rsid w:val="00F303BA"/>
    <w:rsid w:val="00F9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EA753"/>
  <w15:chartTrackingRefBased/>
  <w15:docId w15:val="{4D42A94A-4D56-44C8-B262-6A5F9FD8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559"/>
    <w:pPr>
      <w:ind w:leftChars="400" w:left="800"/>
    </w:pPr>
  </w:style>
  <w:style w:type="table" w:styleId="a4">
    <w:name w:val="Table Grid"/>
    <w:basedOn w:val="a1"/>
    <w:uiPriority w:val="39"/>
    <w:rsid w:val="00040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E79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79D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A2654F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5C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C07FE"/>
  </w:style>
  <w:style w:type="paragraph" w:styleId="a8">
    <w:name w:val="footer"/>
    <w:basedOn w:val="a"/>
    <w:link w:val="Char1"/>
    <w:uiPriority w:val="99"/>
    <w:unhideWhenUsed/>
    <w:rsid w:val="005C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C07FE"/>
  </w:style>
  <w:style w:type="paragraph" w:styleId="a9">
    <w:name w:val="Normal (Web)"/>
    <w:basedOn w:val="a"/>
    <w:uiPriority w:val="99"/>
    <w:semiHidden/>
    <w:unhideWhenUsed/>
    <w:rsid w:val="00E77C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Kwangho</dc:creator>
  <cp:keywords/>
  <dc:description/>
  <cp:lastModifiedBy>이정윤</cp:lastModifiedBy>
  <cp:revision>7</cp:revision>
  <cp:lastPrinted>2020-04-08T03:27:00Z</cp:lastPrinted>
  <dcterms:created xsi:type="dcterms:W3CDTF">2022-02-27T08:39:00Z</dcterms:created>
  <dcterms:modified xsi:type="dcterms:W3CDTF">2022-05-25T09:27:00Z</dcterms:modified>
</cp:coreProperties>
</file>