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34B2AB15" w:rsidR="00B7560E" w:rsidRPr="00C207F4" w:rsidRDefault="00226055" w:rsidP="000B6E5F">
      <w:pPr>
        <w:jc w:val="center"/>
        <w:rPr>
          <w:sz w:val="40"/>
          <w:szCs w:val="40"/>
        </w:rPr>
      </w:pPr>
      <w:r w:rsidRPr="00226055">
        <w:rPr>
          <w:sz w:val="40"/>
          <w:szCs w:val="40"/>
        </w:rPr>
        <w:t xml:space="preserve">Chapter </w:t>
      </w:r>
      <w:r>
        <w:rPr>
          <w:rFonts w:hint="eastAsia"/>
          <w:sz w:val="40"/>
          <w:szCs w:val="40"/>
        </w:rPr>
        <w:t>4</w:t>
      </w:r>
      <w:r w:rsidRPr="00226055">
        <w:rPr>
          <w:sz w:val="40"/>
          <w:szCs w:val="40"/>
        </w:rPr>
        <w:t xml:space="preserve"> Problems</w:t>
      </w:r>
    </w:p>
    <w:p w14:paraId="2C01802E" w14:textId="77777777" w:rsidR="000B6E5F" w:rsidRDefault="000B6E5F" w:rsidP="001D12DA"/>
    <w:p w14:paraId="749C29B6" w14:textId="180F0B8E" w:rsidR="00EA7DFE" w:rsidRDefault="004D29E6" w:rsidP="00226055">
      <w:r w:rsidRPr="00AF5A3A">
        <w:rPr>
          <w:b/>
          <w:bCs/>
        </w:rPr>
        <w:t>P</w:t>
      </w:r>
      <w:r w:rsidR="00AF5A3A" w:rsidRPr="00AF5A3A">
        <w:rPr>
          <w:rFonts w:hint="eastAsia"/>
          <w:b/>
          <w:bCs/>
        </w:rPr>
        <w:t xml:space="preserve">roblem </w:t>
      </w:r>
      <w:r w:rsidRPr="00AF5A3A">
        <w:rPr>
          <w:b/>
          <w:bCs/>
        </w:rPr>
        <w:t>5</w:t>
      </w:r>
      <w:r w:rsidRPr="004D29E6">
        <w:t>. Consider a datagram network using 32-bit host addresses. Suppose a router has four links, numbered 0 through 3, and packets are to be forwarded to the link interfaces as follows:</w:t>
      </w:r>
    </w:p>
    <w:tbl>
      <w:tblPr>
        <w:tblStyle w:val="TableGrid"/>
        <w:tblW w:w="0" w:type="auto"/>
        <w:tblLook w:val="04A0" w:firstRow="1" w:lastRow="0" w:firstColumn="1" w:lastColumn="0" w:noHBand="0" w:noVBand="1"/>
      </w:tblPr>
      <w:tblGrid>
        <w:gridCol w:w="7015"/>
        <w:gridCol w:w="2335"/>
      </w:tblGrid>
      <w:tr w:rsidR="00AF5A3A" w14:paraId="3765F057" w14:textId="77777777" w:rsidTr="001810BC">
        <w:tc>
          <w:tcPr>
            <w:tcW w:w="7015" w:type="dxa"/>
            <w:vAlign w:val="center"/>
          </w:tcPr>
          <w:p w14:paraId="399C750F" w14:textId="28209AF8" w:rsidR="00AF5A3A" w:rsidRDefault="00AF5A3A" w:rsidP="001810BC">
            <w:pPr>
              <w:jc w:val="center"/>
            </w:pPr>
            <w:r w:rsidRPr="00AF5A3A">
              <w:t>Destination Address Range</w:t>
            </w:r>
          </w:p>
        </w:tc>
        <w:tc>
          <w:tcPr>
            <w:tcW w:w="2335" w:type="dxa"/>
            <w:vAlign w:val="center"/>
          </w:tcPr>
          <w:p w14:paraId="4243A035" w14:textId="05E5E2FB" w:rsidR="00AF5A3A" w:rsidRDefault="00AF5A3A" w:rsidP="001810BC">
            <w:pPr>
              <w:jc w:val="center"/>
            </w:pPr>
            <w:r w:rsidRPr="00AF5A3A">
              <w:t>Link Interface</w:t>
            </w:r>
          </w:p>
        </w:tc>
      </w:tr>
      <w:tr w:rsidR="00AF5A3A" w14:paraId="567B8143" w14:textId="77777777" w:rsidTr="001810BC">
        <w:tc>
          <w:tcPr>
            <w:tcW w:w="7015" w:type="dxa"/>
            <w:vAlign w:val="center"/>
          </w:tcPr>
          <w:p w14:paraId="62B6C4FD" w14:textId="77777777" w:rsidR="001810BC" w:rsidRDefault="001810BC" w:rsidP="001810BC">
            <w:pPr>
              <w:jc w:val="center"/>
            </w:pPr>
            <w:r w:rsidRPr="00E20DCC">
              <w:rPr>
                <w:b/>
                <w:bCs/>
              </w:rPr>
              <w:t>11100000 00</w:t>
            </w:r>
            <w:r w:rsidRPr="001810BC">
              <w:t xml:space="preserve">000000 00000000 00000000 </w:t>
            </w:r>
          </w:p>
          <w:p w14:paraId="5CC20056" w14:textId="4C23873C" w:rsidR="00AF5A3A" w:rsidRDefault="001810BC" w:rsidP="001810BC">
            <w:pPr>
              <w:jc w:val="center"/>
            </w:pPr>
            <w:r w:rsidRPr="00E20DCC">
              <w:rPr>
                <w:b/>
                <w:bCs/>
              </w:rPr>
              <w:t>11100000 00</w:t>
            </w:r>
            <w:r w:rsidRPr="001810BC">
              <w:t>111111 11111111 11111111</w:t>
            </w:r>
          </w:p>
        </w:tc>
        <w:tc>
          <w:tcPr>
            <w:tcW w:w="2335" w:type="dxa"/>
            <w:vAlign w:val="center"/>
          </w:tcPr>
          <w:p w14:paraId="1993CF11" w14:textId="45E8376D" w:rsidR="00AF5A3A" w:rsidRDefault="00AF5A3A" w:rsidP="001810BC">
            <w:pPr>
              <w:jc w:val="center"/>
              <w:rPr>
                <w:rFonts w:hint="eastAsia"/>
              </w:rPr>
            </w:pPr>
            <w:r>
              <w:rPr>
                <w:rFonts w:hint="eastAsia"/>
              </w:rPr>
              <w:t>0</w:t>
            </w:r>
          </w:p>
        </w:tc>
      </w:tr>
      <w:tr w:rsidR="00AF5A3A" w14:paraId="4EEF0867" w14:textId="77777777" w:rsidTr="001810BC">
        <w:tc>
          <w:tcPr>
            <w:tcW w:w="7015" w:type="dxa"/>
            <w:vAlign w:val="center"/>
          </w:tcPr>
          <w:p w14:paraId="33E279DA" w14:textId="77777777" w:rsidR="001810BC" w:rsidRDefault="001810BC" w:rsidP="001810BC">
            <w:pPr>
              <w:jc w:val="center"/>
            </w:pPr>
            <w:r w:rsidRPr="00E20DCC">
              <w:rPr>
                <w:b/>
                <w:bCs/>
              </w:rPr>
              <w:t>11100000 01000000</w:t>
            </w:r>
            <w:r w:rsidRPr="001810BC">
              <w:t xml:space="preserve"> 00000000 00000000 </w:t>
            </w:r>
          </w:p>
          <w:p w14:paraId="5B1AC91F" w14:textId="0A07E0FE" w:rsidR="00AF5A3A" w:rsidRDefault="001810BC" w:rsidP="001810BC">
            <w:pPr>
              <w:jc w:val="center"/>
            </w:pPr>
            <w:r w:rsidRPr="00E20DCC">
              <w:rPr>
                <w:b/>
                <w:bCs/>
              </w:rPr>
              <w:t>11100000 01000000</w:t>
            </w:r>
            <w:r w:rsidRPr="001810BC">
              <w:t xml:space="preserve"> 11111111 11111111</w:t>
            </w:r>
          </w:p>
        </w:tc>
        <w:tc>
          <w:tcPr>
            <w:tcW w:w="2335" w:type="dxa"/>
            <w:vAlign w:val="center"/>
          </w:tcPr>
          <w:p w14:paraId="2DA285AD" w14:textId="3A6F3C23" w:rsidR="00AF5A3A" w:rsidRDefault="00AF5A3A" w:rsidP="001810BC">
            <w:pPr>
              <w:jc w:val="center"/>
              <w:rPr>
                <w:rFonts w:hint="eastAsia"/>
              </w:rPr>
            </w:pPr>
            <w:r>
              <w:rPr>
                <w:rFonts w:hint="eastAsia"/>
              </w:rPr>
              <w:t>1</w:t>
            </w:r>
          </w:p>
        </w:tc>
      </w:tr>
      <w:tr w:rsidR="00AF5A3A" w14:paraId="509A48AC" w14:textId="77777777" w:rsidTr="001810BC">
        <w:tc>
          <w:tcPr>
            <w:tcW w:w="7015" w:type="dxa"/>
            <w:vAlign w:val="center"/>
          </w:tcPr>
          <w:p w14:paraId="710E98E0" w14:textId="77777777" w:rsidR="001810BC" w:rsidRDefault="001810BC" w:rsidP="001810BC">
            <w:pPr>
              <w:jc w:val="center"/>
            </w:pPr>
            <w:r w:rsidRPr="00EF1A43">
              <w:rPr>
                <w:b/>
                <w:bCs/>
              </w:rPr>
              <w:t>1110000</w:t>
            </w:r>
            <w:r w:rsidRPr="001810BC">
              <w:t xml:space="preserve">0 01000001 00000000 00000000 </w:t>
            </w:r>
          </w:p>
          <w:p w14:paraId="432226FE" w14:textId="6B4F1BBB" w:rsidR="00AF5A3A" w:rsidRDefault="001810BC" w:rsidP="001810BC">
            <w:pPr>
              <w:jc w:val="center"/>
            </w:pPr>
            <w:r w:rsidRPr="00EF1A43">
              <w:rPr>
                <w:b/>
                <w:bCs/>
              </w:rPr>
              <w:t>1110000</w:t>
            </w:r>
            <w:r w:rsidRPr="001810BC">
              <w:t>1 01111111 11111111 11111111</w:t>
            </w:r>
          </w:p>
        </w:tc>
        <w:tc>
          <w:tcPr>
            <w:tcW w:w="2335" w:type="dxa"/>
            <w:vAlign w:val="center"/>
          </w:tcPr>
          <w:p w14:paraId="103EB45F" w14:textId="53B0597D" w:rsidR="00AF5A3A" w:rsidRDefault="00AF5A3A" w:rsidP="001810BC">
            <w:pPr>
              <w:jc w:val="center"/>
              <w:rPr>
                <w:rFonts w:hint="eastAsia"/>
              </w:rPr>
            </w:pPr>
            <w:r>
              <w:rPr>
                <w:rFonts w:hint="eastAsia"/>
              </w:rPr>
              <w:t>2</w:t>
            </w:r>
          </w:p>
        </w:tc>
      </w:tr>
      <w:tr w:rsidR="00AF5A3A" w14:paraId="1E5238ED" w14:textId="77777777" w:rsidTr="001810BC">
        <w:tc>
          <w:tcPr>
            <w:tcW w:w="7015" w:type="dxa"/>
            <w:vAlign w:val="center"/>
          </w:tcPr>
          <w:p w14:paraId="49E2D61C" w14:textId="633213A5" w:rsidR="00AF5A3A" w:rsidRDefault="001810BC" w:rsidP="001810BC">
            <w:pPr>
              <w:jc w:val="center"/>
            </w:pPr>
            <w:r w:rsidRPr="001810BC">
              <w:t>otherwise</w:t>
            </w:r>
          </w:p>
        </w:tc>
        <w:tc>
          <w:tcPr>
            <w:tcW w:w="2335" w:type="dxa"/>
            <w:vAlign w:val="center"/>
          </w:tcPr>
          <w:p w14:paraId="1E3CD208" w14:textId="5107447E" w:rsidR="00AF5A3A" w:rsidRDefault="00AF5A3A" w:rsidP="001810BC">
            <w:pPr>
              <w:jc w:val="center"/>
              <w:rPr>
                <w:rFonts w:hint="eastAsia"/>
              </w:rPr>
            </w:pPr>
            <w:r>
              <w:rPr>
                <w:rFonts w:hint="eastAsia"/>
              </w:rPr>
              <w:t>3</w:t>
            </w:r>
          </w:p>
        </w:tc>
      </w:tr>
    </w:tbl>
    <w:p w14:paraId="48540BE5" w14:textId="77777777" w:rsidR="001810BC" w:rsidRDefault="001810BC" w:rsidP="00226055"/>
    <w:p w14:paraId="7C7575C3" w14:textId="5B1EA2EF" w:rsidR="001810BC" w:rsidRDefault="004D29E6" w:rsidP="001810BC">
      <w:pPr>
        <w:pStyle w:val="ListParagraph"/>
        <w:numPr>
          <w:ilvl w:val="0"/>
          <w:numId w:val="24"/>
        </w:numPr>
      </w:pPr>
      <w:r w:rsidRPr="004D29E6">
        <w:t xml:space="preserve">Provide a forwarding table that has five entries, uses </w:t>
      </w:r>
      <w:r w:rsidR="001810BC" w:rsidRPr="004D29E6">
        <w:t>the longest</w:t>
      </w:r>
      <w:r w:rsidRPr="004D29E6">
        <w:t xml:space="preserve"> prefix matching, and forwards packets to the correct link interfaces.</w:t>
      </w:r>
    </w:p>
    <w:p w14:paraId="40492ACB" w14:textId="4E6348B0" w:rsidR="001810BC" w:rsidRDefault="007911ED" w:rsidP="001810BC">
      <w:pPr>
        <w:pStyle w:val="ListParagraph"/>
      </w:pPr>
      <w:r>
        <w:rPr>
          <w:rFonts w:hint="eastAsia"/>
        </w:rPr>
        <w:t xml:space="preserve"> </w:t>
      </w:r>
      <w:r w:rsidR="001810BC">
        <w:rPr>
          <w:rFonts w:hint="eastAsia"/>
        </w:rPr>
        <w:t>[Answer]</w:t>
      </w:r>
    </w:p>
    <w:tbl>
      <w:tblPr>
        <w:tblStyle w:val="TableGrid"/>
        <w:tblW w:w="0" w:type="auto"/>
        <w:tblInd w:w="720" w:type="dxa"/>
        <w:tblLook w:val="04A0" w:firstRow="1" w:lastRow="0" w:firstColumn="1" w:lastColumn="0" w:noHBand="0" w:noVBand="1"/>
      </w:tblPr>
      <w:tblGrid>
        <w:gridCol w:w="2379"/>
        <w:gridCol w:w="1756"/>
      </w:tblGrid>
      <w:tr w:rsidR="00C271D3" w14:paraId="68EFE8DD" w14:textId="77777777" w:rsidTr="00747BFD">
        <w:trPr>
          <w:trHeight w:val="330"/>
        </w:trPr>
        <w:tc>
          <w:tcPr>
            <w:tcW w:w="2379" w:type="dxa"/>
            <w:vAlign w:val="center"/>
          </w:tcPr>
          <w:p w14:paraId="7FC0FF43" w14:textId="1FBE936C" w:rsidR="00C271D3" w:rsidRPr="008D6A55" w:rsidRDefault="000D4825" w:rsidP="00C271D3">
            <w:pPr>
              <w:pStyle w:val="ListParagraph"/>
              <w:ind w:left="0"/>
              <w:jc w:val="center"/>
              <w:rPr>
                <w:rFonts w:hint="eastAsia"/>
                <w:b/>
                <w:bCs/>
              </w:rPr>
            </w:pPr>
            <w:r w:rsidRPr="008D6A55">
              <w:rPr>
                <w:rFonts w:hint="eastAsia"/>
                <w:b/>
                <w:bCs/>
              </w:rPr>
              <w:t>Prefix Match</w:t>
            </w:r>
          </w:p>
        </w:tc>
        <w:tc>
          <w:tcPr>
            <w:tcW w:w="1756" w:type="dxa"/>
            <w:vAlign w:val="center"/>
          </w:tcPr>
          <w:p w14:paraId="2A0DA7ED" w14:textId="0CB99E90" w:rsidR="00C271D3" w:rsidRPr="008D6A55" w:rsidRDefault="00C271D3" w:rsidP="00C271D3">
            <w:pPr>
              <w:pStyle w:val="ListParagraph"/>
              <w:ind w:left="0"/>
              <w:jc w:val="center"/>
              <w:rPr>
                <w:b/>
                <w:bCs/>
              </w:rPr>
            </w:pPr>
            <w:r w:rsidRPr="008D6A55">
              <w:rPr>
                <w:b/>
                <w:bCs/>
              </w:rPr>
              <w:t>Link Interface</w:t>
            </w:r>
          </w:p>
        </w:tc>
      </w:tr>
      <w:tr w:rsidR="00E752E9" w14:paraId="0412D182" w14:textId="77777777" w:rsidTr="00747BFD">
        <w:trPr>
          <w:trHeight w:val="343"/>
        </w:trPr>
        <w:tc>
          <w:tcPr>
            <w:tcW w:w="2379" w:type="dxa"/>
            <w:vAlign w:val="center"/>
          </w:tcPr>
          <w:p w14:paraId="56C56836" w14:textId="739C704C" w:rsidR="000E1269" w:rsidRPr="008D6A55" w:rsidRDefault="000D4825" w:rsidP="00747BFD">
            <w:pPr>
              <w:pStyle w:val="ListParagraph"/>
              <w:ind w:left="0"/>
              <w:rPr>
                <w:rFonts w:hint="eastAsia"/>
              </w:rPr>
            </w:pPr>
            <w:r w:rsidRPr="008D6A55">
              <w:rPr>
                <w:rFonts w:hint="eastAsia"/>
              </w:rPr>
              <w:t>11100000 00</w:t>
            </w:r>
          </w:p>
        </w:tc>
        <w:tc>
          <w:tcPr>
            <w:tcW w:w="1756" w:type="dxa"/>
            <w:vAlign w:val="center"/>
          </w:tcPr>
          <w:p w14:paraId="6E3BB81B" w14:textId="03A58173" w:rsidR="00E752E9" w:rsidRDefault="000D4825" w:rsidP="00E752E9">
            <w:pPr>
              <w:pStyle w:val="ListParagraph"/>
              <w:ind w:left="0"/>
              <w:jc w:val="center"/>
              <w:rPr>
                <w:rFonts w:hint="eastAsia"/>
              </w:rPr>
            </w:pPr>
            <w:r>
              <w:rPr>
                <w:rFonts w:hint="eastAsia"/>
              </w:rPr>
              <w:t>0</w:t>
            </w:r>
          </w:p>
        </w:tc>
      </w:tr>
      <w:tr w:rsidR="00E752E9" w14:paraId="1085A594" w14:textId="77777777" w:rsidTr="00747BFD">
        <w:trPr>
          <w:trHeight w:val="330"/>
        </w:trPr>
        <w:tc>
          <w:tcPr>
            <w:tcW w:w="2379" w:type="dxa"/>
            <w:vAlign w:val="center"/>
          </w:tcPr>
          <w:p w14:paraId="60FC18B4" w14:textId="4F71E574" w:rsidR="000E1269" w:rsidRPr="008D6A55" w:rsidRDefault="000D4825" w:rsidP="00747BFD">
            <w:pPr>
              <w:pStyle w:val="ListParagraph"/>
              <w:ind w:left="0"/>
              <w:rPr>
                <w:rFonts w:hint="eastAsia"/>
              </w:rPr>
            </w:pPr>
            <w:r w:rsidRPr="008D6A55">
              <w:rPr>
                <w:rFonts w:hint="eastAsia"/>
              </w:rPr>
              <w:t>11100000 01000000</w:t>
            </w:r>
          </w:p>
        </w:tc>
        <w:tc>
          <w:tcPr>
            <w:tcW w:w="1756" w:type="dxa"/>
            <w:vAlign w:val="center"/>
          </w:tcPr>
          <w:p w14:paraId="424C9F3C" w14:textId="1360CD02" w:rsidR="00E752E9" w:rsidRDefault="000D4825" w:rsidP="00E752E9">
            <w:pPr>
              <w:pStyle w:val="ListParagraph"/>
              <w:ind w:left="0"/>
              <w:jc w:val="center"/>
              <w:rPr>
                <w:rFonts w:hint="eastAsia"/>
              </w:rPr>
            </w:pPr>
            <w:r>
              <w:rPr>
                <w:rFonts w:hint="eastAsia"/>
              </w:rPr>
              <w:t>1</w:t>
            </w:r>
          </w:p>
        </w:tc>
      </w:tr>
      <w:tr w:rsidR="00E752E9" w14:paraId="03775677" w14:textId="77777777" w:rsidTr="00747BFD">
        <w:trPr>
          <w:trHeight w:val="330"/>
        </w:trPr>
        <w:tc>
          <w:tcPr>
            <w:tcW w:w="2379" w:type="dxa"/>
            <w:vAlign w:val="center"/>
          </w:tcPr>
          <w:p w14:paraId="722DDE01" w14:textId="427DF0C5" w:rsidR="00826C4A" w:rsidRPr="008D6A55" w:rsidRDefault="000D4825" w:rsidP="00747BFD">
            <w:pPr>
              <w:pStyle w:val="ListParagraph"/>
              <w:ind w:left="0"/>
              <w:rPr>
                <w:rFonts w:hint="eastAsia"/>
              </w:rPr>
            </w:pPr>
            <w:r w:rsidRPr="008D6A55">
              <w:rPr>
                <w:rFonts w:hint="eastAsia"/>
              </w:rPr>
              <w:t>11100000</w:t>
            </w:r>
          </w:p>
        </w:tc>
        <w:tc>
          <w:tcPr>
            <w:tcW w:w="1756" w:type="dxa"/>
            <w:vAlign w:val="center"/>
          </w:tcPr>
          <w:p w14:paraId="64AAB1E4" w14:textId="0C0E15A3" w:rsidR="00E752E9" w:rsidRDefault="000D4825" w:rsidP="00E752E9">
            <w:pPr>
              <w:pStyle w:val="ListParagraph"/>
              <w:ind w:left="0"/>
              <w:jc w:val="center"/>
              <w:rPr>
                <w:rFonts w:hint="eastAsia"/>
              </w:rPr>
            </w:pPr>
            <w:r>
              <w:rPr>
                <w:rFonts w:hint="eastAsia"/>
              </w:rPr>
              <w:t>2</w:t>
            </w:r>
          </w:p>
        </w:tc>
      </w:tr>
      <w:tr w:rsidR="00E752E9" w14:paraId="465478EB" w14:textId="77777777" w:rsidTr="00747BFD">
        <w:trPr>
          <w:trHeight w:val="330"/>
        </w:trPr>
        <w:tc>
          <w:tcPr>
            <w:tcW w:w="2379" w:type="dxa"/>
            <w:vAlign w:val="center"/>
          </w:tcPr>
          <w:p w14:paraId="143CD685" w14:textId="03F79307" w:rsidR="00826C4A" w:rsidRPr="008D6A55" w:rsidRDefault="000D4825" w:rsidP="00747BFD">
            <w:pPr>
              <w:pStyle w:val="ListParagraph"/>
              <w:ind w:left="0"/>
              <w:rPr>
                <w:rFonts w:hint="eastAsia"/>
              </w:rPr>
            </w:pPr>
            <w:r w:rsidRPr="008D6A55">
              <w:rPr>
                <w:rFonts w:hint="eastAsia"/>
              </w:rPr>
              <w:t>11100001 1</w:t>
            </w:r>
          </w:p>
        </w:tc>
        <w:tc>
          <w:tcPr>
            <w:tcW w:w="1756" w:type="dxa"/>
            <w:vAlign w:val="center"/>
          </w:tcPr>
          <w:p w14:paraId="7CFE6422" w14:textId="4BD02AFD" w:rsidR="00E752E9" w:rsidRDefault="000D4825" w:rsidP="00E752E9">
            <w:pPr>
              <w:pStyle w:val="ListParagraph"/>
              <w:ind w:left="0"/>
              <w:jc w:val="center"/>
              <w:rPr>
                <w:rFonts w:hint="eastAsia"/>
              </w:rPr>
            </w:pPr>
            <w:r>
              <w:rPr>
                <w:rFonts w:hint="eastAsia"/>
              </w:rPr>
              <w:t>3</w:t>
            </w:r>
          </w:p>
        </w:tc>
      </w:tr>
      <w:tr w:rsidR="000E1269" w14:paraId="6BDBFBD4" w14:textId="77777777" w:rsidTr="008D6A55">
        <w:trPr>
          <w:trHeight w:val="343"/>
        </w:trPr>
        <w:tc>
          <w:tcPr>
            <w:tcW w:w="2379" w:type="dxa"/>
            <w:vAlign w:val="center"/>
          </w:tcPr>
          <w:p w14:paraId="31AF9FEC" w14:textId="489C91F4" w:rsidR="000E1269" w:rsidRDefault="000E1269" w:rsidP="008D6A55">
            <w:pPr>
              <w:pStyle w:val="ListParagraph"/>
              <w:ind w:left="0"/>
              <w:rPr>
                <w:rFonts w:hint="eastAsia"/>
              </w:rPr>
            </w:pPr>
            <w:r w:rsidRPr="001810BC">
              <w:t>otherwise</w:t>
            </w:r>
          </w:p>
        </w:tc>
        <w:tc>
          <w:tcPr>
            <w:tcW w:w="1756" w:type="dxa"/>
            <w:vAlign w:val="center"/>
          </w:tcPr>
          <w:p w14:paraId="3996DE53" w14:textId="191D4EA1" w:rsidR="000E1269" w:rsidRDefault="000E1269" w:rsidP="000E1269">
            <w:pPr>
              <w:pStyle w:val="ListParagraph"/>
              <w:ind w:left="0"/>
              <w:jc w:val="center"/>
              <w:rPr>
                <w:rFonts w:hint="eastAsia"/>
              </w:rPr>
            </w:pPr>
            <w:r>
              <w:rPr>
                <w:rFonts w:hint="eastAsia"/>
              </w:rPr>
              <w:t>3</w:t>
            </w:r>
          </w:p>
        </w:tc>
      </w:tr>
    </w:tbl>
    <w:p w14:paraId="353B1739" w14:textId="77777777" w:rsidR="001810BC" w:rsidRDefault="001810BC" w:rsidP="001810BC">
      <w:pPr>
        <w:rPr>
          <w:rFonts w:hint="eastAsia"/>
        </w:rPr>
      </w:pPr>
    </w:p>
    <w:p w14:paraId="10A489E3" w14:textId="7AE553F8" w:rsidR="004D29E6" w:rsidRDefault="004D29E6" w:rsidP="001810BC">
      <w:pPr>
        <w:pStyle w:val="ListParagraph"/>
        <w:numPr>
          <w:ilvl w:val="0"/>
          <w:numId w:val="24"/>
        </w:numPr>
      </w:pPr>
      <w:r w:rsidRPr="004D29E6">
        <w:t>Describe how your forwarding table determines the appropriate link interface for datagrams with destination addresses:</w:t>
      </w:r>
    </w:p>
    <w:p w14:paraId="1E94B0F8" w14:textId="77777777" w:rsidR="004D6858" w:rsidRDefault="001810BC" w:rsidP="004D6858">
      <w:pPr>
        <w:pStyle w:val="ListParagraph"/>
      </w:pPr>
      <w:r>
        <w:rPr>
          <w:rFonts w:hint="eastAsia"/>
        </w:rPr>
        <w:t>[Answer]</w:t>
      </w:r>
    </w:p>
    <w:p w14:paraId="3D557643" w14:textId="511B97BE" w:rsidR="00AE4D17" w:rsidRDefault="00397048" w:rsidP="00AE4D17">
      <w:pPr>
        <w:pStyle w:val="ListParagraph"/>
        <w:rPr>
          <w:rFonts w:hint="eastAsia"/>
        </w:rPr>
      </w:pPr>
      <w:r>
        <w:t>T</w:t>
      </w:r>
      <w:r>
        <w:rPr>
          <w:rFonts w:hint="eastAsia"/>
        </w:rPr>
        <w:t xml:space="preserve">he address </w:t>
      </w:r>
      <w:r w:rsidR="0082716E">
        <w:rPr>
          <w:rFonts w:hint="eastAsia"/>
        </w:rPr>
        <w:t xml:space="preserve">which </w:t>
      </w:r>
      <w:r w:rsidR="00AE4D17">
        <w:t>matches</w:t>
      </w:r>
      <w:r>
        <w:rPr>
          <w:rFonts w:hint="eastAsia"/>
        </w:rPr>
        <w:t xml:space="preserve"> prefix of 4th</w:t>
      </w:r>
      <w:r w:rsidR="0082716E">
        <w:rPr>
          <w:rFonts w:hint="eastAsia"/>
        </w:rPr>
        <w:t xml:space="preserve"> entry will be forwarded into interface 3.</w:t>
      </w:r>
      <w:r w:rsidR="00AE4D17">
        <w:rPr>
          <w:rFonts w:hint="eastAsia"/>
        </w:rPr>
        <w:t xml:space="preserve"> </w:t>
      </w:r>
      <w:r>
        <w:rPr>
          <w:rFonts w:hint="eastAsia"/>
        </w:rPr>
        <w:t xml:space="preserve"> </w:t>
      </w:r>
      <w:r w:rsidR="00550291">
        <w:rPr>
          <w:rFonts w:hint="eastAsia"/>
        </w:rPr>
        <w:t>4th</w:t>
      </w:r>
      <w:r w:rsidR="00AE4D17">
        <w:rPr>
          <w:rFonts w:hint="eastAsia"/>
        </w:rPr>
        <w:t xml:space="preserve"> entry </w:t>
      </w:r>
      <w:r w:rsidR="00E036FF">
        <w:rPr>
          <w:rFonts w:hint="eastAsia"/>
        </w:rPr>
        <w:t xml:space="preserve">would effectively filter packets which are not fit to interface 2 </w:t>
      </w:r>
      <w:r w:rsidR="00F15183">
        <w:rPr>
          <w:rFonts w:hint="eastAsia"/>
        </w:rPr>
        <w:t>in advance by using longest prefix matching system.</w:t>
      </w:r>
    </w:p>
    <w:p w14:paraId="43923A85" w14:textId="1AF8978B" w:rsidR="004D29E6" w:rsidRPr="004D6858" w:rsidRDefault="004D29E6" w:rsidP="004D6858">
      <w:pPr>
        <w:pStyle w:val="ListParagraph"/>
      </w:pPr>
      <w:r w:rsidRPr="004D6858">
        <w:br w:type="page"/>
      </w:r>
    </w:p>
    <w:p w14:paraId="1CC2DCE7" w14:textId="74F158C8" w:rsidR="004D29E6" w:rsidRDefault="004D29E6" w:rsidP="00226055">
      <w:r w:rsidRPr="004D6858">
        <w:rPr>
          <w:b/>
          <w:bCs/>
        </w:rPr>
        <w:lastRenderedPageBreak/>
        <w:t>P</w:t>
      </w:r>
      <w:r w:rsidR="009F20AC" w:rsidRPr="004D6858">
        <w:rPr>
          <w:rFonts w:hint="eastAsia"/>
          <w:b/>
          <w:bCs/>
        </w:rPr>
        <w:t>roble</w:t>
      </w:r>
      <w:r w:rsidR="009F20AC" w:rsidRPr="009F20AC">
        <w:rPr>
          <w:rFonts w:hint="eastAsia"/>
          <w:b/>
          <w:bCs/>
        </w:rPr>
        <w:t xml:space="preserve">m </w:t>
      </w:r>
      <w:r w:rsidRPr="009F20AC">
        <w:rPr>
          <w:b/>
          <w:bCs/>
        </w:rPr>
        <w:t>6</w:t>
      </w:r>
      <w:r w:rsidRPr="004D29E6">
        <w:t xml:space="preserve">. Consider a datagram network using 8-bit host addresses. Suppose a router uses </w:t>
      </w:r>
      <w:r w:rsidR="009F20AC" w:rsidRPr="004D29E6">
        <w:t>the longest</w:t>
      </w:r>
      <w:r w:rsidRPr="004D29E6">
        <w:t xml:space="preserve"> prefix matching and has the following forwarding table:</w:t>
      </w:r>
    </w:p>
    <w:tbl>
      <w:tblPr>
        <w:tblStyle w:val="TableGrid"/>
        <w:tblW w:w="0" w:type="auto"/>
        <w:tblLook w:val="04A0" w:firstRow="1" w:lastRow="0" w:firstColumn="1" w:lastColumn="0" w:noHBand="0" w:noVBand="1"/>
      </w:tblPr>
      <w:tblGrid>
        <w:gridCol w:w="4675"/>
        <w:gridCol w:w="4675"/>
      </w:tblGrid>
      <w:tr w:rsidR="009F20AC" w14:paraId="462F192E" w14:textId="77777777" w:rsidTr="009F20AC">
        <w:tc>
          <w:tcPr>
            <w:tcW w:w="4675" w:type="dxa"/>
            <w:vAlign w:val="center"/>
          </w:tcPr>
          <w:p w14:paraId="2CE5907B" w14:textId="605EC6AD" w:rsidR="009F20AC" w:rsidRDefault="009F20AC" w:rsidP="009F20AC">
            <w:pPr>
              <w:jc w:val="center"/>
              <w:rPr>
                <w:rFonts w:hint="eastAsia"/>
              </w:rPr>
            </w:pPr>
            <w:r>
              <w:rPr>
                <w:rFonts w:hint="eastAsia"/>
              </w:rPr>
              <w:t>Prefix Match</w:t>
            </w:r>
          </w:p>
        </w:tc>
        <w:tc>
          <w:tcPr>
            <w:tcW w:w="4675" w:type="dxa"/>
            <w:vAlign w:val="center"/>
          </w:tcPr>
          <w:p w14:paraId="7DE49B84" w14:textId="746D5A06" w:rsidR="009F20AC" w:rsidRDefault="009F20AC" w:rsidP="009F20AC">
            <w:pPr>
              <w:jc w:val="center"/>
              <w:rPr>
                <w:rFonts w:hint="eastAsia"/>
              </w:rPr>
            </w:pPr>
            <w:r>
              <w:rPr>
                <w:rFonts w:hint="eastAsia"/>
              </w:rPr>
              <w:t>Interface</w:t>
            </w:r>
          </w:p>
        </w:tc>
      </w:tr>
      <w:tr w:rsidR="009F20AC" w14:paraId="2AC138A4" w14:textId="77777777" w:rsidTr="009F20AC">
        <w:tc>
          <w:tcPr>
            <w:tcW w:w="4675" w:type="dxa"/>
            <w:vAlign w:val="center"/>
          </w:tcPr>
          <w:p w14:paraId="17E5C7DD" w14:textId="1DD3D9E0" w:rsidR="009F20AC" w:rsidRDefault="009F20AC" w:rsidP="009F20AC">
            <w:pPr>
              <w:jc w:val="center"/>
              <w:rPr>
                <w:rFonts w:hint="eastAsia"/>
              </w:rPr>
            </w:pPr>
            <w:r>
              <w:rPr>
                <w:rFonts w:hint="eastAsia"/>
              </w:rPr>
              <w:t>00</w:t>
            </w:r>
          </w:p>
        </w:tc>
        <w:tc>
          <w:tcPr>
            <w:tcW w:w="4675" w:type="dxa"/>
            <w:vAlign w:val="center"/>
          </w:tcPr>
          <w:p w14:paraId="65312E11" w14:textId="5C945844" w:rsidR="009F20AC" w:rsidRDefault="009F20AC" w:rsidP="009F20AC">
            <w:pPr>
              <w:jc w:val="center"/>
              <w:rPr>
                <w:rFonts w:hint="eastAsia"/>
              </w:rPr>
            </w:pPr>
            <w:r>
              <w:rPr>
                <w:rFonts w:hint="eastAsia"/>
              </w:rPr>
              <w:t>0</w:t>
            </w:r>
          </w:p>
        </w:tc>
      </w:tr>
      <w:tr w:rsidR="009F20AC" w14:paraId="3D019523" w14:textId="77777777" w:rsidTr="009F20AC">
        <w:tc>
          <w:tcPr>
            <w:tcW w:w="4675" w:type="dxa"/>
            <w:vAlign w:val="center"/>
          </w:tcPr>
          <w:p w14:paraId="51A6A5B9" w14:textId="29423D12" w:rsidR="009F20AC" w:rsidRDefault="009F20AC" w:rsidP="009F20AC">
            <w:pPr>
              <w:jc w:val="center"/>
              <w:rPr>
                <w:rFonts w:hint="eastAsia"/>
              </w:rPr>
            </w:pPr>
            <w:r>
              <w:rPr>
                <w:rFonts w:hint="eastAsia"/>
              </w:rPr>
              <w:t>010</w:t>
            </w:r>
          </w:p>
        </w:tc>
        <w:tc>
          <w:tcPr>
            <w:tcW w:w="4675" w:type="dxa"/>
            <w:vAlign w:val="center"/>
          </w:tcPr>
          <w:p w14:paraId="01308240" w14:textId="34790F05" w:rsidR="009F20AC" w:rsidRDefault="009F20AC" w:rsidP="009F20AC">
            <w:pPr>
              <w:jc w:val="center"/>
              <w:rPr>
                <w:rFonts w:hint="eastAsia"/>
              </w:rPr>
            </w:pPr>
            <w:r>
              <w:rPr>
                <w:rFonts w:hint="eastAsia"/>
              </w:rPr>
              <w:t>1</w:t>
            </w:r>
          </w:p>
        </w:tc>
      </w:tr>
      <w:tr w:rsidR="009F20AC" w14:paraId="28348BDB" w14:textId="77777777" w:rsidTr="009F20AC">
        <w:tc>
          <w:tcPr>
            <w:tcW w:w="4675" w:type="dxa"/>
            <w:vAlign w:val="center"/>
          </w:tcPr>
          <w:p w14:paraId="00C328ED" w14:textId="061EB038" w:rsidR="009F20AC" w:rsidRDefault="009F20AC" w:rsidP="009F20AC">
            <w:pPr>
              <w:jc w:val="center"/>
              <w:rPr>
                <w:rFonts w:hint="eastAsia"/>
              </w:rPr>
            </w:pPr>
            <w:r>
              <w:rPr>
                <w:rFonts w:hint="eastAsia"/>
              </w:rPr>
              <w:t>011</w:t>
            </w:r>
          </w:p>
        </w:tc>
        <w:tc>
          <w:tcPr>
            <w:tcW w:w="4675" w:type="dxa"/>
            <w:vAlign w:val="center"/>
          </w:tcPr>
          <w:p w14:paraId="5A05B66E" w14:textId="2342143A" w:rsidR="009F20AC" w:rsidRDefault="009F20AC" w:rsidP="009F20AC">
            <w:pPr>
              <w:jc w:val="center"/>
              <w:rPr>
                <w:rFonts w:hint="eastAsia"/>
              </w:rPr>
            </w:pPr>
            <w:r>
              <w:rPr>
                <w:rFonts w:hint="eastAsia"/>
              </w:rPr>
              <w:t>2</w:t>
            </w:r>
          </w:p>
        </w:tc>
      </w:tr>
      <w:tr w:rsidR="009F20AC" w14:paraId="326880F8" w14:textId="77777777" w:rsidTr="009F20AC">
        <w:tc>
          <w:tcPr>
            <w:tcW w:w="4675" w:type="dxa"/>
            <w:vAlign w:val="center"/>
          </w:tcPr>
          <w:p w14:paraId="02E61319" w14:textId="5AAF24CB" w:rsidR="009F20AC" w:rsidRDefault="009F20AC" w:rsidP="009F20AC">
            <w:pPr>
              <w:jc w:val="center"/>
              <w:rPr>
                <w:rFonts w:hint="eastAsia"/>
              </w:rPr>
            </w:pPr>
            <w:r>
              <w:rPr>
                <w:rFonts w:hint="eastAsia"/>
              </w:rPr>
              <w:t>10</w:t>
            </w:r>
          </w:p>
        </w:tc>
        <w:tc>
          <w:tcPr>
            <w:tcW w:w="4675" w:type="dxa"/>
            <w:vAlign w:val="center"/>
          </w:tcPr>
          <w:p w14:paraId="4F7764F2" w14:textId="42CD3420" w:rsidR="009F20AC" w:rsidRDefault="009F20AC" w:rsidP="009F20AC">
            <w:pPr>
              <w:jc w:val="center"/>
              <w:rPr>
                <w:rFonts w:hint="eastAsia"/>
              </w:rPr>
            </w:pPr>
            <w:r>
              <w:rPr>
                <w:rFonts w:hint="eastAsia"/>
              </w:rPr>
              <w:t>2</w:t>
            </w:r>
          </w:p>
        </w:tc>
      </w:tr>
      <w:tr w:rsidR="009F20AC" w14:paraId="151DD20B" w14:textId="77777777" w:rsidTr="009F20AC">
        <w:tc>
          <w:tcPr>
            <w:tcW w:w="4675" w:type="dxa"/>
            <w:vAlign w:val="center"/>
          </w:tcPr>
          <w:p w14:paraId="6E286788" w14:textId="46699C0C" w:rsidR="009F20AC" w:rsidRDefault="009F20AC" w:rsidP="009F20AC">
            <w:pPr>
              <w:jc w:val="center"/>
              <w:rPr>
                <w:rFonts w:hint="eastAsia"/>
              </w:rPr>
            </w:pPr>
            <w:r>
              <w:rPr>
                <w:rFonts w:hint="eastAsia"/>
              </w:rPr>
              <w:t>11</w:t>
            </w:r>
          </w:p>
        </w:tc>
        <w:tc>
          <w:tcPr>
            <w:tcW w:w="4675" w:type="dxa"/>
            <w:vAlign w:val="center"/>
          </w:tcPr>
          <w:p w14:paraId="1F18CA83" w14:textId="4D790C8C" w:rsidR="009F20AC" w:rsidRDefault="009F20AC" w:rsidP="009F20AC">
            <w:pPr>
              <w:jc w:val="center"/>
              <w:rPr>
                <w:rFonts w:hint="eastAsia"/>
              </w:rPr>
            </w:pPr>
            <w:r>
              <w:rPr>
                <w:rFonts w:hint="eastAsia"/>
              </w:rPr>
              <w:t>3</w:t>
            </w:r>
          </w:p>
        </w:tc>
      </w:tr>
    </w:tbl>
    <w:p w14:paraId="3C46B491" w14:textId="77777777" w:rsidR="00220BF7" w:rsidRDefault="00220BF7" w:rsidP="00226055"/>
    <w:p w14:paraId="0BD2D362" w14:textId="24F73F5E" w:rsidR="004D29E6" w:rsidRDefault="004D29E6" w:rsidP="00226055">
      <w:r w:rsidRPr="004D29E6">
        <w:t>For each of the four interfaces, give the associated range of destination host addresses and the number of addresses in the range.</w:t>
      </w:r>
    </w:p>
    <w:p w14:paraId="6B4C0EE8" w14:textId="0F2F9065" w:rsidR="00220BF7" w:rsidRDefault="00220BF7" w:rsidP="00226055">
      <w:r>
        <w:rPr>
          <w:rFonts w:hint="eastAsia"/>
        </w:rPr>
        <w:t>[Answer]</w:t>
      </w:r>
    </w:p>
    <w:tbl>
      <w:tblPr>
        <w:tblStyle w:val="TableGrid"/>
        <w:tblW w:w="0" w:type="auto"/>
        <w:tblLayout w:type="fixed"/>
        <w:tblLook w:val="04A0" w:firstRow="1" w:lastRow="0" w:firstColumn="1" w:lastColumn="0" w:noHBand="0" w:noVBand="1"/>
      </w:tblPr>
      <w:tblGrid>
        <w:gridCol w:w="1345"/>
        <w:gridCol w:w="1601"/>
        <w:gridCol w:w="1601"/>
        <w:gridCol w:w="1601"/>
        <w:gridCol w:w="1601"/>
        <w:gridCol w:w="1601"/>
      </w:tblGrid>
      <w:tr w:rsidR="00EA656C" w14:paraId="77FC92E0" w14:textId="77777777" w:rsidTr="00122E25">
        <w:tc>
          <w:tcPr>
            <w:tcW w:w="1345" w:type="dxa"/>
            <w:shd w:val="clear" w:color="auto" w:fill="auto"/>
            <w:vAlign w:val="center"/>
          </w:tcPr>
          <w:p w14:paraId="5E388283" w14:textId="091CDA25" w:rsidR="00EA656C" w:rsidRDefault="00EA656C" w:rsidP="00EA656C">
            <w:pPr>
              <w:jc w:val="center"/>
              <w:rPr>
                <w:rFonts w:hint="eastAsia"/>
              </w:rPr>
            </w:pPr>
            <w:r>
              <w:rPr>
                <w:rFonts w:hint="eastAsia"/>
              </w:rPr>
              <w:t>Interface</w:t>
            </w:r>
          </w:p>
        </w:tc>
        <w:tc>
          <w:tcPr>
            <w:tcW w:w="1601" w:type="dxa"/>
            <w:shd w:val="clear" w:color="auto" w:fill="auto"/>
            <w:vAlign w:val="center"/>
          </w:tcPr>
          <w:p w14:paraId="38F3D0A1" w14:textId="45422884" w:rsidR="00EA656C" w:rsidRDefault="00EA656C" w:rsidP="00EA656C">
            <w:pPr>
              <w:jc w:val="center"/>
              <w:rPr>
                <w:rFonts w:hint="eastAsia"/>
              </w:rPr>
            </w:pPr>
            <w:r>
              <w:rPr>
                <w:rFonts w:hint="eastAsia"/>
              </w:rPr>
              <w:t>0</w:t>
            </w:r>
          </w:p>
        </w:tc>
        <w:tc>
          <w:tcPr>
            <w:tcW w:w="1601" w:type="dxa"/>
            <w:shd w:val="clear" w:color="auto" w:fill="auto"/>
            <w:vAlign w:val="center"/>
          </w:tcPr>
          <w:p w14:paraId="7C977FAF" w14:textId="5DE987FA" w:rsidR="00EA656C" w:rsidRDefault="00EA656C" w:rsidP="00EA656C">
            <w:pPr>
              <w:jc w:val="center"/>
              <w:rPr>
                <w:rFonts w:hint="eastAsia"/>
              </w:rPr>
            </w:pPr>
            <w:r>
              <w:rPr>
                <w:rFonts w:hint="eastAsia"/>
              </w:rPr>
              <w:t>1</w:t>
            </w:r>
          </w:p>
        </w:tc>
        <w:tc>
          <w:tcPr>
            <w:tcW w:w="1601" w:type="dxa"/>
            <w:shd w:val="clear" w:color="auto" w:fill="auto"/>
            <w:vAlign w:val="center"/>
          </w:tcPr>
          <w:p w14:paraId="5B0A5C8D" w14:textId="631272F6" w:rsidR="00EA656C" w:rsidRDefault="00EA656C" w:rsidP="00EA656C">
            <w:pPr>
              <w:jc w:val="center"/>
              <w:rPr>
                <w:rFonts w:hint="eastAsia"/>
              </w:rPr>
            </w:pPr>
            <w:r>
              <w:rPr>
                <w:rFonts w:hint="eastAsia"/>
              </w:rPr>
              <w:t>2</w:t>
            </w:r>
          </w:p>
        </w:tc>
        <w:tc>
          <w:tcPr>
            <w:tcW w:w="1601" w:type="dxa"/>
            <w:shd w:val="clear" w:color="auto" w:fill="auto"/>
            <w:vAlign w:val="center"/>
          </w:tcPr>
          <w:p w14:paraId="378D705B" w14:textId="1419BBCA" w:rsidR="00EA656C" w:rsidRDefault="00EA656C" w:rsidP="00EA656C">
            <w:pPr>
              <w:jc w:val="center"/>
              <w:rPr>
                <w:rFonts w:hint="eastAsia"/>
              </w:rPr>
            </w:pPr>
            <w:r>
              <w:rPr>
                <w:rFonts w:hint="eastAsia"/>
              </w:rPr>
              <w:t>2</w:t>
            </w:r>
          </w:p>
        </w:tc>
        <w:tc>
          <w:tcPr>
            <w:tcW w:w="1601" w:type="dxa"/>
            <w:shd w:val="clear" w:color="auto" w:fill="auto"/>
            <w:vAlign w:val="center"/>
          </w:tcPr>
          <w:p w14:paraId="481C1273" w14:textId="1437C66E" w:rsidR="00EA656C" w:rsidRDefault="00EA656C" w:rsidP="00EA656C">
            <w:pPr>
              <w:jc w:val="center"/>
              <w:rPr>
                <w:rFonts w:hint="eastAsia"/>
              </w:rPr>
            </w:pPr>
            <w:r>
              <w:rPr>
                <w:rFonts w:hint="eastAsia"/>
              </w:rPr>
              <w:t>3</w:t>
            </w:r>
          </w:p>
        </w:tc>
      </w:tr>
      <w:tr w:rsidR="00EA656C" w14:paraId="721AD2EB" w14:textId="77777777" w:rsidTr="005B1CDE">
        <w:tc>
          <w:tcPr>
            <w:tcW w:w="1345" w:type="dxa"/>
            <w:shd w:val="clear" w:color="auto" w:fill="auto"/>
            <w:vAlign w:val="center"/>
          </w:tcPr>
          <w:p w14:paraId="2F9B980F" w14:textId="6A30B81C" w:rsidR="00EA656C" w:rsidRDefault="00EA656C" w:rsidP="00EA656C">
            <w:pPr>
              <w:jc w:val="center"/>
              <w:rPr>
                <w:rFonts w:hint="eastAsia"/>
              </w:rPr>
            </w:pPr>
            <w:r>
              <w:t>R</w:t>
            </w:r>
            <w:r>
              <w:rPr>
                <w:rFonts w:hint="eastAsia"/>
              </w:rPr>
              <w:t>ange</w:t>
            </w:r>
          </w:p>
        </w:tc>
        <w:tc>
          <w:tcPr>
            <w:tcW w:w="1601" w:type="dxa"/>
            <w:shd w:val="clear" w:color="auto" w:fill="auto"/>
            <w:vAlign w:val="center"/>
          </w:tcPr>
          <w:p w14:paraId="7F253483" w14:textId="76292C0B" w:rsidR="00EA656C" w:rsidRDefault="00122E25" w:rsidP="005B1CDE">
            <w:pPr>
              <w:jc w:val="center"/>
            </w:pPr>
            <w:r>
              <w:rPr>
                <w:rFonts w:hint="eastAsia"/>
              </w:rPr>
              <w:t>[00000000, 00111111]</w:t>
            </w:r>
          </w:p>
        </w:tc>
        <w:tc>
          <w:tcPr>
            <w:tcW w:w="1601" w:type="dxa"/>
            <w:shd w:val="clear" w:color="auto" w:fill="auto"/>
            <w:vAlign w:val="center"/>
          </w:tcPr>
          <w:p w14:paraId="515C8737" w14:textId="7D8073DD" w:rsidR="00EA656C" w:rsidRDefault="00122E25" w:rsidP="005B1CDE">
            <w:pPr>
              <w:jc w:val="center"/>
            </w:pPr>
            <w:r>
              <w:rPr>
                <w:rFonts w:hint="eastAsia"/>
              </w:rPr>
              <w:t>[</w:t>
            </w:r>
            <w:r>
              <w:rPr>
                <w:rFonts w:hint="eastAsia"/>
              </w:rPr>
              <w:t>01000000</w:t>
            </w:r>
            <w:r>
              <w:rPr>
                <w:rFonts w:hint="eastAsia"/>
              </w:rPr>
              <w:t>,</w:t>
            </w:r>
            <w:r w:rsidR="0079345C">
              <w:rPr>
                <w:rFonts w:hint="eastAsia"/>
              </w:rPr>
              <w:t xml:space="preserve"> </w:t>
            </w:r>
            <w:r>
              <w:rPr>
                <w:rFonts w:hint="eastAsia"/>
              </w:rPr>
              <w:t>01011111</w:t>
            </w:r>
            <w:r>
              <w:rPr>
                <w:rFonts w:hint="eastAsia"/>
              </w:rPr>
              <w:t>]</w:t>
            </w:r>
          </w:p>
        </w:tc>
        <w:tc>
          <w:tcPr>
            <w:tcW w:w="1601" w:type="dxa"/>
            <w:shd w:val="clear" w:color="auto" w:fill="auto"/>
            <w:vAlign w:val="center"/>
          </w:tcPr>
          <w:p w14:paraId="65BC2C1C" w14:textId="7CD4C4EC" w:rsidR="00EA656C" w:rsidRDefault="0079345C" w:rsidP="005B1CDE">
            <w:pPr>
              <w:jc w:val="center"/>
            </w:pPr>
            <w:r>
              <w:rPr>
                <w:rFonts w:hint="eastAsia"/>
              </w:rPr>
              <w:t>[</w:t>
            </w:r>
            <w:r>
              <w:rPr>
                <w:rFonts w:hint="eastAsia"/>
              </w:rPr>
              <w:t>01100000</w:t>
            </w:r>
            <w:r>
              <w:rPr>
                <w:rFonts w:hint="eastAsia"/>
              </w:rPr>
              <w:t xml:space="preserve">, </w:t>
            </w:r>
            <w:r>
              <w:rPr>
                <w:rFonts w:hint="eastAsia"/>
              </w:rPr>
              <w:t>01111111</w:t>
            </w:r>
            <w:r>
              <w:rPr>
                <w:rFonts w:hint="eastAsia"/>
              </w:rPr>
              <w:t>]</w:t>
            </w:r>
          </w:p>
        </w:tc>
        <w:tc>
          <w:tcPr>
            <w:tcW w:w="1601" w:type="dxa"/>
            <w:shd w:val="clear" w:color="auto" w:fill="auto"/>
            <w:vAlign w:val="center"/>
          </w:tcPr>
          <w:p w14:paraId="7EF513EC" w14:textId="19F5A629" w:rsidR="00EA656C" w:rsidRDefault="0079345C" w:rsidP="005B1CDE">
            <w:pPr>
              <w:jc w:val="center"/>
            </w:pPr>
            <w:r>
              <w:rPr>
                <w:rFonts w:hint="eastAsia"/>
              </w:rPr>
              <w:t>[</w:t>
            </w:r>
            <w:r>
              <w:rPr>
                <w:rFonts w:hint="eastAsia"/>
              </w:rPr>
              <w:t>10000000</w:t>
            </w:r>
            <w:r>
              <w:rPr>
                <w:rFonts w:hint="eastAsia"/>
              </w:rPr>
              <w:t xml:space="preserve">, </w:t>
            </w:r>
            <w:r>
              <w:rPr>
                <w:rFonts w:hint="eastAsia"/>
              </w:rPr>
              <w:t>10111111</w:t>
            </w:r>
            <w:r>
              <w:rPr>
                <w:rFonts w:hint="eastAsia"/>
              </w:rPr>
              <w:t>]</w:t>
            </w:r>
          </w:p>
        </w:tc>
        <w:tc>
          <w:tcPr>
            <w:tcW w:w="1601" w:type="dxa"/>
            <w:shd w:val="clear" w:color="auto" w:fill="auto"/>
            <w:vAlign w:val="center"/>
          </w:tcPr>
          <w:p w14:paraId="1B0A3834" w14:textId="3A5BCAFA" w:rsidR="00EA656C" w:rsidRDefault="0079345C" w:rsidP="005B1CDE">
            <w:pPr>
              <w:jc w:val="center"/>
            </w:pPr>
            <w:r>
              <w:rPr>
                <w:rFonts w:hint="eastAsia"/>
              </w:rPr>
              <w:t>[</w:t>
            </w:r>
            <w:r>
              <w:rPr>
                <w:rFonts w:hint="eastAsia"/>
              </w:rPr>
              <w:t>11000000</w:t>
            </w:r>
            <w:r>
              <w:rPr>
                <w:rFonts w:hint="eastAsia"/>
              </w:rPr>
              <w:t xml:space="preserve">, </w:t>
            </w:r>
            <w:r>
              <w:rPr>
                <w:rFonts w:hint="eastAsia"/>
              </w:rPr>
              <w:t>11111111</w:t>
            </w:r>
            <w:r>
              <w:rPr>
                <w:rFonts w:hint="eastAsia"/>
              </w:rPr>
              <w:t>]</w:t>
            </w:r>
          </w:p>
        </w:tc>
      </w:tr>
      <w:tr w:rsidR="005B1CDE" w14:paraId="3E79B2A8" w14:textId="77777777" w:rsidTr="002A08B3">
        <w:tc>
          <w:tcPr>
            <w:tcW w:w="1345" w:type="dxa"/>
            <w:shd w:val="clear" w:color="auto" w:fill="auto"/>
            <w:vAlign w:val="center"/>
          </w:tcPr>
          <w:p w14:paraId="32DC4CE8" w14:textId="77777777" w:rsidR="005B1CDE" w:rsidRDefault="005B1CDE" w:rsidP="00EA656C">
            <w:pPr>
              <w:jc w:val="center"/>
            </w:pPr>
            <w:r>
              <w:t>N</w:t>
            </w:r>
            <w:r>
              <w:rPr>
                <w:rFonts w:hint="eastAsia"/>
              </w:rPr>
              <w:t>umber of</w:t>
            </w:r>
          </w:p>
          <w:p w14:paraId="0A1A6BC6" w14:textId="1B3A9E6C" w:rsidR="005B1CDE" w:rsidRDefault="005B1CDE" w:rsidP="00EA656C">
            <w:pPr>
              <w:jc w:val="center"/>
              <w:rPr>
                <w:rFonts w:hint="eastAsia"/>
              </w:rPr>
            </w:pPr>
            <w:r>
              <w:rPr>
                <w:rFonts w:hint="eastAsia"/>
              </w:rPr>
              <w:t>addresses</w:t>
            </w:r>
          </w:p>
        </w:tc>
        <w:tc>
          <w:tcPr>
            <w:tcW w:w="1601" w:type="dxa"/>
            <w:shd w:val="clear" w:color="auto" w:fill="auto"/>
            <w:vAlign w:val="center"/>
          </w:tcPr>
          <w:p w14:paraId="32A53BB6" w14:textId="1D2AA112" w:rsidR="005B1CDE" w:rsidRDefault="005B1CDE" w:rsidP="005B1CDE">
            <w:pPr>
              <w:jc w:val="center"/>
              <w:rPr>
                <w:rFonts w:hint="eastAsia"/>
              </w:rPr>
            </w:pPr>
            <w:r>
              <w:rPr>
                <w:rFonts w:hint="eastAsia"/>
              </w:rPr>
              <w:t>64</w:t>
            </w:r>
          </w:p>
        </w:tc>
        <w:tc>
          <w:tcPr>
            <w:tcW w:w="1601" w:type="dxa"/>
            <w:shd w:val="clear" w:color="auto" w:fill="auto"/>
            <w:vAlign w:val="center"/>
          </w:tcPr>
          <w:p w14:paraId="07F0721D" w14:textId="2A4B3FAE" w:rsidR="005B1CDE" w:rsidRDefault="005B1CDE" w:rsidP="005B1CDE">
            <w:pPr>
              <w:jc w:val="center"/>
              <w:rPr>
                <w:rFonts w:hint="eastAsia"/>
              </w:rPr>
            </w:pPr>
            <w:r>
              <w:rPr>
                <w:rFonts w:hint="eastAsia"/>
              </w:rPr>
              <w:t>32</w:t>
            </w:r>
          </w:p>
        </w:tc>
        <w:tc>
          <w:tcPr>
            <w:tcW w:w="3202" w:type="dxa"/>
            <w:gridSpan w:val="2"/>
            <w:shd w:val="clear" w:color="auto" w:fill="auto"/>
            <w:vAlign w:val="center"/>
          </w:tcPr>
          <w:p w14:paraId="45256C55" w14:textId="1E10F70E" w:rsidR="005B1CDE" w:rsidRDefault="005B1CDE" w:rsidP="005B1CDE">
            <w:pPr>
              <w:jc w:val="center"/>
              <w:rPr>
                <w:rFonts w:hint="eastAsia"/>
              </w:rPr>
            </w:pPr>
            <w:r>
              <w:rPr>
                <w:rFonts w:hint="eastAsia"/>
              </w:rPr>
              <w:t>96</w:t>
            </w:r>
          </w:p>
        </w:tc>
        <w:tc>
          <w:tcPr>
            <w:tcW w:w="1601" w:type="dxa"/>
            <w:shd w:val="clear" w:color="auto" w:fill="auto"/>
            <w:vAlign w:val="center"/>
          </w:tcPr>
          <w:p w14:paraId="47B9D052" w14:textId="42276CB2" w:rsidR="005B1CDE" w:rsidRDefault="005B1CDE" w:rsidP="005B1CDE">
            <w:pPr>
              <w:jc w:val="center"/>
              <w:rPr>
                <w:rFonts w:hint="eastAsia"/>
              </w:rPr>
            </w:pPr>
            <w:r>
              <w:rPr>
                <w:rFonts w:hint="eastAsia"/>
              </w:rPr>
              <w:t>64</w:t>
            </w:r>
          </w:p>
        </w:tc>
      </w:tr>
    </w:tbl>
    <w:p w14:paraId="4ED61823" w14:textId="6C0ED3BD" w:rsidR="0079345C" w:rsidRDefault="0079345C" w:rsidP="00226055"/>
    <w:p w14:paraId="0FDDEC61" w14:textId="77777777" w:rsidR="0079345C" w:rsidRDefault="0079345C">
      <w:r>
        <w:br w:type="page"/>
      </w:r>
    </w:p>
    <w:p w14:paraId="297C6C60" w14:textId="31C9143F" w:rsidR="00220BF7" w:rsidRDefault="004D29E6" w:rsidP="00226055">
      <w:r w:rsidRPr="00220BF7">
        <w:rPr>
          <w:b/>
          <w:bCs/>
        </w:rPr>
        <w:lastRenderedPageBreak/>
        <w:t>P</w:t>
      </w:r>
      <w:r w:rsidR="00220BF7" w:rsidRPr="00220BF7">
        <w:rPr>
          <w:rFonts w:hint="eastAsia"/>
          <w:b/>
          <w:bCs/>
        </w:rPr>
        <w:t xml:space="preserve">roblem </w:t>
      </w:r>
      <w:r w:rsidRPr="00220BF7">
        <w:rPr>
          <w:b/>
          <w:bCs/>
        </w:rPr>
        <w:t>12</w:t>
      </w:r>
      <w:r w:rsidRPr="004D29E6">
        <w:t xml:space="preserve">. Consider the topology shown in Figure </w:t>
      </w:r>
      <w:r w:rsidR="00220BF7" w:rsidRPr="004D29E6">
        <w:t>4.20.</w:t>
      </w:r>
      <w:r w:rsidRPr="004D29E6">
        <w:t xml:space="preserve"> Denote the three subnets with hosts (starting clockwise at 12:00) as Networks A, B, and C. Denote the subnets without hosts as Networks D, E, and F.</w:t>
      </w:r>
    </w:p>
    <w:p w14:paraId="70452A98" w14:textId="5199EF5C" w:rsidR="00512852" w:rsidRDefault="00512852" w:rsidP="00512852">
      <w:pPr>
        <w:jc w:val="center"/>
      </w:pPr>
      <w:r w:rsidRPr="00512852">
        <w:drawing>
          <wp:inline distT="0" distB="0" distL="0" distR="0" wp14:anchorId="19807AFC" wp14:editId="72340AEE">
            <wp:extent cx="3231588" cy="3664915"/>
            <wp:effectExtent l="0" t="0" r="6985" b="0"/>
            <wp:docPr id="640604584"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04584" name="Picture 1" descr="A diagram of a computer network&#10;&#10;AI-generated content may be incorrect."/>
                    <pic:cNvPicPr/>
                  </pic:nvPicPr>
                  <pic:blipFill>
                    <a:blip r:embed="rId8"/>
                    <a:stretch>
                      <a:fillRect/>
                    </a:stretch>
                  </pic:blipFill>
                  <pic:spPr>
                    <a:xfrm>
                      <a:off x="0" y="0"/>
                      <a:ext cx="3252258" cy="3688356"/>
                    </a:xfrm>
                    <a:prstGeom prst="rect">
                      <a:avLst/>
                    </a:prstGeom>
                  </pic:spPr>
                </pic:pic>
              </a:graphicData>
            </a:graphic>
          </wp:inline>
        </w:drawing>
      </w:r>
    </w:p>
    <w:p w14:paraId="157D535F" w14:textId="77777777" w:rsidR="00220BF7" w:rsidRDefault="004D29E6" w:rsidP="00226055">
      <w:pPr>
        <w:pStyle w:val="ListParagraph"/>
        <w:numPr>
          <w:ilvl w:val="0"/>
          <w:numId w:val="25"/>
        </w:numPr>
      </w:pPr>
      <w:r w:rsidRPr="004D29E6">
        <w:t xml:space="preserve">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w:t>
      </w:r>
      <w:proofErr w:type="spellStart"/>
      <w:r w:rsidRPr="004D29E6">
        <w:t>a.b.c.d</w:t>
      </w:r>
      <w:proofErr w:type="spellEnd"/>
      <w:r w:rsidRPr="004D29E6">
        <w:t xml:space="preserve">/x or </w:t>
      </w:r>
      <w:proofErr w:type="spellStart"/>
      <w:r w:rsidRPr="004D29E6">
        <w:t>a.b.c.d</w:t>
      </w:r>
      <w:proofErr w:type="spellEnd"/>
      <w:r w:rsidRPr="004D29E6">
        <w:t xml:space="preserve">/x – </w:t>
      </w:r>
      <w:proofErr w:type="spellStart"/>
      <w:r w:rsidRPr="004D29E6">
        <w:t>e.f.g.h</w:t>
      </w:r>
      <w:proofErr w:type="spellEnd"/>
      <w:r w:rsidRPr="004D29E6">
        <w:t>/y.</w:t>
      </w:r>
    </w:p>
    <w:p w14:paraId="165C5524" w14:textId="38C0EF13" w:rsidR="00220BF7" w:rsidRDefault="00220BF7" w:rsidP="00220BF7">
      <w:pPr>
        <w:pStyle w:val="ListParagraph"/>
      </w:pPr>
      <w:r>
        <w:rPr>
          <w:rFonts w:hint="eastAsia"/>
        </w:rPr>
        <w:t>[Answer]</w:t>
      </w:r>
    </w:p>
    <w:p w14:paraId="136310C7" w14:textId="71272302" w:rsidR="00220BF7" w:rsidRDefault="00C9076F" w:rsidP="00220BF7">
      <w:pPr>
        <w:pStyle w:val="ListParagraph"/>
        <w:rPr>
          <w:rFonts w:hint="eastAsia"/>
        </w:rPr>
      </w:pPr>
      <w:r>
        <w:rPr>
          <w:rFonts w:hint="eastAsia"/>
        </w:rPr>
        <w:t xml:space="preserve">Subnet A: </w:t>
      </w:r>
      <w:r w:rsidR="00AD11F2">
        <w:rPr>
          <w:rFonts w:hint="eastAsia"/>
        </w:rPr>
        <w:t>214.97.255/24</w:t>
      </w:r>
      <w:r w:rsidR="00B4141D">
        <w:rPr>
          <w:rFonts w:hint="eastAsia"/>
        </w:rPr>
        <w:t xml:space="preserve"> (256 &gt;= 250)</w:t>
      </w:r>
    </w:p>
    <w:p w14:paraId="5150CFF2" w14:textId="7BF370BF" w:rsidR="00C9076F" w:rsidRDefault="00C9076F" w:rsidP="00C9076F">
      <w:pPr>
        <w:pStyle w:val="ListParagraph"/>
        <w:rPr>
          <w:rFonts w:hint="eastAsia"/>
        </w:rPr>
      </w:pPr>
      <w:r>
        <w:rPr>
          <w:rFonts w:hint="eastAsia"/>
        </w:rPr>
        <w:t xml:space="preserve">Subnet </w:t>
      </w:r>
      <w:r>
        <w:rPr>
          <w:rFonts w:hint="eastAsia"/>
        </w:rPr>
        <w:t>B</w:t>
      </w:r>
      <w:r>
        <w:rPr>
          <w:rFonts w:hint="eastAsia"/>
        </w:rPr>
        <w:t>:</w:t>
      </w:r>
      <w:r>
        <w:rPr>
          <w:rFonts w:hint="eastAsia"/>
        </w:rPr>
        <w:t xml:space="preserve"> </w:t>
      </w:r>
      <w:r w:rsidR="00371176">
        <w:rPr>
          <w:rFonts w:hint="eastAsia"/>
        </w:rPr>
        <w:t>214.97.254</w:t>
      </w:r>
      <w:r w:rsidR="00095F88">
        <w:rPr>
          <w:rFonts w:hint="eastAsia"/>
        </w:rPr>
        <w:t>.0/</w:t>
      </w:r>
      <w:r w:rsidR="00DE6A56">
        <w:rPr>
          <w:rFonts w:hint="eastAsia"/>
        </w:rPr>
        <w:t>25</w:t>
      </w:r>
      <w:r w:rsidR="00095F88">
        <w:rPr>
          <w:rFonts w:hint="eastAsia"/>
        </w:rPr>
        <w:t xml:space="preserve"> </w:t>
      </w:r>
      <w:r w:rsidR="00095F88">
        <w:t>–</w:t>
      </w:r>
      <w:r w:rsidR="00095F88">
        <w:rPr>
          <w:rFonts w:hint="eastAsia"/>
        </w:rPr>
        <w:t xml:space="preserve"> 214.97.254.</w:t>
      </w:r>
      <w:r w:rsidR="00DE6A56">
        <w:rPr>
          <w:rFonts w:hint="eastAsia"/>
        </w:rPr>
        <w:t>0/29</w:t>
      </w:r>
      <w:r w:rsidR="00B4141D">
        <w:rPr>
          <w:rFonts w:hint="eastAsia"/>
        </w:rPr>
        <w:t xml:space="preserve"> (128 </w:t>
      </w:r>
      <w:r w:rsidR="00B4141D">
        <w:t>–</w:t>
      </w:r>
      <w:r w:rsidR="00B4141D">
        <w:rPr>
          <w:rFonts w:hint="eastAsia"/>
        </w:rPr>
        <w:t xml:space="preserve"> 8 &gt;= 120)</w:t>
      </w:r>
    </w:p>
    <w:p w14:paraId="098B308A" w14:textId="58FCD97A" w:rsidR="00C9076F" w:rsidRDefault="00C9076F" w:rsidP="00C9076F">
      <w:pPr>
        <w:pStyle w:val="ListParagraph"/>
        <w:rPr>
          <w:rFonts w:hint="eastAsia"/>
        </w:rPr>
      </w:pPr>
      <w:r>
        <w:rPr>
          <w:rFonts w:hint="eastAsia"/>
        </w:rPr>
        <w:t xml:space="preserve">Subnet </w:t>
      </w:r>
      <w:r>
        <w:rPr>
          <w:rFonts w:hint="eastAsia"/>
        </w:rPr>
        <w:t>C</w:t>
      </w:r>
      <w:r>
        <w:rPr>
          <w:rFonts w:hint="eastAsia"/>
        </w:rPr>
        <w:t>:</w:t>
      </w:r>
      <w:r>
        <w:rPr>
          <w:rFonts w:hint="eastAsia"/>
        </w:rPr>
        <w:t xml:space="preserve"> </w:t>
      </w:r>
      <w:r w:rsidR="00371176">
        <w:rPr>
          <w:rFonts w:hint="eastAsia"/>
        </w:rPr>
        <w:t>214.97.254</w:t>
      </w:r>
      <w:r w:rsidR="00DE6A56">
        <w:rPr>
          <w:rFonts w:hint="eastAsia"/>
        </w:rPr>
        <w:t>.128/25</w:t>
      </w:r>
      <w:r w:rsidR="00B4141D">
        <w:rPr>
          <w:rFonts w:hint="eastAsia"/>
        </w:rPr>
        <w:t xml:space="preserve"> (128 &gt;= 120)</w:t>
      </w:r>
    </w:p>
    <w:p w14:paraId="37C32424" w14:textId="77777777" w:rsidR="00C9076F" w:rsidRDefault="00C9076F" w:rsidP="00C9076F">
      <w:pPr>
        <w:pStyle w:val="ListParagraph"/>
        <w:rPr>
          <w:rFonts w:hint="eastAsia"/>
        </w:rPr>
      </w:pPr>
    </w:p>
    <w:p w14:paraId="0637C5E4" w14:textId="589B4A0A" w:rsidR="00C9076F" w:rsidRDefault="00C9076F" w:rsidP="00C9076F">
      <w:pPr>
        <w:pStyle w:val="ListParagraph"/>
        <w:rPr>
          <w:rFonts w:hint="eastAsia"/>
        </w:rPr>
      </w:pPr>
      <w:r>
        <w:rPr>
          <w:rFonts w:hint="eastAsia"/>
        </w:rPr>
        <w:t xml:space="preserve">Subnet </w:t>
      </w:r>
      <w:r>
        <w:rPr>
          <w:rFonts w:hint="eastAsia"/>
        </w:rPr>
        <w:t>D</w:t>
      </w:r>
      <w:r>
        <w:rPr>
          <w:rFonts w:hint="eastAsia"/>
        </w:rPr>
        <w:t>:</w:t>
      </w:r>
      <w:r>
        <w:rPr>
          <w:rFonts w:hint="eastAsia"/>
        </w:rPr>
        <w:t xml:space="preserve"> </w:t>
      </w:r>
      <w:r w:rsidR="00371176">
        <w:rPr>
          <w:rFonts w:hint="eastAsia"/>
        </w:rPr>
        <w:t>214.97.254.0/31</w:t>
      </w:r>
      <w:r w:rsidR="00B4141D">
        <w:rPr>
          <w:rFonts w:hint="eastAsia"/>
        </w:rPr>
        <w:t xml:space="preserve"> (2 &gt;= 2)</w:t>
      </w:r>
    </w:p>
    <w:p w14:paraId="7E928A1B" w14:textId="04D07A77" w:rsidR="00C9076F" w:rsidRDefault="00C9076F" w:rsidP="00C9076F">
      <w:pPr>
        <w:pStyle w:val="ListParagraph"/>
        <w:rPr>
          <w:rFonts w:hint="eastAsia"/>
        </w:rPr>
      </w:pPr>
      <w:r>
        <w:rPr>
          <w:rFonts w:hint="eastAsia"/>
        </w:rPr>
        <w:t xml:space="preserve">Subnet </w:t>
      </w:r>
      <w:r>
        <w:rPr>
          <w:rFonts w:hint="eastAsia"/>
        </w:rPr>
        <w:t>E</w:t>
      </w:r>
      <w:r>
        <w:rPr>
          <w:rFonts w:hint="eastAsia"/>
        </w:rPr>
        <w:t>:</w:t>
      </w:r>
      <w:r>
        <w:rPr>
          <w:rFonts w:hint="eastAsia"/>
        </w:rPr>
        <w:t xml:space="preserve"> </w:t>
      </w:r>
      <w:r w:rsidR="00371176">
        <w:rPr>
          <w:rFonts w:hint="eastAsia"/>
        </w:rPr>
        <w:t>214.97.254.</w:t>
      </w:r>
      <w:r w:rsidR="003B38A3">
        <w:rPr>
          <w:rFonts w:hint="eastAsia"/>
        </w:rPr>
        <w:t>2/31</w:t>
      </w:r>
      <w:r w:rsidR="00B4141D">
        <w:rPr>
          <w:rFonts w:hint="eastAsia"/>
        </w:rPr>
        <w:t xml:space="preserve"> (2 &gt;= 2)</w:t>
      </w:r>
    </w:p>
    <w:p w14:paraId="47F65CBE" w14:textId="16B0B7C5" w:rsidR="00C9076F" w:rsidRDefault="00C9076F" w:rsidP="00C9076F">
      <w:pPr>
        <w:pStyle w:val="ListParagraph"/>
        <w:rPr>
          <w:rFonts w:hint="eastAsia"/>
        </w:rPr>
      </w:pPr>
      <w:r>
        <w:rPr>
          <w:rFonts w:hint="eastAsia"/>
        </w:rPr>
        <w:t xml:space="preserve">Subnet </w:t>
      </w:r>
      <w:r>
        <w:rPr>
          <w:rFonts w:hint="eastAsia"/>
        </w:rPr>
        <w:t>F</w:t>
      </w:r>
      <w:r>
        <w:rPr>
          <w:rFonts w:hint="eastAsia"/>
        </w:rPr>
        <w:t>:</w:t>
      </w:r>
      <w:r>
        <w:rPr>
          <w:rFonts w:hint="eastAsia"/>
        </w:rPr>
        <w:t xml:space="preserve"> </w:t>
      </w:r>
      <w:r w:rsidR="003B38A3">
        <w:rPr>
          <w:rFonts w:hint="eastAsia"/>
        </w:rPr>
        <w:t>214.07.254.</w:t>
      </w:r>
      <w:r w:rsidR="00095F88">
        <w:rPr>
          <w:rFonts w:hint="eastAsia"/>
        </w:rPr>
        <w:t>4</w:t>
      </w:r>
      <w:r w:rsidR="00383A5C">
        <w:rPr>
          <w:rFonts w:hint="eastAsia"/>
        </w:rPr>
        <w:t>/3</w:t>
      </w:r>
      <w:r w:rsidR="00095F88">
        <w:rPr>
          <w:rFonts w:hint="eastAsia"/>
        </w:rPr>
        <w:t>0</w:t>
      </w:r>
      <w:r w:rsidR="00B4141D">
        <w:rPr>
          <w:rFonts w:hint="eastAsia"/>
        </w:rPr>
        <w:t xml:space="preserve"> (4 &gt;= 2)</w:t>
      </w:r>
    </w:p>
    <w:p w14:paraId="40AD2047" w14:textId="2A0FC55C" w:rsidR="00C671EF" w:rsidRDefault="00C671EF">
      <w:r>
        <w:br w:type="page"/>
      </w:r>
    </w:p>
    <w:p w14:paraId="5E0D5436" w14:textId="2EED3D38" w:rsidR="004D29E6" w:rsidRDefault="004D29E6" w:rsidP="00226055">
      <w:pPr>
        <w:pStyle w:val="ListParagraph"/>
        <w:numPr>
          <w:ilvl w:val="0"/>
          <w:numId w:val="25"/>
        </w:numPr>
      </w:pPr>
      <w:r w:rsidRPr="004D29E6">
        <w:lastRenderedPageBreak/>
        <w:t>Using your answer to part (a), provide the forwarding tables (using longest prefix matching) for each of the three routers.</w:t>
      </w:r>
    </w:p>
    <w:p w14:paraId="00580DA0" w14:textId="6F1537F8" w:rsidR="00220BF7" w:rsidRDefault="00220BF7" w:rsidP="00220BF7">
      <w:pPr>
        <w:pStyle w:val="ListParagraph"/>
      </w:pPr>
      <w:r>
        <w:rPr>
          <w:rFonts w:hint="eastAsia"/>
        </w:rPr>
        <w:t>[Answer]</w:t>
      </w:r>
    </w:p>
    <w:p w14:paraId="5812EEE4" w14:textId="6DC600E7" w:rsidR="00220BF7" w:rsidRDefault="00AA2B6F" w:rsidP="00220BF7">
      <w:pPr>
        <w:pStyle w:val="ListParagraph"/>
      </w:pPr>
      <w:r>
        <w:rPr>
          <w:rFonts w:hint="eastAsia"/>
        </w:rPr>
        <w:t>Router 1</w:t>
      </w:r>
    </w:p>
    <w:tbl>
      <w:tblPr>
        <w:tblStyle w:val="TableGrid"/>
        <w:tblW w:w="0" w:type="auto"/>
        <w:tblInd w:w="720" w:type="dxa"/>
        <w:tblLook w:val="04A0" w:firstRow="1" w:lastRow="0" w:firstColumn="1" w:lastColumn="0" w:noHBand="0" w:noVBand="1"/>
      </w:tblPr>
      <w:tblGrid>
        <w:gridCol w:w="4765"/>
        <w:gridCol w:w="3865"/>
      </w:tblGrid>
      <w:tr w:rsidR="00C671EF" w14:paraId="1C937743" w14:textId="77777777" w:rsidTr="0095183C">
        <w:tc>
          <w:tcPr>
            <w:tcW w:w="4765" w:type="dxa"/>
          </w:tcPr>
          <w:p w14:paraId="5D174AD4" w14:textId="564B34FD" w:rsidR="00C671EF" w:rsidRDefault="00C671EF" w:rsidP="00220BF7">
            <w:pPr>
              <w:pStyle w:val="ListParagraph"/>
              <w:ind w:left="0"/>
            </w:pPr>
            <w:r w:rsidRPr="00C671EF">
              <w:rPr>
                <w:b/>
                <w:bCs/>
              </w:rPr>
              <w:t>Longest Prefix Match</w:t>
            </w:r>
          </w:p>
        </w:tc>
        <w:tc>
          <w:tcPr>
            <w:tcW w:w="3865" w:type="dxa"/>
          </w:tcPr>
          <w:p w14:paraId="619E9A54" w14:textId="1E3CC26D" w:rsidR="00C671EF" w:rsidRDefault="00C671EF" w:rsidP="00220BF7">
            <w:pPr>
              <w:pStyle w:val="ListParagraph"/>
              <w:ind w:left="0"/>
            </w:pPr>
            <w:r w:rsidRPr="00C671EF">
              <w:rPr>
                <w:b/>
                <w:bCs/>
              </w:rPr>
              <w:t>Outgoing Interface</w:t>
            </w:r>
          </w:p>
        </w:tc>
      </w:tr>
      <w:tr w:rsidR="00C671EF" w14:paraId="7711A7F2" w14:textId="77777777" w:rsidTr="0095183C">
        <w:tc>
          <w:tcPr>
            <w:tcW w:w="4765" w:type="dxa"/>
          </w:tcPr>
          <w:p w14:paraId="60530AA6" w14:textId="26902B82" w:rsidR="00C671EF" w:rsidRDefault="0095183C" w:rsidP="00220BF7">
            <w:pPr>
              <w:pStyle w:val="ListParagraph"/>
              <w:ind w:left="0"/>
              <w:rPr>
                <w:rFonts w:hint="eastAsia"/>
              </w:rPr>
            </w:pPr>
            <w:r w:rsidRPr="0095183C">
              <w:t>11010110 01100001</w:t>
            </w:r>
            <w:r>
              <w:rPr>
                <w:rFonts w:hint="eastAsia"/>
              </w:rPr>
              <w:t xml:space="preserve"> 11111111</w:t>
            </w:r>
          </w:p>
        </w:tc>
        <w:tc>
          <w:tcPr>
            <w:tcW w:w="3865" w:type="dxa"/>
          </w:tcPr>
          <w:p w14:paraId="6CCC5CD1" w14:textId="1EB3446F" w:rsidR="00C671EF" w:rsidRDefault="005F4565" w:rsidP="00220BF7">
            <w:pPr>
              <w:pStyle w:val="ListParagraph"/>
              <w:ind w:left="0"/>
              <w:rPr>
                <w:rFonts w:hint="eastAsia"/>
              </w:rPr>
            </w:pPr>
            <w:r>
              <w:rPr>
                <w:rFonts w:hint="eastAsia"/>
              </w:rPr>
              <w:t>A</w:t>
            </w:r>
          </w:p>
        </w:tc>
      </w:tr>
      <w:tr w:rsidR="00C671EF" w14:paraId="654F480F" w14:textId="77777777" w:rsidTr="0095183C">
        <w:tc>
          <w:tcPr>
            <w:tcW w:w="4765" w:type="dxa"/>
          </w:tcPr>
          <w:p w14:paraId="7B64F003" w14:textId="5D2B2EA1" w:rsidR="00C671EF" w:rsidRDefault="0095183C" w:rsidP="00220BF7">
            <w:pPr>
              <w:pStyle w:val="ListParagraph"/>
              <w:ind w:left="0"/>
              <w:rPr>
                <w:rFonts w:hint="eastAsia"/>
              </w:rPr>
            </w:pPr>
            <w:r w:rsidRPr="0095183C">
              <w:t>11010110 01100001</w:t>
            </w:r>
            <w:r>
              <w:rPr>
                <w:rFonts w:hint="eastAsia"/>
              </w:rPr>
              <w:t xml:space="preserve"> 11111110 0000000</w:t>
            </w:r>
          </w:p>
        </w:tc>
        <w:tc>
          <w:tcPr>
            <w:tcW w:w="3865" w:type="dxa"/>
          </w:tcPr>
          <w:p w14:paraId="6A58A217" w14:textId="5E550D8B" w:rsidR="00C671EF" w:rsidRDefault="005F4565" w:rsidP="00220BF7">
            <w:pPr>
              <w:pStyle w:val="ListParagraph"/>
              <w:ind w:left="0"/>
              <w:rPr>
                <w:rFonts w:hint="eastAsia"/>
              </w:rPr>
            </w:pPr>
            <w:r>
              <w:rPr>
                <w:rFonts w:hint="eastAsia"/>
              </w:rPr>
              <w:t>D</w:t>
            </w:r>
          </w:p>
        </w:tc>
      </w:tr>
      <w:tr w:rsidR="00C671EF" w14:paraId="4C83A63A" w14:textId="77777777" w:rsidTr="0095183C">
        <w:tc>
          <w:tcPr>
            <w:tcW w:w="4765" w:type="dxa"/>
          </w:tcPr>
          <w:p w14:paraId="2D8C6362" w14:textId="691E9A02" w:rsidR="00C671EF" w:rsidRDefault="0095183C" w:rsidP="00220BF7">
            <w:pPr>
              <w:pStyle w:val="ListParagraph"/>
              <w:ind w:left="0"/>
              <w:rPr>
                <w:rFonts w:hint="eastAsia"/>
              </w:rPr>
            </w:pPr>
            <w:r w:rsidRPr="0095183C">
              <w:t>11010110 01100001</w:t>
            </w:r>
            <w:r w:rsidR="00512852">
              <w:rPr>
                <w:rFonts w:hint="eastAsia"/>
              </w:rPr>
              <w:t xml:space="preserve"> </w:t>
            </w:r>
            <w:r w:rsidR="00512852">
              <w:rPr>
                <w:rFonts w:hint="eastAsia"/>
              </w:rPr>
              <w:t>11111110</w:t>
            </w:r>
            <w:r w:rsidR="00512852">
              <w:rPr>
                <w:rFonts w:hint="eastAsia"/>
              </w:rPr>
              <w:t xml:space="preserve"> 000001</w:t>
            </w:r>
          </w:p>
        </w:tc>
        <w:tc>
          <w:tcPr>
            <w:tcW w:w="3865" w:type="dxa"/>
          </w:tcPr>
          <w:p w14:paraId="7DCD6AB5" w14:textId="7FF588AD" w:rsidR="00C671EF" w:rsidRDefault="005F4565" w:rsidP="00220BF7">
            <w:pPr>
              <w:pStyle w:val="ListParagraph"/>
              <w:ind w:left="0"/>
              <w:rPr>
                <w:rFonts w:hint="eastAsia"/>
              </w:rPr>
            </w:pPr>
            <w:r>
              <w:rPr>
                <w:rFonts w:hint="eastAsia"/>
              </w:rPr>
              <w:t>F</w:t>
            </w:r>
          </w:p>
        </w:tc>
      </w:tr>
    </w:tbl>
    <w:p w14:paraId="3FF60121" w14:textId="77777777" w:rsidR="00AA2B6F" w:rsidRDefault="00AA2B6F" w:rsidP="00220BF7">
      <w:pPr>
        <w:pStyle w:val="ListParagraph"/>
      </w:pPr>
    </w:p>
    <w:p w14:paraId="69FA6C02" w14:textId="54D31055" w:rsidR="00AA2B6F" w:rsidRDefault="00AA2B6F" w:rsidP="00220BF7">
      <w:pPr>
        <w:pStyle w:val="ListParagraph"/>
      </w:pPr>
      <w:r>
        <w:rPr>
          <w:rFonts w:hint="eastAsia"/>
        </w:rPr>
        <w:t>Router 2</w:t>
      </w:r>
    </w:p>
    <w:tbl>
      <w:tblPr>
        <w:tblStyle w:val="TableGrid"/>
        <w:tblW w:w="0" w:type="auto"/>
        <w:tblInd w:w="720" w:type="dxa"/>
        <w:tblLook w:val="04A0" w:firstRow="1" w:lastRow="0" w:firstColumn="1" w:lastColumn="0" w:noHBand="0" w:noVBand="1"/>
      </w:tblPr>
      <w:tblGrid>
        <w:gridCol w:w="4765"/>
        <w:gridCol w:w="3865"/>
      </w:tblGrid>
      <w:tr w:rsidR="005F4565" w14:paraId="20F89A28" w14:textId="77777777" w:rsidTr="0095183C">
        <w:tc>
          <w:tcPr>
            <w:tcW w:w="4765" w:type="dxa"/>
          </w:tcPr>
          <w:p w14:paraId="60A6F168" w14:textId="7DE81E43" w:rsidR="005F4565" w:rsidRDefault="005F4565" w:rsidP="005F4565">
            <w:pPr>
              <w:pStyle w:val="ListParagraph"/>
              <w:ind w:left="0"/>
            </w:pPr>
            <w:r w:rsidRPr="00C671EF">
              <w:rPr>
                <w:b/>
                <w:bCs/>
              </w:rPr>
              <w:t>Longest Prefix Match</w:t>
            </w:r>
          </w:p>
        </w:tc>
        <w:tc>
          <w:tcPr>
            <w:tcW w:w="3865" w:type="dxa"/>
          </w:tcPr>
          <w:p w14:paraId="7F880A1B" w14:textId="4CDDE12E" w:rsidR="005F4565" w:rsidRDefault="005F4565" w:rsidP="005F4565">
            <w:pPr>
              <w:pStyle w:val="ListParagraph"/>
              <w:ind w:left="0"/>
            </w:pPr>
            <w:r w:rsidRPr="00C671EF">
              <w:rPr>
                <w:b/>
                <w:bCs/>
              </w:rPr>
              <w:t>Outgoing Interface</w:t>
            </w:r>
          </w:p>
        </w:tc>
      </w:tr>
      <w:tr w:rsidR="005F4565" w14:paraId="4601C7DB" w14:textId="77777777" w:rsidTr="0095183C">
        <w:tc>
          <w:tcPr>
            <w:tcW w:w="4765" w:type="dxa"/>
          </w:tcPr>
          <w:p w14:paraId="7C3EBD2E" w14:textId="63787C46" w:rsidR="005F4565" w:rsidRDefault="0095183C" w:rsidP="005F4565">
            <w:pPr>
              <w:pStyle w:val="ListParagraph"/>
              <w:ind w:left="0"/>
              <w:rPr>
                <w:rFonts w:hint="eastAsia"/>
              </w:rPr>
            </w:pPr>
            <w:r w:rsidRPr="0095183C">
              <w:t>11010110 01100001</w:t>
            </w:r>
            <w:r w:rsidR="00330AB9">
              <w:rPr>
                <w:rFonts w:hint="eastAsia"/>
              </w:rPr>
              <w:t xml:space="preserve"> 11111110 1</w:t>
            </w:r>
          </w:p>
        </w:tc>
        <w:tc>
          <w:tcPr>
            <w:tcW w:w="3865" w:type="dxa"/>
          </w:tcPr>
          <w:p w14:paraId="0DEC86F3" w14:textId="70F0C9E5" w:rsidR="005F4565" w:rsidRDefault="00517F21" w:rsidP="005F4565">
            <w:pPr>
              <w:pStyle w:val="ListParagraph"/>
              <w:ind w:left="0"/>
              <w:rPr>
                <w:rFonts w:hint="eastAsia"/>
              </w:rPr>
            </w:pPr>
            <w:r>
              <w:rPr>
                <w:rFonts w:hint="eastAsia"/>
              </w:rPr>
              <w:t>C</w:t>
            </w:r>
          </w:p>
        </w:tc>
      </w:tr>
      <w:tr w:rsidR="005F4565" w14:paraId="6BF7B3D3" w14:textId="77777777" w:rsidTr="0095183C">
        <w:tc>
          <w:tcPr>
            <w:tcW w:w="4765" w:type="dxa"/>
          </w:tcPr>
          <w:p w14:paraId="4D5D0382" w14:textId="5540B68C" w:rsidR="005F4565" w:rsidRDefault="0095183C" w:rsidP="005F4565">
            <w:pPr>
              <w:pStyle w:val="ListParagraph"/>
              <w:ind w:left="0"/>
              <w:rPr>
                <w:rFonts w:hint="eastAsia"/>
              </w:rPr>
            </w:pPr>
            <w:r w:rsidRPr="0095183C">
              <w:t>11010110 01100001</w:t>
            </w:r>
            <w:r w:rsidR="00330AB9">
              <w:rPr>
                <w:rFonts w:hint="eastAsia"/>
              </w:rPr>
              <w:t xml:space="preserve"> 11111110 </w:t>
            </w:r>
            <w:r w:rsidR="00A92817">
              <w:rPr>
                <w:rFonts w:hint="eastAsia"/>
              </w:rPr>
              <w:t>0000001</w:t>
            </w:r>
          </w:p>
        </w:tc>
        <w:tc>
          <w:tcPr>
            <w:tcW w:w="3865" w:type="dxa"/>
          </w:tcPr>
          <w:p w14:paraId="045C8219" w14:textId="607E50D9" w:rsidR="005F4565" w:rsidRDefault="00517F21" w:rsidP="005F4565">
            <w:pPr>
              <w:pStyle w:val="ListParagraph"/>
              <w:ind w:left="0"/>
              <w:rPr>
                <w:rFonts w:hint="eastAsia"/>
              </w:rPr>
            </w:pPr>
            <w:r>
              <w:rPr>
                <w:rFonts w:hint="eastAsia"/>
              </w:rPr>
              <w:t>E</w:t>
            </w:r>
          </w:p>
        </w:tc>
      </w:tr>
      <w:tr w:rsidR="00330AB9" w14:paraId="1E9D95EF" w14:textId="77777777" w:rsidTr="0095183C">
        <w:tc>
          <w:tcPr>
            <w:tcW w:w="4765" w:type="dxa"/>
          </w:tcPr>
          <w:p w14:paraId="18BA8F14" w14:textId="59FA7D12" w:rsidR="00330AB9" w:rsidRDefault="00330AB9" w:rsidP="00330AB9">
            <w:pPr>
              <w:pStyle w:val="ListParagraph"/>
              <w:ind w:left="0"/>
            </w:pPr>
            <w:r w:rsidRPr="0095183C">
              <w:t>11010110 01100001</w:t>
            </w:r>
            <w:r>
              <w:rPr>
                <w:rFonts w:hint="eastAsia"/>
              </w:rPr>
              <w:t xml:space="preserve"> 11111110 000001</w:t>
            </w:r>
          </w:p>
        </w:tc>
        <w:tc>
          <w:tcPr>
            <w:tcW w:w="3865" w:type="dxa"/>
          </w:tcPr>
          <w:p w14:paraId="480FBB9F" w14:textId="68F07C02" w:rsidR="00330AB9" w:rsidRDefault="00330AB9" w:rsidP="00330AB9">
            <w:pPr>
              <w:pStyle w:val="ListParagraph"/>
              <w:ind w:left="0"/>
              <w:rPr>
                <w:rFonts w:hint="eastAsia"/>
              </w:rPr>
            </w:pPr>
            <w:r>
              <w:rPr>
                <w:rFonts w:hint="eastAsia"/>
              </w:rPr>
              <w:t>F</w:t>
            </w:r>
          </w:p>
        </w:tc>
      </w:tr>
    </w:tbl>
    <w:p w14:paraId="28D493C5" w14:textId="77777777" w:rsidR="00AA2B6F" w:rsidRDefault="00AA2B6F" w:rsidP="00220BF7">
      <w:pPr>
        <w:pStyle w:val="ListParagraph"/>
      </w:pPr>
    </w:p>
    <w:p w14:paraId="1E44DB3D" w14:textId="5B961C9D" w:rsidR="00AA2B6F" w:rsidRDefault="00AA2B6F" w:rsidP="00220BF7">
      <w:pPr>
        <w:pStyle w:val="ListParagraph"/>
      </w:pPr>
      <w:r>
        <w:rPr>
          <w:rFonts w:hint="eastAsia"/>
        </w:rPr>
        <w:t>Router 3</w:t>
      </w:r>
    </w:p>
    <w:tbl>
      <w:tblPr>
        <w:tblStyle w:val="TableGrid"/>
        <w:tblW w:w="0" w:type="auto"/>
        <w:tblInd w:w="720" w:type="dxa"/>
        <w:tblLook w:val="04A0" w:firstRow="1" w:lastRow="0" w:firstColumn="1" w:lastColumn="0" w:noHBand="0" w:noVBand="1"/>
      </w:tblPr>
      <w:tblGrid>
        <w:gridCol w:w="4765"/>
        <w:gridCol w:w="3865"/>
      </w:tblGrid>
      <w:tr w:rsidR="005F4565" w14:paraId="30D0EBB2" w14:textId="77777777" w:rsidTr="0095183C">
        <w:tc>
          <w:tcPr>
            <w:tcW w:w="4765" w:type="dxa"/>
          </w:tcPr>
          <w:p w14:paraId="30EAA1CD" w14:textId="33352644" w:rsidR="005F4565" w:rsidRDefault="005F4565" w:rsidP="005F4565">
            <w:pPr>
              <w:pStyle w:val="ListParagraph"/>
              <w:ind w:left="0"/>
              <w:rPr>
                <w:rFonts w:hint="eastAsia"/>
              </w:rPr>
            </w:pPr>
            <w:r w:rsidRPr="00C671EF">
              <w:rPr>
                <w:b/>
                <w:bCs/>
              </w:rPr>
              <w:t>Longest Prefix Match</w:t>
            </w:r>
          </w:p>
        </w:tc>
        <w:tc>
          <w:tcPr>
            <w:tcW w:w="3865" w:type="dxa"/>
          </w:tcPr>
          <w:p w14:paraId="344E098B" w14:textId="1909D3D3" w:rsidR="005F4565" w:rsidRDefault="005F4565" w:rsidP="005F4565">
            <w:pPr>
              <w:pStyle w:val="ListParagraph"/>
              <w:ind w:left="0"/>
              <w:rPr>
                <w:rFonts w:hint="eastAsia"/>
              </w:rPr>
            </w:pPr>
            <w:r w:rsidRPr="00C671EF">
              <w:rPr>
                <w:b/>
                <w:bCs/>
              </w:rPr>
              <w:t>Outgoing Interface</w:t>
            </w:r>
          </w:p>
        </w:tc>
      </w:tr>
      <w:tr w:rsidR="005F4565" w14:paraId="4FD73799" w14:textId="77777777" w:rsidTr="0095183C">
        <w:tc>
          <w:tcPr>
            <w:tcW w:w="4765" w:type="dxa"/>
          </w:tcPr>
          <w:p w14:paraId="59EEC91B" w14:textId="39D7273D" w:rsidR="005F4565" w:rsidRDefault="0095183C" w:rsidP="005F4565">
            <w:pPr>
              <w:pStyle w:val="ListParagraph"/>
              <w:ind w:left="0"/>
              <w:rPr>
                <w:rFonts w:hint="eastAsia"/>
              </w:rPr>
            </w:pPr>
            <w:r w:rsidRPr="0095183C">
              <w:t>11010110 01100001</w:t>
            </w:r>
            <w:r w:rsidR="00A92817">
              <w:rPr>
                <w:rFonts w:hint="eastAsia"/>
              </w:rPr>
              <w:t xml:space="preserve"> 11111110 0</w:t>
            </w:r>
          </w:p>
        </w:tc>
        <w:tc>
          <w:tcPr>
            <w:tcW w:w="3865" w:type="dxa"/>
          </w:tcPr>
          <w:p w14:paraId="38A5E88D" w14:textId="6CD23722" w:rsidR="005F4565" w:rsidRDefault="00517F21" w:rsidP="005F4565">
            <w:pPr>
              <w:pStyle w:val="ListParagraph"/>
              <w:ind w:left="0"/>
              <w:rPr>
                <w:rFonts w:hint="eastAsia"/>
              </w:rPr>
            </w:pPr>
            <w:r>
              <w:rPr>
                <w:rFonts w:hint="eastAsia"/>
              </w:rPr>
              <w:t>B</w:t>
            </w:r>
          </w:p>
        </w:tc>
      </w:tr>
      <w:tr w:rsidR="00A92817" w14:paraId="1F5A1BE4" w14:textId="77777777" w:rsidTr="0095183C">
        <w:tc>
          <w:tcPr>
            <w:tcW w:w="4765" w:type="dxa"/>
          </w:tcPr>
          <w:p w14:paraId="0E7CC246" w14:textId="7A1BD4C6" w:rsidR="00A92817" w:rsidRDefault="00A92817" w:rsidP="00A92817">
            <w:pPr>
              <w:pStyle w:val="ListParagraph"/>
              <w:ind w:left="0"/>
              <w:rPr>
                <w:rFonts w:hint="eastAsia"/>
              </w:rPr>
            </w:pPr>
            <w:r w:rsidRPr="0095183C">
              <w:t>11010110 01100001</w:t>
            </w:r>
            <w:r>
              <w:rPr>
                <w:rFonts w:hint="eastAsia"/>
              </w:rPr>
              <w:t xml:space="preserve"> 11111110 0000000</w:t>
            </w:r>
          </w:p>
        </w:tc>
        <w:tc>
          <w:tcPr>
            <w:tcW w:w="3865" w:type="dxa"/>
          </w:tcPr>
          <w:p w14:paraId="6335BB2A" w14:textId="579A0E75" w:rsidR="00A92817" w:rsidRDefault="00A92817" w:rsidP="00A92817">
            <w:pPr>
              <w:pStyle w:val="ListParagraph"/>
              <w:ind w:left="0"/>
              <w:rPr>
                <w:rFonts w:hint="eastAsia"/>
              </w:rPr>
            </w:pPr>
            <w:r>
              <w:rPr>
                <w:rFonts w:hint="eastAsia"/>
              </w:rPr>
              <w:t>D</w:t>
            </w:r>
          </w:p>
        </w:tc>
      </w:tr>
      <w:tr w:rsidR="00A92817" w14:paraId="663EBD2D" w14:textId="77777777" w:rsidTr="0095183C">
        <w:tc>
          <w:tcPr>
            <w:tcW w:w="4765" w:type="dxa"/>
          </w:tcPr>
          <w:p w14:paraId="5EECC74D" w14:textId="266C5663" w:rsidR="00A92817" w:rsidRDefault="00A92817" w:rsidP="00A92817">
            <w:pPr>
              <w:pStyle w:val="ListParagraph"/>
              <w:ind w:left="0"/>
              <w:rPr>
                <w:rFonts w:hint="eastAsia"/>
              </w:rPr>
            </w:pPr>
            <w:r w:rsidRPr="0095183C">
              <w:t>11010110 01100001</w:t>
            </w:r>
            <w:r>
              <w:rPr>
                <w:rFonts w:hint="eastAsia"/>
              </w:rPr>
              <w:t xml:space="preserve"> 11111110 0000001</w:t>
            </w:r>
          </w:p>
        </w:tc>
        <w:tc>
          <w:tcPr>
            <w:tcW w:w="3865" w:type="dxa"/>
          </w:tcPr>
          <w:p w14:paraId="3CA6CE22" w14:textId="4C298920" w:rsidR="00A92817" w:rsidRDefault="00A92817" w:rsidP="00A92817">
            <w:pPr>
              <w:pStyle w:val="ListParagraph"/>
              <w:ind w:left="0"/>
              <w:rPr>
                <w:rFonts w:hint="eastAsia"/>
              </w:rPr>
            </w:pPr>
            <w:r>
              <w:rPr>
                <w:rFonts w:hint="eastAsia"/>
              </w:rPr>
              <w:t>E</w:t>
            </w:r>
          </w:p>
        </w:tc>
      </w:tr>
    </w:tbl>
    <w:p w14:paraId="6D2696B0" w14:textId="77777777" w:rsidR="00AA2B6F" w:rsidRDefault="00AA2B6F" w:rsidP="00220BF7">
      <w:pPr>
        <w:pStyle w:val="ListParagraph"/>
        <w:rPr>
          <w:rFonts w:hint="eastAsia"/>
        </w:rPr>
      </w:pPr>
    </w:p>
    <w:p w14:paraId="6830FFD1" w14:textId="3AD2D835" w:rsidR="004D29E6" w:rsidRDefault="004D29E6">
      <w:r>
        <w:br w:type="page"/>
      </w:r>
    </w:p>
    <w:p w14:paraId="6B3D821C" w14:textId="77777777" w:rsidR="00220BF7" w:rsidRDefault="004D29E6" w:rsidP="00226055">
      <w:r w:rsidRPr="00220BF7">
        <w:rPr>
          <w:b/>
          <w:bCs/>
        </w:rPr>
        <w:lastRenderedPageBreak/>
        <w:t>P</w:t>
      </w:r>
      <w:r w:rsidR="00220BF7" w:rsidRPr="00220BF7">
        <w:rPr>
          <w:rFonts w:hint="eastAsia"/>
          <w:b/>
          <w:bCs/>
        </w:rPr>
        <w:t xml:space="preserve">roblem </w:t>
      </w:r>
      <w:r w:rsidRPr="00220BF7">
        <w:rPr>
          <w:b/>
          <w:bCs/>
        </w:rPr>
        <w:t>17</w:t>
      </w:r>
      <w:r w:rsidRPr="004D29E6">
        <w:t>. Suppose you are interested in detecting the number of hosts behind a NAT. You observe that the IP layer stamps an identification number sequentially on each IP packet. The identification number of the first IP packet generated by a host is a random number, and the identification numbers of the subsequent IP packets are sequentially assigned. Assume all IP packets generated by hosts behind the NAT are sent to the outside world.</w:t>
      </w:r>
    </w:p>
    <w:p w14:paraId="15D230EF" w14:textId="3C35215E" w:rsidR="00220BF7" w:rsidRDefault="004D29E6" w:rsidP="00220BF7">
      <w:pPr>
        <w:pStyle w:val="ListParagraph"/>
        <w:numPr>
          <w:ilvl w:val="0"/>
          <w:numId w:val="26"/>
        </w:numPr>
      </w:pPr>
      <w:r w:rsidRPr="004D29E6">
        <w:t>Based on this observation, and assuming you can sniff all packets sent by the NAT to the outside, can you outline a simple technique that detects the number of unique hosts behind a NAT? Justify your answer.</w:t>
      </w:r>
    </w:p>
    <w:p w14:paraId="38609373" w14:textId="77777777" w:rsidR="00582A86" w:rsidRDefault="00220BF7" w:rsidP="00582A86">
      <w:pPr>
        <w:pStyle w:val="ListParagraph"/>
      </w:pPr>
      <w:r>
        <w:rPr>
          <w:rFonts w:hint="eastAsia"/>
        </w:rPr>
        <w:t>[Answer]</w:t>
      </w:r>
    </w:p>
    <w:p w14:paraId="453CB455" w14:textId="3D1FBFD2" w:rsidR="00220BF7" w:rsidRDefault="00582A86" w:rsidP="00582A86">
      <w:pPr>
        <w:pStyle w:val="ListParagraph"/>
      </w:pPr>
      <w:r>
        <w:rPr>
          <w:rFonts w:hint="eastAsia"/>
        </w:rPr>
        <w:t xml:space="preserve">Yes. </w:t>
      </w:r>
      <w:r w:rsidRPr="00582A86">
        <w:t>If each IP packet has its own id and sequential sequences for each id, the number of different hosts beyond NAT can be estimated by sniffing out the number of independent sequences.</w:t>
      </w:r>
    </w:p>
    <w:p w14:paraId="263D7118" w14:textId="77777777" w:rsidR="00582A86" w:rsidRDefault="00582A86" w:rsidP="00582A86">
      <w:pPr>
        <w:pStyle w:val="ListParagraph"/>
        <w:rPr>
          <w:rFonts w:hint="eastAsia"/>
        </w:rPr>
      </w:pPr>
    </w:p>
    <w:p w14:paraId="45BD3694" w14:textId="37740C75" w:rsidR="004D29E6" w:rsidRDefault="004D29E6" w:rsidP="00220BF7">
      <w:pPr>
        <w:pStyle w:val="ListParagraph"/>
        <w:numPr>
          <w:ilvl w:val="0"/>
          <w:numId w:val="26"/>
        </w:numPr>
      </w:pPr>
      <w:r w:rsidRPr="004D29E6">
        <w:t>If the identification numbers are not sequentially assigned but randomly assigned, would your technique work? Justify your answer.</w:t>
      </w:r>
    </w:p>
    <w:p w14:paraId="2EF2E626" w14:textId="084B6088" w:rsidR="00220BF7" w:rsidRDefault="00220BF7" w:rsidP="00220BF7">
      <w:pPr>
        <w:pStyle w:val="ListParagraph"/>
      </w:pPr>
      <w:r>
        <w:rPr>
          <w:rFonts w:hint="eastAsia"/>
        </w:rPr>
        <w:t>[Answer]</w:t>
      </w:r>
    </w:p>
    <w:p w14:paraId="29B4C2B4" w14:textId="52355595" w:rsidR="00220BF7" w:rsidRPr="00C207F4" w:rsidRDefault="00582A86" w:rsidP="00220BF7">
      <w:pPr>
        <w:pStyle w:val="ListParagraph"/>
        <w:rPr>
          <w:rFonts w:hint="eastAsia"/>
        </w:rPr>
      </w:pPr>
      <w:r>
        <w:rPr>
          <w:rFonts w:hint="eastAsia"/>
        </w:rPr>
        <w:t xml:space="preserve">No. </w:t>
      </w:r>
      <w:r w:rsidR="00C30EB4" w:rsidRPr="00C30EB4">
        <w:t xml:space="preserve">Detecting the number of hosts inside NAT is difficult because if all id in an </w:t>
      </w:r>
      <w:proofErr w:type="spellStart"/>
      <w:r w:rsidR="00C30EB4" w:rsidRPr="00C30EB4">
        <w:t>ip</w:t>
      </w:r>
      <w:proofErr w:type="spellEnd"/>
      <w:r w:rsidR="00C30EB4" w:rsidRPr="00C30EB4">
        <w:t xml:space="preserve"> packet is randomly allocated, sniffing outside NAT will not find any association between id.</w:t>
      </w:r>
    </w:p>
    <w:sectPr w:rsidR="00220BF7" w:rsidRPr="00C207F4">
      <w:headerReference w:type="default" r:id="rId9"/>
      <w:footerReference w:type="default" r:id="rId10"/>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2BA17" w14:textId="77777777" w:rsidR="000657C6" w:rsidRDefault="000657C6" w:rsidP="000B6E5F">
      <w:pPr>
        <w:spacing w:after="0" w:line="240" w:lineRule="auto"/>
      </w:pPr>
      <w:r>
        <w:separator/>
      </w:r>
    </w:p>
  </w:endnote>
  <w:endnote w:type="continuationSeparator" w:id="0">
    <w:p w14:paraId="104F459E" w14:textId="77777777" w:rsidR="000657C6" w:rsidRDefault="000657C6"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Display"/>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B9C3B" w14:textId="77777777" w:rsidR="000657C6" w:rsidRDefault="000657C6" w:rsidP="000B6E5F">
      <w:pPr>
        <w:spacing w:after="0" w:line="240" w:lineRule="auto"/>
      </w:pPr>
      <w:r>
        <w:separator/>
      </w:r>
    </w:p>
  </w:footnote>
  <w:footnote w:type="continuationSeparator" w:id="0">
    <w:p w14:paraId="66DD4F3C" w14:textId="77777777" w:rsidR="000657C6" w:rsidRDefault="000657C6"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58969B66" w:rsidR="007F3D6A" w:rsidRPr="007F3D6A" w:rsidRDefault="007F3D6A" w:rsidP="007F3D6A">
    <w:pPr>
      <w:pStyle w:val="Header"/>
      <w:rPr>
        <w:color w:val="000000" w:themeColor="text1"/>
      </w:rPr>
    </w:pPr>
    <w:r w:rsidRPr="007F3D6A">
      <w:rPr>
        <w:rFonts w:hint="eastAsia"/>
        <w:color w:val="000000" w:themeColor="text1"/>
      </w:rPr>
      <w:t xml:space="preserve">2025 </w:t>
    </w:r>
    <w:r w:rsidR="00226055" w:rsidRPr="00226055">
      <w:rPr>
        <w:rFonts w:hint="eastAsia"/>
        <w:color w:val="000000" w:themeColor="text1"/>
      </w:rPr>
      <w:t>Computer Networks</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086561F"/>
    <w:multiLevelType w:val="hybridMultilevel"/>
    <w:tmpl w:val="E15AD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6335F"/>
    <w:multiLevelType w:val="hybridMultilevel"/>
    <w:tmpl w:val="C33EB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6360D"/>
    <w:multiLevelType w:val="hybridMultilevel"/>
    <w:tmpl w:val="1CC4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752382">
    <w:abstractNumId w:val="13"/>
  </w:num>
  <w:num w:numId="2" w16cid:durableId="412119724">
    <w:abstractNumId w:val="5"/>
  </w:num>
  <w:num w:numId="3" w16cid:durableId="984243136">
    <w:abstractNumId w:val="11"/>
  </w:num>
  <w:num w:numId="4" w16cid:durableId="1735935277">
    <w:abstractNumId w:val="10"/>
  </w:num>
  <w:num w:numId="5" w16cid:durableId="270481535">
    <w:abstractNumId w:val="24"/>
  </w:num>
  <w:num w:numId="6" w16cid:durableId="1633251715">
    <w:abstractNumId w:val="14"/>
  </w:num>
  <w:num w:numId="7" w16cid:durableId="1349797173">
    <w:abstractNumId w:val="9"/>
  </w:num>
  <w:num w:numId="8" w16cid:durableId="1448743392">
    <w:abstractNumId w:val="17"/>
  </w:num>
  <w:num w:numId="9" w16cid:durableId="1511066682">
    <w:abstractNumId w:val="18"/>
  </w:num>
  <w:num w:numId="10" w16cid:durableId="139082835">
    <w:abstractNumId w:val="7"/>
  </w:num>
  <w:num w:numId="11" w16cid:durableId="1857646780">
    <w:abstractNumId w:val="23"/>
  </w:num>
  <w:num w:numId="12" w16cid:durableId="1857309441">
    <w:abstractNumId w:val="0"/>
  </w:num>
  <w:num w:numId="13" w16cid:durableId="1416438652">
    <w:abstractNumId w:val="8"/>
  </w:num>
  <w:num w:numId="14" w16cid:durableId="360204732">
    <w:abstractNumId w:val="3"/>
  </w:num>
  <w:num w:numId="15" w16cid:durableId="545996206">
    <w:abstractNumId w:val="16"/>
  </w:num>
  <w:num w:numId="16" w16cid:durableId="1722435119">
    <w:abstractNumId w:val="20"/>
  </w:num>
  <w:num w:numId="17" w16cid:durableId="1737319212">
    <w:abstractNumId w:val="19"/>
  </w:num>
  <w:num w:numId="18" w16cid:durableId="1104567854">
    <w:abstractNumId w:val="4"/>
  </w:num>
  <w:num w:numId="19" w16cid:durableId="1501891984">
    <w:abstractNumId w:val="25"/>
  </w:num>
  <w:num w:numId="20" w16cid:durableId="2144544403">
    <w:abstractNumId w:val="6"/>
  </w:num>
  <w:num w:numId="21" w16cid:durableId="135606380">
    <w:abstractNumId w:val="12"/>
  </w:num>
  <w:num w:numId="22" w16cid:durableId="1851678508">
    <w:abstractNumId w:val="21"/>
  </w:num>
  <w:num w:numId="23" w16cid:durableId="15275135">
    <w:abstractNumId w:val="22"/>
  </w:num>
  <w:num w:numId="24" w16cid:durableId="533150697">
    <w:abstractNumId w:val="15"/>
  </w:num>
  <w:num w:numId="25" w16cid:durableId="1927611447">
    <w:abstractNumId w:val="2"/>
  </w:num>
  <w:num w:numId="26" w16cid:durableId="775490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27C99"/>
    <w:rsid w:val="000316C5"/>
    <w:rsid w:val="000424FE"/>
    <w:rsid w:val="000454AD"/>
    <w:rsid w:val="000657C6"/>
    <w:rsid w:val="0007026B"/>
    <w:rsid w:val="00072488"/>
    <w:rsid w:val="00074FD6"/>
    <w:rsid w:val="00076193"/>
    <w:rsid w:val="000815E3"/>
    <w:rsid w:val="00095F88"/>
    <w:rsid w:val="000B6E5F"/>
    <w:rsid w:val="000C48D0"/>
    <w:rsid w:val="000D4825"/>
    <w:rsid w:val="000E1269"/>
    <w:rsid w:val="000E29A5"/>
    <w:rsid w:val="000E2C70"/>
    <w:rsid w:val="000E6BFC"/>
    <w:rsid w:val="000E7FD5"/>
    <w:rsid w:val="00115146"/>
    <w:rsid w:val="001208DE"/>
    <w:rsid w:val="00122E25"/>
    <w:rsid w:val="00123EA9"/>
    <w:rsid w:val="00126E26"/>
    <w:rsid w:val="00133A8B"/>
    <w:rsid w:val="0013590A"/>
    <w:rsid w:val="00136943"/>
    <w:rsid w:val="00141B70"/>
    <w:rsid w:val="00141E3A"/>
    <w:rsid w:val="0017189E"/>
    <w:rsid w:val="001720F0"/>
    <w:rsid w:val="001810BC"/>
    <w:rsid w:val="001834DF"/>
    <w:rsid w:val="001875A3"/>
    <w:rsid w:val="00194D0A"/>
    <w:rsid w:val="001B67CA"/>
    <w:rsid w:val="001D12DA"/>
    <w:rsid w:val="001E6E05"/>
    <w:rsid w:val="001F249A"/>
    <w:rsid w:val="001F3A72"/>
    <w:rsid w:val="001F65FF"/>
    <w:rsid w:val="00201F9F"/>
    <w:rsid w:val="002057AA"/>
    <w:rsid w:val="00217AB8"/>
    <w:rsid w:val="00220BF7"/>
    <w:rsid w:val="002237E0"/>
    <w:rsid w:val="002253B7"/>
    <w:rsid w:val="0022541B"/>
    <w:rsid w:val="00226055"/>
    <w:rsid w:val="00244AD1"/>
    <w:rsid w:val="00256037"/>
    <w:rsid w:val="002640FA"/>
    <w:rsid w:val="00264F57"/>
    <w:rsid w:val="00273FBF"/>
    <w:rsid w:val="002921AD"/>
    <w:rsid w:val="00297D14"/>
    <w:rsid w:val="002B75D2"/>
    <w:rsid w:val="002C100A"/>
    <w:rsid w:val="002C37C7"/>
    <w:rsid w:val="002E1A4F"/>
    <w:rsid w:val="002E6F37"/>
    <w:rsid w:val="002E7157"/>
    <w:rsid w:val="002F5E29"/>
    <w:rsid w:val="00302669"/>
    <w:rsid w:val="003128F9"/>
    <w:rsid w:val="00324F95"/>
    <w:rsid w:val="00330AB9"/>
    <w:rsid w:val="003368DE"/>
    <w:rsid w:val="003510E6"/>
    <w:rsid w:val="00353F82"/>
    <w:rsid w:val="00371176"/>
    <w:rsid w:val="00383A5C"/>
    <w:rsid w:val="00396993"/>
    <w:rsid w:val="00397048"/>
    <w:rsid w:val="003B38A3"/>
    <w:rsid w:val="003B6398"/>
    <w:rsid w:val="003D75A8"/>
    <w:rsid w:val="004024AD"/>
    <w:rsid w:val="004145D7"/>
    <w:rsid w:val="00450FF4"/>
    <w:rsid w:val="004527F0"/>
    <w:rsid w:val="00460BD6"/>
    <w:rsid w:val="00470711"/>
    <w:rsid w:val="0048513D"/>
    <w:rsid w:val="004869A7"/>
    <w:rsid w:val="00493215"/>
    <w:rsid w:val="004A472E"/>
    <w:rsid w:val="004D29E6"/>
    <w:rsid w:val="004D6858"/>
    <w:rsid w:val="004E25C8"/>
    <w:rsid w:val="004F4FC5"/>
    <w:rsid w:val="0050311A"/>
    <w:rsid w:val="00507B3C"/>
    <w:rsid w:val="00512852"/>
    <w:rsid w:val="00517F21"/>
    <w:rsid w:val="005402F9"/>
    <w:rsid w:val="00550291"/>
    <w:rsid w:val="005525EA"/>
    <w:rsid w:val="00555E82"/>
    <w:rsid w:val="00557805"/>
    <w:rsid w:val="005711D3"/>
    <w:rsid w:val="00582A86"/>
    <w:rsid w:val="00595BF6"/>
    <w:rsid w:val="005A0BC4"/>
    <w:rsid w:val="005B11F9"/>
    <w:rsid w:val="005B1CDE"/>
    <w:rsid w:val="005B5430"/>
    <w:rsid w:val="005C784C"/>
    <w:rsid w:val="005E2A2F"/>
    <w:rsid w:val="005F4565"/>
    <w:rsid w:val="005F4852"/>
    <w:rsid w:val="00600BB2"/>
    <w:rsid w:val="0060192F"/>
    <w:rsid w:val="00601A10"/>
    <w:rsid w:val="006122E4"/>
    <w:rsid w:val="00630D25"/>
    <w:rsid w:val="00654D8E"/>
    <w:rsid w:val="00660238"/>
    <w:rsid w:val="0068130E"/>
    <w:rsid w:val="006828C9"/>
    <w:rsid w:val="006829C4"/>
    <w:rsid w:val="006A323B"/>
    <w:rsid w:val="006A4B75"/>
    <w:rsid w:val="006C7107"/>
    <w:rsid w:val="006D324B"/>
    <w:rsid w:val="006D3A36"/>
    <w:rsid w:val="006E66BE"/>
    <w:rsid w:val="006F2FC9"/>
    <w:rsid w:val="006F6E05"/>
    <w:rsid w:val="007056EF"/>
    <w:rsid w:val="00713437"/>
    <w:rsid w:val="00714E2B"/>
    <w:rsid w:val="00723F67"/>
    <w:rsid w:val="0072488B"/>
    <w:rsid w:val="00745294"/>
    <w:rsid w:val="00747BFD"/>
    <w:rsid w:val="00755770"/>
    <w:rsid w:val="0075642F"/>
    <w:rsid w:val="00773177"/>
    <w:rsid w:val="00786623"/>
    <w:rsid w:val="007911ED"/>
    <w:rsid w:val="0079345C"/>
    <w:rsid w:val="007C25FD"/>
    <w:rsid w:val="007D4CB2"/>
    <w:rsid w:val="007F3445"/>
    <w:rsid w:val="007F3D6A"/>
    <w:rsid w:val="007F6597"/>
    <w:rsid w:val="00810F07"/>
    <w:rsid w:val="00814D2B"/>
    <w:rsid w:val="00826C4A"/>
    <w:rsid w:val="0082716E"/>
    <w:rsid w:val="0084160F"/>
    <w:rsid w:val="00873777"/>
    <w:rsid w:val="00875B48"/>
    <w:rsid w:val="00876941"/>
    <w:rsid w:val="008B38A2"/>
    <w:rsid w:val="008C3BDA"/>
    <w:rsid w:val="008C626F"/>
    <w:rsid w:val="008D6A55"/>
    <w:rsid w:val="008E5DD2"/>
    <w:rsid w:val="008F5656"/>
    <w:rsid w:val="008F5A27"/>
    <w:rsid w:val="008F6BE7"/>
    <w:rsid w:val="00914B9E"/>
    <w:rsid w:val="009320BE"/>
    <w:rsid w:val="0093338B"/>
    <w:rsid w:val="00934621"/>
    <w:rsid w:val="0095183C"/>
    <w:rsid w:val="0096745E"/>
    <w:rsid w:val="00975915"/>
    <w:rsid w:val="00987660"/>
    <w:rsid w:val="009A2EAC"/>
    <w:rsid w:val="009B78D8"/>
    <w:rsid w:val="009F20AC"/>
    <w:rsid w:val="009F6B57"/>
    <w:rsid w:val="00A06BB4"/>
    <w:rsid w:val="00A14605"/>
    <w:rsid w:val="00A218E1"/>
    <w:rsid w:val="00A22B8A"/>
    <w:rsid w:val="00A73A0F"/>
    <w:rsid w:val="00A745A9"/>
    <w:rsid w:val="00A76894"/>
    <w:rsid w:val="00A92817"/>
    <w:rsid w:val="00AA0F8C"/>
    <w:rsid w:val="00AA2B6F"/>
    <w:rsid w:val="00AC125E"/>
    <w:rsid w:val="00AC706E"/>
    <w:rsid w:val="00AD11F2"/>
    <w:rsid w:val="00AD2D85"/>
    <w:rsid w:val="00AE4D17"/>
    <w:rsid w:val="00AF5A3A"/>
    <w:rsid w:val="00B00BE7"/>
    <w:rsid w:val="00B063FC"/>
    <w:rsid w:val="00B06B31"/>
    <w:rsid w:val="00B27E35"/>
    <w:rsid w:val="00B4141D"/>
    <w:rsid w:val="00B43BE3"/>
    <w:rsid w:val="00B5198D"/>
    <w:rsid w:val="00B7560E"/>
    <w:rsid w:val="00B81907"/>
    <w:rsid w:val="00B84160"/>
    <w:rsid w:val="00B9083E"/>
    <w:rsid w:val="00B90AC3"/>
    <w:rsid w:val="00B950C9"/>
    <w:rsid w:val="00B96F54"/>
    <w:rsid w:val="00BA75EC"/>
    <w:rsid w:val="00BB26A6"/>
    <w:rsid w:val="00BC6314"/>
    <w:rsid w:val="00BD3280"/>
    <w:rsid w:val="00BD37A1"/>
    <w:rsid w:val="00C109B7"/>
    <w:rsid w:val="00C207F4"/>
    <w:rsid w:val="00C271D3"/>
    <w:rsid w:val="00C30EB4"/>
    <w:rsid w:val="00C31E32"/>
    <w:rsid w:val="00C56C4D"/>
    <w:rsid w:val="00C671EF"/>
    <w:rsid w:val="00C7561B"/>
    <w:rsid w:val="00C75F10"/>
    <w:rsid w:val="00C82B31"/>
    <w:rsid w:val="00C9076F"/>
    <w:rsid w:val="00CA03CA"/>
    <w:rsid w:val="00CA139A"/>
    <w:rsid w:val="00CA34C2"/>
    <w:rsid w:val="00CC4FBF"/>
    <w:rsid w:val="00CD083A"/>
    <w:rsid w:val="00CD7E4E"/>
    <w:rsid w:val="00CE377D"/>
    <w:rsid w:val="00D21A92"/>
    <w:rsid w:val="00D25C5A"/>
    <w:rsid w:val="00D358D5"/>
    <w:rsid w:val="00D36820"/>
    <w:rsid w:val="00D4312E"/>
    <w:rsid w:val="00D53C7E"/>
    <w:rsid w:val="00D54CE0"/>
    <w:rsid w:val="00D706D6"/>
    <w:rsid w:val="00D728B3"/>
    <w:rsid w:val="00D771DF"/>
    <w:rsid w:val="00D861D5"/>
    <w:rsid w:val="00D8651E"/>
    <w:rsid w:val="00DA3DDC"/>
    <w:rsid w:val="00DC03F5"/>
    <w:rsid w:val="00DC588F"/>
    <w:rsid w:val="00DE4600"/>
    <w:rsid w:val="00DE6A56"/>
    <w:rsid w:val="00DF01F1"/>
    <w:rsid w:val="00DF3E11"/>
    <w:rsid w:val="00DF4548"/>
    <w:rsid w:val="00E036FF"/>
    <w:rsid w:val="00E20DCC"/>
    <w:rsid w:val="00E251B8"/>
    <w:rsid w:val="00E447B6"/>
    <w:rsid w:val="00E458B5"/>
    <w:rsid w:val="00E47B70"/>
    <w:rsid w:val="00E56919"/>
    <w:rsid w:val="00E64C99"/>
    <w:rsid w:val="00E752E9"/>
    <w:rsid w:val="00E84DFF"/>
    <w:rsid w:val="00E92BA1"/>
    <w:rsid w:val="00EA656C"/>
    <w:rsid w:val="00EA7DFE"/>
    <w:rsid w:val="00EC160F"/>
    <w:rsid w:val="00EF1A43"/>
    <w:rsid w:val="00F07F60"/>
    <w:rsid w:val="00F15183"/>
    <w:rsid w:val="00F21202"/>
    <w:rsid w:val="00F24EC9"/>
    <w:rsid w:val="00F31D40"/>
    <w:rsid w:val="00F328AA"/>
    <w:rsid w:val="00F5394A"/>
    <w:rsid w:val="00F75A1E"/>
    <w:rsid w:val="00F84E7A"/>
    <w:rsid w:val="00FB1B9B"/>
    <w:rsid w:val="00FB27B6"/>
    <w:rsid w:val="00FB2B02"/>
    <w:rsid w:val="00FC239F"/>
    <w:rsid w:val="00FD14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5C"/>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310015323">
      <w:bodyDiv w:val="1"/>
      <w:marLeft w:val="0"/>
      <w:marRight w:val="0"/>
      <w:marTop w:val="0"/>
      <w:marBottom w:val="0"/>
      <w:divBdr>
        <w:top w:val="none" w:sz="0" w:space="0" w:color="auto"/>
        <w:left w:val="none" w:sz="0" w:space="0" w:color="auto"/>
        <w:bottom w:val="none" w:sz="0" w:space="0" w:color="auto"/>
        <w:right w:val="none" w:sz="0" w:space="0" w:color="auto"/>
      </w:divBdr>
    </w:div>
    <w:div w:id="673847330">
      <w:bodyDiv w:val="1"/>
      <w:marLeft w:val="0"/>
      <w:marRight w:val="0"/>
      <w:marTop w:val="0"/>
      <w:marBottom w:val="0"/>
      <w:divBdr>
        <w:top w:val="none" w:sz="0" w:space="0" w:color="auto"/>
        <w:left w:val="none" w:sz="0" w:space="0" w:color="auto"/>
        <w:bottom w:val="none" w:sz="0" w:space="0" w:color="auto"/>
        <w:right w:val="none" w:sz="0" w:space="0" w:color="auto"/>
      </w:divBdr>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027097112">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960254989">
      <w:bodyDiv w:val="1"/>
      <w:marLeft w:val="0"/>
      <w:marRight w:val="0"/>
      <w:marTop w:val="0"/>
      <w:marBottom w:val="0"/>
      <w:divBdr>
        <w:top w:val="none" w:sz="0" w:space="0" w:color="auto"/>
        <w:left w:val="none" w:sz="0" w:space="0" w:color="auto"/>
        <w:bottom w:val="none" w:sz="0" w:space="0" w:color="auto"/>
        <w:right w:val="none" w:sz="0" w:space="0" w:color="auto"/>
      </w:divBdr>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69</cp:revision>
  <dcterms:created xsi:type="dcterms:W3CDTF">2025-03-06T00:29:00Z</dcterms:created>
  <dcterms:modified xsi:type="dcterms:W3CDTF">2025-04-13T08:00:00Z</dcterms:modified>
</cp:coreProperties>
</file>