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467D" w14:textId="2C1C44B2" w:rsidR="00B7560E" w:rsidRPr="00C207F4" w:rsidRDefault="006829C4" w:rsidP="000B6E5F">
      <w:pPr>
        <w:jc w:val="center"/>
        <w:rPr>
          <w:rFonts w:hint="eastAsia"/>
          <w:sz w:val="40"/>
          <w:szCs w:val="40"/>
        </w:rPr>
      </w:pPr>
      <w:r w:rsidRPr="00C207F4">
        <w:rPr>
          <w:sz w:val="40"/>
          <w:szCs w:val="40"/>
        </w:rPr>
        <w:t xml:space="preserve">Chapter Preview: Chapter </w:t>
      </w:r>
      <w:r w:rsidR="001D12DA">
        <w:rPr>
          <w:rFonts w:hint="eastAsia"/>
          <w:sz w:val="40"/>
          <w:szCs w:val="40"/>
        </w:rPr>
        <w:t>8</w:t>
      </w:r>
    </w:p>
    <w:p w14:paraId="2C01802E" w14:textId="77777777" w:rsidR="000B6E5F" w:rsidRDefault="000B6E5F" w:rsidP="001D12DA"/>
    <w:p w14:paraId="6C772341" w14:textId="6A351C26" w:rsidR="001D12DA" w:rsidRDefault="00194D0A" w:rsidP="001D12DA">
      <w:r>
        <w:rPr>
          <w:rFonts w:hint="eastAsia"/>
        </w:rPr>
        <w:t>Answer the following questions briefly:</w:t>
      </w:r>
    </w:p>
    <w:p w14:paraId="3349D3EB" w14:textId="1C9CD777" w:rsidR="00194D0A" w:rsidRDefault="00194D0A" w:rsidP="00194D0A">
      <w:pPr>
        <w:pStyle w:val="ListParagraph"/>
        <w:numPr>
          <w:ilvl w:val="0"/>
          <w:numId w:val="21"/>
        </w:numPr>
      </w:pPr>
      <w:r>
        <w:t>E</w:t>
      </w:r>
      <w:r>
        <w:rPr>
          <w:rFonts w:hint="eastAsia"/>
        </w:rPr>
        <w:t>xplain following terms:</w:t>
      </w:r>
    </w:p>
    <w:p w14:paraId="29D336F8" w14:textId="65DD6210" w:rsidR="00194D0A" w:rsidRDefault="00194D0A" w:rsidP="00194D0A">
      <w:pPr>
        <w:pStyle w:val="ListParagraph"/>
      </w:pPr>
      <w:r>
        <w:t>C</w:t>
      </w:r>
      <w:r>
        <w:rPr>
          <w:rFonts w:hint="eastAsia"/>
        </w:rPr>
        <w:t>apital budgeting:</w:t>
      </w:r>
    </w:p>
    <w:p w14:paraId="03ACFC62" w14:textId="53AA9D72" w:rsidR="008F5656" w:rsidRDefault="008F5656" w:rsidP="00713437">
      <w:pPr>
        <w:pStyle w:val="ListParagraph"/>
      </w:pPr>
      <w:r w:rsidRPr="008F5656">
        <w:t>The process of predicting the future of each decision to determine the projects and investments to be undertaken in the following year.</w:t>
      </w:r>
    </w:p>
    <w:p w14:paraId="31D595B3" w14:textId="77777777" w:rsidR="00713437" w:rsidRDefault="00713437" w:rsidP="00713437">
      <w:pPr>
        <w:pStyle w:val="ListParagraph"/>
      </w:pPr>
    </w:p>
    <w:p w14:paraId="429C4F22" w14:textId="67844079" w:rsidR="00194D0A" w:rsidRDefault="00194D0A" w:rsidP="00194D0A">
      <w:pPr>
        <w:pStyle w:val="ListParagraph"/>
      </w:pPr>
      <w:r>
        <w:rPr>
          <w:rFonts w:hint="eastAsia"/>
        </w:rPr>
        <w:t>Depreciation</w:t>
      </w:r>
      <w:r w:rsidR="00C109B7">
        <w:rPr>
          <w:rFonts w:hint="eastAsia"/>
        </w:rPr>
        <w:t>:</w:t>
      </w:r>
    </w:p>
    <w:p w14:paraId="3E4B1327" w14:textId="23CD865E" w:rsidR="00C109B7" w:rsidRDefault="00F24EC9" w:rsidP="00194D0A">
      <w:pPr>
        <w:pStyle w:val="ListParagraph"/>
      </w:pPr>
      <w:r w:rsidRPr="00F24EC9">
        <w:t>Depreciation is a standard accounting method that lets businesses divide the upfront cost of physical assets</w:t>
      </w:r>
      <w:r>
        <w:rPr>
          <w:rFonts w:hint="eastAsia"/>
        </w:rPr>
        <w:t xml:space="preserve"> </w:t>
      </w:r>
      <w:r w:rsidRPr="00F24EC9">
        <w:t>across the number of years they expect to use them.</w:t>
      </w:r>
    </w:p>
    <w:p w14:paraId="39A58A3D" w14:textId="77777777" w:rsidR="00F24EC9" w:rsidRDefault="00F24EC9" w:rsidP="00194D0A">
      <w:pPr>
        <w:pStyle w:val="ListParagraph"/>
      </w:pPr>
    </w:p>
    <w:p w14:paraId="710A36CB" w14:textId="73BDDF5D" w:rsidR="00194D0A" w:rsidRDefault="00194D0A" w:rsidP="00194D0A">
      <w:pPr>
        <w:pStyle w:val="ListParagraph"/>
      </w:pPr>
      <w:r>
        <w:t>O</w:t>
      </w:r>
      <w:r>
        <w:rPr>
          <w:rFonts w:hint="eastAsia"/>
        </w:rPr>
        <w:t>pportunity costs</w:t>
      </w:r>
      <w:r w:rsidR="004A472E">
        <w:rPr>
          <w:rFonts w:hint="eastAsia"/>
        </w:rPr>
        <w:t>:</w:t>
      </w:r>
    </w:p>
    <w:p w14:paraId="3D520F69" w14:textId="69DCB609" w:rsidR="004A472E" w:rsidRDefault="00244AD1" w:rsidP="00713437">
      <w:pPr>
        <w:pStyle w:val="ListParagraph"/>
      </w:pPr>
      <w:r w:rsidRPr="00244AD1">
        <w:t>The opportunity cost of using a resource is the value it could have provided in its best alternative use.</w:t>
      </w:r>
      <w:r>
        <w:rPr>
          <w:rFonts w:hint="eastAsia"/>
        </w:rPr>
        <w:t xml:space="preserve"> </w:t>
      </w:r>
      <w:r w:rsidRPr="00244AD1">
        <w:t>Because this value is lost when the resource is used by another project, we should include the opportunity cost as an incremental cost of the project.</w:t>
      </w:r>
    </w:p>
    <w:p w14:paraId="6B598CF2" w14:textId="77777777" w:rsidR="00713437" w:rsidRDefault="00713437" w:rsidP="00713437">
      <w:pPr>
        <w:pStyle w:val="ListParagraph"/>
      </w:pPr>
    </w:p>
    <w:p w14:paraId="30E2683C" w14:textId="65811074" w:rsidR="00194D0A" w:rsidRDefault="000C48D0" w:rsidP="00194D0A">
      <w:pPr>
        <w:pStyle w:val="ListParagraph"/>
      </w:pPr>
      <w:r>
        <w:t>C</w:t>
      </w:r>
      <w:r>
        <w:rPr>
          <w:rFonts w:hint="eastAsia"/>
        </w:rPr>
        <w:t>annibalization</w:t>
      </w:r>
      <w:r w:rsidR="00713437">
        <w:rPr>
          <w:rFonts w:hint="eastAsia"/>
        </w:rPr>
        <w:t>:</w:t>
      </w:r>
    </w:p>
    <w:p w14:paraId="61D83705" w14:textId="5D9CEF7D" w:rsidR="00713437" w:rsidRDefault="00B9083E" w:rsidP="00194D0A">
      <w:pPr>
        <w:pStyle w:val="ListParagraph"/>
      </w:pPr>
      <w:r w:rsidRPr="00B9083E">
        <w:t>It means that the launch of a new product adversely affects the sales of its existing products.</w:t>
      </w:r>
    </w:p>
    <w:p w14:paraId="5857575F" w14:textId="77777777" w:rsidR="00B9083E" w:rsidRDefault="00B9083E" w:rsidP="00194D0A">
      <w:pPr>
        <w:pStyle w:val="ListParagraph"/>
      </w:pPr>
    </w:p>
    <w:p w14:paraId="30F3B66B" w14:textId="25714BD5" w:rsidR="000C48D0" w:rsidRDefault="000C48D0" w:rsidP="00194D0A">
      <w:pPr>
        <w:pStyle w:val="ListParagraph"/>
      </w:pPr>
      <w:r>
        <w:t>S</w:t>
      </w:r>
      <w:r>
        <w:rPr>
          <w:rFonts w:hint="eastAsia"/>
        </w:rPr>
        <w:t>unk costs</w:t>
      </w:r>
      <w:r w:rsidR="00A76894">
        <w:rPr>
          <w:rFonts w:hint="eastAsia"/>
        </w:rPr>
        <w:t>:</w:t>
      </w:r>
    </w:p>
    <w:p w14:paraId="58B2519F" w14:textId="6C1D6D22" w:rsidR="00A76894" w:rsidRDefault="00FD149E" w:rsidP="00194D0A">
      <w:pPr>
        <w:pStyle w:val="ListParagraph"/>
        <w:rPr>
          <w:rFonts w:hint="eastAsia"/>
        </w:rPr>
      </w:pPr>
      <w:r w:rsidRPr="00FD149E">
        <w:t>Sunk costs refer to the time, money, and effort already invested in the project. Some investors may not stop investing in unprofitable projects because they are concerned about sunk costs.</w:t>
      </w:r>
    </w:p>
    <w:p w14:paraId="78D38C73" w14:textId="3E84169F" w:rsidR="000C48D0" w:rsidRDefault="000C48D0" w:rsidP="00194D0A">
      <w:pPr>
        <w:pStyle w:val="ListParagraph"/>
      </w:pPr>
      <w:r>
        <w:t>F</w:t>
      </w:r>
      <w:r>
        <w:rPr>
          <w:rFonts w:hint="eastAsia"/>
        </w:rPr>
        <w:t>ree cash flow</w:t>
      </w:r>
      <w:r w:rsidR="00A76894">
        <w:rPr>
          <w:rFonts w:hint="eastAsia"/>
        </w:rPr>
        <w:t>:</w:t>
      </w:r>
    </w:p>
    <w:p w14:paraId="3196D77D" w14:textId="77777777" w:rsidR="00A76894" w:rsidRDefault="00A76894" w:rsidP="00194D0A">
      <w:pPr>
        <w:pStyle w:val="ListParagraph"/>
      </w:pPr>
    </w:p>
    <w:p w14:paraId="7E6C43B0" w14:textId="345F0EB6" w:rsidR="000C48D0" w:rsidRDefault="000C48D0" w:rsidP="00194D0A">
      <w:pPr>
        <w:pStyle w:val="ListParagraph"/>
      </w:pPr>
      <w:r>
        <w:t>T</w:t>
      </w:r>
      <w:r>
        <w:rPr>
          <w:rFonts w:hint="eastAsia"/>
        </w:rPr>
        <w:t>ax loss carryforwards/ carrybacks</w:t>
      </w:r>
      <w:r w:rsidR="00A76894">
        <w:rPr>
          <w:rFonts w:hint="eastAsia"/>
        </w:rPr>
        <w:t>:</w:t>
      </w:r>
    </w:p>
    <w:p w14:paraId="324CFDFF" w14:textId="4FE8F395" w:rsidR="00E64C99" w:rsidRDefault="00814D2B" w:rsidP="00E64C99">
      <w:pPr>
        <w:pStyle w:val="ListParagraph"/>
      </w:pPr>
      <w:r w:rsidRPr="00814D2B">
        <w:t>Tax loss carryforward is a tax system that allows net operating losses in the past to be deducted from taxable income that occurs later.</w:t>
      </w:r>
    </w:p>
    <w:p w14:paraId="6381C228" w14:textId="745D4F5F" w:rsidR="00E64C99" w:rsidRDefault="00E64C99" w:rsidP="00E64C99">
      <w:pPr>
        <w:pStyle w:val="ListParagraph"/>
      </w:pPr>
      <w:r w:rsidRPr="00E64C99">
        <w:t>Tax loss carryback is a system that can receive a tax refund by deducting net operating losses incurred in the current fiscal year from pre-tax profits in the previous year.</w:t>
      </w:r>
    </w:p>
    <w:p w14:paraId="3ABAE4DA" w14:textId="77777777" w:rsidR="00E64C99" w:rsidRDefault="00E64C99">
      <w:r>
        <w:br w:type="page"/>
      </w:r>
    </w:p>
    <w:p w14:paraId="41FE9537" w14:textId="4621352A" w:rsidR="000C48D0" w:rsidRDefault="000C48D0" w:rsidP="000C48D0">
      <w:pPr>
        <w:pStyle w:val="ListParagraph"/>
        <w:numPr>
          <w:ilvl w:val="0"/>
          <w:numId w:val="21"/>
        </w:numPr>
      </w:pPr>
      <w:r>
        <w:lastRenderedPageBreak/>
        <w:t>W</w:t>
      </w:r>
      <w:r>
        <w:rPr>
          <w:rFonts w:hint="eastAsia"/>
        </w:rPr>
        <w:t>hat is the project</w:t>
      </w:r>
      <w:r>
        <w:t>’</w:t>
      </w:r>
      <w:r>
        <w:rPr>
          <w:rFonts w:hint="eastAsia"/>
        </w:rPr>
        <w:t>s break-even point?</w:t>
      </w:r>
    </w:p>
    <w:p w14:paraId="749C29B6" w14:textId="6ACD5974" w:rsidR="00EA7DFE" w:rsidRPr="00C207F4" w:rsidRDefault="007F3445" w:rsidP="00EA7DFE">
      <w:pPr>
        <w:pStyle w:val="ListParagraph"/>
        <w:rPr>
          <w:rFonts w:hint="eastAsia"/>
        </w:rPr>
      </w:pPr>
      <w:r w:rsidRPr="007F3445">
        <w:t>The break-even point of the project is the point at which NPV becomes 0. In other words, the break-even point is the point at which all investments so far can be recovered from sales revenue. At the break-even point, it can be seen that the company has not generated any damage or profits.</w:t>
      </w:r>
    </w:p>
    <w:sectPr w:rsidR="00EA7DFE" w:rsidRPr="00C207F4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6C9A9" w14:textId="77777777" w:rsidR="004F4FC5" w:rsidRDefault="004F4FC5" w:rsidP="000B6E5F">
      <w:pPr>
        <w:spacing w:after="0" w:line="240" w:lineRule="auto"/>
      </w:pPr>
      <w:r>
        <w:separator/>
      </w:r>
    </w:p>
  </w:endnote>
  <w:endnote w:type="continuationSeparator" w:id="0">
    <w:p w14:paraId="4EFF39AC" w14:textId="77777777" w:rsidR="004F4FC5" w:rsidRDefault="004F4FC5" w:rsidP="000B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527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E215E" w14:textId="4F110BD3" w:rsidR="000B6E5F" w:rsidRDefault="000B6E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0C7CD9" w14:textId="77777777" w:rsidR="000B6E5F" w:rsidRDefault="000B6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90400" w14:textId="77777777" w:rsidR="004F4FC5" w:rsidRDefault="004F4FC5" w:rsidP="000B6E5F">
      <w:pPr>
        <w:spacing w:after="0" w:line="240" w:lineRule="auto"/>
      </w:pPr>
      <w:r>
        <w:separator/>
      </w:r>
    </w:p>
  </w:footnote>
  <w:footnote w:type="continuationSeparator" w:id="0">
    <w:p w14:paraId="6E141596" w14:textId="77777777" w:rsidR="004F4FC5" w:rsidRDefault="004F4FC5" w:rsidP="000B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5D93F" w14:textId="77777777" w:rsidR="007F3D6A" w:rsidRPr="007F3D6A" w:rsidRDefault="007F3D6A" w:rsidP="007F3D6A">
    <w:pPr>
      <w:pStyle w:val="Header"/>
      <w:rPr>
        <w:color w:val="000000" w:themeColor="text1"/>
      </w:rPr>
    </w:pPr>
    <w:r w:rsidRPr="007F3D6A">
      <w:rPr>
        <w:rFonts w:hint="eastAsia"/>
        <w:color w:val="000000" w:themeColor="text1"/>
      </w:rPr>
      <w:t>2025 Fundamentals of Finance</w:t>
    </w:r>
  </w:p>
  <w:p w14:paraId="08637299" w14:textId="6DFD7AE8" w:rsidR="000B6E5F" w:rsidRPr="007F3D6A" w:rsidRDefault="000B6E5F">
    <w:pPr>
      <w:pStyle w:val="Header"/>
      <w:rPr>
        <w:color w:val="000000" w:themeColor="text1"/>
      </w:rPr>
    </w:pPr>
    <w:r w:rsidRPr="007F3D6A">
      <w:rPr>
        <w:rFonts w:hint="eastAsia"/>
        <w:color w:val="000000" w:themeColor="text1"/>
      </w:rPr>
      <w:t>ITM 21102052 Jeong-yun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9B6AC2C"/>
    <w:lvl w:ilvl="0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</w:abstractNum>
  <w:abstractNum w:abstractNumId="1" w15:restartNumberingAfterBreak="0">
    <w:nsid w:val="06937104"/>
    <w:multiLevelType w:val="hybridMultilevel"/>
    <w:tmpl w:val="3A2AB566"/>
    <w:lvl w:ilvl="0" w:tplc="CC707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D62D2"/>
    <w:multiLevelType w:val="hybridMultilevel"/>
    <w:tmpl w:val="25A2FBDC"/>
    <w:lvl w:ilvl="0" w:tplc="C360DE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C2FEF"/>
    <w:multiLevelType w:val="hybridMultilevel"/>
    <w:tmpl w:val="24427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927FA7"/>
    <w:multiLevelType w:val="hybridMultilevel"/>
    <w:tmpl w:val="E480A266"/>
    <w:lvl w:ilvl="0" w:tplc="1F127B9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186262"/>
    <w:multiLevelType w:val="hybridMultilevel"/>
    <w:tmpl w:val="480EB3CC"/>
    <w:lvl w:ilvl="0" w:tplc="11FC2D2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7455F6D"/>
    <w:multiLevelType w:val="hybridMultilevel"/>
    <w:tmpl w:val="1EB0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67848"/>
    <w:multiLevelType w:val="hybridMultilevel"/>
    <w:tmpl w:val="27CE5CA0"/>
    <w:lvl w:ilvl="0" w:tplc="AEA6BDE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61978"/>
    <w:multiLevelType w:val="hybridMultilevel"/>
    <w:tmpl w:val="31FC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D6687"/>
    <w:multiLevelType w:val="hybridMultilevel"/>
    <w:tmpl w:val="4572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01EE4"/>
    <w:multiLevelType w:val="hybridMultilevel"/>
    <w:tmpl w:val="BE82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5CB2"/>
    <w:multiLevelType w:val="hybridMultilevel"/>
    <w:tmpl w:val="E6A2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17EB8"/>
    <w:multiLevelType w:val="hybridMultilevel"/>
    <w:tmpl w:val="8D988E68"/>
    <w:lvl w:ilvl="0" w:tplc="EC8E8FF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F58F4"/>
    <w:multiLevelType w:val="hybridMultilevel"/>
    <w:tmpl w:val="22A2062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72172F"/>
    <w:multiLevelType w:val="hybridMultilevel"/>
    <w:tmpl w:val="BCB040CC"/>
    <w:lvl w:ilvl="0" w:tplc="FA1C9B3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282034E"/>
    <w:multiLevelType w:val="hybridMultilevel"/>
    <w:tmpl w:val="D3DE71AA"/>
    <w:lvl w:ilvl="0" w:tplc="884ADF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B80CDD"/>
    <w:multiLevelType w:val="hybridMultilevel"/>
    <w:tmpl w:val="CC68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27761"/>
    <w:multiLevelType w:val="hybridMultilevel"/>
    <w:tmpl w:val="6C100F7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800424"/>
    <w:multiLevelType w:val="hybridMultilevel"/>
    <w:tmpl w:val="C952D9BC"/>
    <w:lvl w:ilvl="0" w:tplc="B8041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354C97"/>
    <w:multiLevelType w:val="hybridMultilevel"/>
    <w:tmpl w:val="EA02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C6FC0"/>
    <w:multiLevelType w:val="hybridMultilevel"/>
    <w:tmpl w:val="BCB040CC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5005651"/>
    <w:multiLevelType w:val="hybridMultilevel"/>
    <w:tmpl w:val="5E14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0402128">
      <w:start w:val="3"/>
      <w:numFmt w:val="bullet"/>
      <w:lvlText w:val=""/>
      <w:lvlJc w:val="left"/>
      <w:pPr>
        <w:ind w:left="3600" w:hanging="360"/>
      </w:pPr>
      <w:rPr>
        <w:rFonts w:ascii="Symbol" w:eastAsiaTheme="minorEastAsia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F4FD0"/>
    <w:multiLevelType w:val="hybridMultilevel"/>
    <w:tmpl w:val="52805CD2"/>
    <w:lvl w:ilvl="0" w:tplc="E1A876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752382">
    <w:abstractNumId w:val="11"/>
  </w:num>
  <w:num w:numId="2" w16cid:durableId="412119724">
    <w:abstractNumId w:val="3"/>
  </w:num>
  <w:num w:numId="3" w16cid:durableId="984243136">
    <w:abstractNumId w:val="9"/>
  </w:num>
  <w:num w:numId="4" w16cid:durableId="1735935277">
    <w:abstractNumId w:val="8"/>
  </w:num>
  <w:num w:numId="5" w16cid:durableId="270481535">
    <w:abstractNumId w:val="21"/>
  </w:num>
  <w:num w:numId="6" w16cid:durableId="1633251715">
    <w:abstractNumId w:val="12"/>
  </w:num>
  <w:num w:numId="7" w16cid:durableId="1349797173">
    <w:abstractNumId w:val="7"/>
  </w:num>
  <w:num w:numId="8" w16cid:durableId="1448743392">
    <w:abstractNumId w:val="14"/>
  </w:num>
  <w:num w:numId="9" w16cid:durableId="1511066682">
    <w:abstractNumId w:val="15"/>
  </w:num>
  <w:num w:numId="10" w16cid:durableId="139082835">
    <w:abstractNumId w:val="5"/>
  </w:num>
  <w:num w:numId="11" w16cid:durableId="1857646780">
    <w:abstractNumId w:val="20"/>
  </w:num>
  <w:num w:numId="12" w16cid:durableId="1857309441">
    <w:abstractNumId w:val="0"/>
  </w:num>
  <w:num w:numId="13" w16cid:durableId="1416438652">
    <w:abstractNumId w:val="6"/>
  </w:num>
  <w:num w:numId="14" w16cid:durableId="360204732">
    <w:abstractNumId w:val="1"/>
  </w:num>
  <w:num w:numId="15" w16cid:durableId="545996206">
    <w:abstractNumId w:val="13"/>
  </w:num>
  <w:num w:numId="16" w16cid:durableId="1722435119">
    <w:abstractNumId w:val="17"/>
  </w:num>
  <w:num w:numId="17" w16cid:durableId="1737319212">
    <w:abstractNumId w:val="16"/>
  </w:num>
  <w:num w:numId="18" w16cid:durableId="1104567854">
    <w:abstractNumId w:val="2"/>
  </w:num>
  <w:num w:numId="19" w16cid:durableId="1501891984">
    <w:abstractNumId w:val="22"/>
  </w:num>
  <w:num w:numId="20" w16cid:durableId="2144544403">
    <w:abstractNumId w:val="4"/>
  </w:num>
  <w:num w:numId="21" w16cid:durableId="135606380">
    <w:abstractNumId w:val="10"/>
  </w:num>
  <w:num w:numId="22" w16cid:durableId="1851678508">
    <w:abstractNumId w:val="18"/>
  </w:num>
  <w:num w:numId="23" w16cid:durableId="152751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7"/>
    <w:rsid w:val="00007EB7"/>
    <w:rsid w:val="000316C5"/>
    <w:rsid w:val="000424FE"/>
    <w:rsid w:val="000454AD"/>
    <w:rsid w:val="0007026B"/>
    <w:rsid w:val="00072488"/>
    <w:rsid w:val="00074FD6"/>
    <w:rsid w:val="00076193"/>
    <w:rsid w:val="000815E3"/>
    <w:rsid w:val="000B6E5F"/>
    <w:rsid w:val="000C48D0"/>
    <w:rsid w:val="000E29A5"/>
    <w:rsid w:val="000E2C70"/>
    <w:rsid w:val="000E6BFC"/>
    <w:rsid w:val="000E7FD5"/>
    <w:rsid w:val="00115146"/>
    <w:rsid w:val="001208DE"/>
    <w:rsid w:val="00123EA9"/>
    <w:rsid w:val="00126E26"/>
    <w:rsid w:val="00133A8B"/>
    <w:rsid w:val="0013590A"/>
    <w:rsid w:val="00136943"/>
    <w:rsid w:val="00141B70"/>
    <w:rsid w:val="0017189E"/>
    <w:rsid w:val="001720F0"/>
    <w:rsid w:val="001834DF"/>
    <w:rsid w:val="001875A3"/>
    <w:rsid w:val="00194D0A"/>
    <w:rsid w:val="001B67CA"/>
    <w:rsid w:val="001D12DA"/>
    <w:rsid w:val="001E6E05"/>
    <w:rsid w:val="001F249A"/>
    <w:rsid w:val="001F3A72"/>
    <w:rsid w:val="001F65FF"/>
    <w:rsid w:val="00201F9F"/>
    <w:rsid w:val="002237E0"/>
    <w:rsid w:val="002253B7"/>
    <w:rsid w:val="0022541B"/>
    <w:rsid w:val="00244AD1"/>
    <w:rsid w:val="00256037"/>
    <w:rsid w:val="002640FA"/>
    <w:rsid w:val="00273FBF"/>
    <w:rsid w:val="002921AD"/>
    <w:rsid w:val="00297D14"/>
    <w:rsid w:val="002B75D2"/>
    <w:rsid w:val="002C100A"/>
    <w:rsid w:val="002C37C7"/>
    <w:rsid w:val="002E1A4F"/>
    <w:rsid w:val="002E6F37"/>
    <w:rsid w:val="002E7157"/>
    <w:rsid w:val="002F5E29"/>
    <w:rsid w:val="003128F9"/>
    <w:rsid w:val="00324F95"/>
    <w:rsid w:val="003368DE"/>
    <w:rsid w:val="003510E6"/>
    <w:rsid w:val="00353F82"/>
    <w:rsid w:val="00396993"/>
    <w:rsid w:val="003B6398"/>
    <w:rsid w:val="003D75A8"/>
    <w:rsid w:val="004024AD"/>
    <w:rsid w:val="004145D7"/>
    <w:rsid w:val="00450FF4"/>
    <w:rsid w:val="004527F0"/>
    <w:rsid w:val="00460BD6"/>
    <w:rsid w:val="00470711"/>
    <w:rsid w:val="0048513D"/>
    <w:rsid w:val="004869A7"/>
    <w:rsid w:val="00493215"/>
    <w:rsid w:val="004A472E"/>
    <w:rsid w:val="004E25C8"/>
    <w:rsid w:val="004F4FC5"/>
    <w:rsid w:val="0050311A"/>
    <w:rsid w:val="00507B3C"/>
    <w:rsid w:val="005402F9"/>
    <w:rsid w:val="005525EA"/>
    <w:rsid w:val="00555E82"/>
    <w:rsid w:val="00557805"/>
    <w:rsid w:val="005711D3"/>
    <w:rsid w:val="00595BF6"/>
    <w:rsid w:val="005A0BC4"/>
    <w:rsid w:val="005B11F9"/>
    <w:rsid w:val="005B5430"/>
    <w:rsid w:val="005C784C"/>
    <w:rsid w:val="005E2A2F"/>
    <w:rsid w:val="00600BB2"/>
    <w:rsid w:val="0060192F"/>
    <w:rsid w:val="00601A10"/>
    <w:rsid w:val="006122E4"/>
    <w:rsid w:val="00630D25"/>
    <w:rsid w:val="00654D8E"/>
    <w:rsid w:val="00660238"/>
    <w:rsid w:val="0068130E"/>
    <w:rsid w:val="006828C9"/>
    <w:rsid w:val="006829C4"/>
    <w:rsid w:val="006A323B"/>
    <w:rsid w:val="006A4B75"/>
    <w:rsid w:val="006C7107"/>
    <w:rsid w:val="006D324B"/>
    <w:rsid w:val="006F2FC9"/>
    <w:rsid w:val="006F6E05"/>
    <w:rsid w:val="007056EF"/>
    <w:rsid w:val="00713437"/>
    <w:rsid w:val="00714E2B"/>
    <w:rsid w:val="00723F67"/>
    <w:rsid w:val="0072488B"/>
    <w:rsid w:val="00745294"/>
    <w:rsid w:val="00755770"/>
    <w:rsid w:val="0075642F"/>
    <w:rsid w:val="00773177"/>
    <w:rsid w:val="00786623"/>
    <w:rsid w:val="007C25FD"/>
    <w:rsid w:val="007D4CB2"/>
    <w:rsid w:val="007F3445"/>
    <w:rsid w:val="007F3D6A"/>
    <w:rsid w:val="00810F07"/>
    <w:rsid w:val="00814D2B"/>
    <w:rsid w:val="0084160F"/>
    <w:rsid w:val="00873777"/>
    <w:rsid w:val="00875B48"/>
    <w:rsid w:val="00876941"/>
    <w:rsid w:val="008B38A2"/>
    <w:rsid w:val="008C3BDA"/>
    <w:rsid w:val="008C626F"/>
    <w:rsid w:val="008E5DD2"/>
    <w:rsid w:val="008F5656"/>
    <w:rsid w:val="008F5A27"/>
    <w:rsid w:val="008F6BE7"/>
    <w:rsid w:val="00914B9E"/>
    <w:rsid w:val="0093338B"/>
    <w:rsid w:val="00934621"/>
    <w:rsid w:val="0096745E"/>
    <w:rsid w:val="00975915"/>
    <w:rsid w:val="00987660"/>
    <w:rsid w:val="009A2EAC"/>
    <w:rsid w:val="009B78D8"/>
    <w:rsid w:val="009F6B57"/>
    <w:rsid w:val="00A06BB4"/>
    <w:rsid w:val="00A14605"/>
    <w:rsid w:val="00A218E1"/>
    <w:rsid w:val="00A22B8A"/>
    <w:rsid w:val="00A73A0F"/>
    <w:rsid w:val="00A745A9"/>
    <w:rsid w:val="00A76894"/>
    <w:rsid w:val="00AA0F8C"/>
    <w:rsid w:val="00AC125E"/>
    <w:rsid w:val="00AC706E"/>
    <w:rsid w:val="00AD2D85"/>
    <w:rsid w:val="00B00BE7"/>
    <w:rsid w:val="00B063FC"/>
    <w:rsid w:val="00B27E35"/>
    <w:rsid w:val="00B43BE3"/>
    <w:rsid w:val="00B5198D"/>
    <w:rsid w:val="00B7560E"/>
    <w:rsid w:val="00B81907"/>
    <w:rsid w:val="00B9083E"/>
    <w:rsid w:val="00B950C9"/>
    <w:rsid w:val="00B96F54"/>
    <w:rsid w:val="00BA75EC"/>
    <w:rsid w:val="00BB26A6"/>
    <w:rsid w:val="00BC6314"/>
    <w:rsid w:val="00BD3280"/>
    <w:rsid w:val="00BD37A1"/>
    <w:rsid w:val="00C109B7"/>
    <w:rsid w:val="00C207F4"/>
    <w:rsid w:val="00C31E32"/>
    <w:rsid w:val="00C56C4D"/>
    <w:rsid w:val="00C7561B"/>
    <w:rsid w:val="00C75F10"/>
    <w:rsid w:val="00C82B31"/>
    <w:rsid w:val="00CA03CA"/>
    <w:rsid w:val="00CA139A"/>
    <w:rsid w:val="00CA34C2"/>
    <w:rsid w:val="00CC4FBF"/>
    <w:rsid w:val="00CD083A"/>
    <w:rsid w:val="00CD7E4E"/>
    <w:rsid w:val="00CE377D"/>
    <w:rsid w:val="00D21A92"/>
    <w:rsid w:val="00D25C5A"/>
    <w:rsid w:val="00D358D5"/>
    <w:rsid w:val="00D36820"/>
    <w:rsid w:val="00D4312E"/>
    <w:rsid w:val="00D54CE0"/>
    <w:rsid w:val="00D706D6"/>
    <w:rsid w:val="00D771DF"/>
    <w:rsid w:val="00D861D5"/>
    <w:rsid w:val="00D8651E"/>
    <w:rsid w:val="00DA3DDC"/>
    <w:rsid w:val="00DC03F5"/>
    <w:rsid w:val="00DC588F"/>
    <w:rsid w:val="00DE4600"/>
    <w:rsid w:val="00DF01F1"/>
    <w:rsid w:val="00DF3E11"/>
    <w:rsid w:val="00DF4548"/>
    <w:rsid w:val="00E251B8"/>
    <w:rsid w:val="00E447B6"/>
    <w:rsid w:val="00E458B5"/>
    <w:rsid w:val="00E47B70"/>
    <w:rsid w:val="00E56919"/>
    <w:rsid w:val="00E64C99"/>
    <w:rsid w:val="00E84DFF"/>
    <w:rsid w:val="00E92BA1"/>
    <w:rsid w:val="00EA7DFE"/>
    <w:rsid w:val="00EC160F"/>
    <w:rsid w:val="00F07F60"/>
    <w:rsid w:val="00F21202"/>
    <w:rsid w:val="00F24EC9"/>
    <w:rsid w:val="00F31D40"/>
    <w:rsid w:val="00F328AA"/>
    <w:rsid w:val="00F75A1E"/>
    <w:rsid w:val="00F84E7A"/>
    <w:rsid w:val="00FB1B9B"/>
    <w:rsid w:val="00FB27B6"/>
    <w:rsid w:val="00FB2B02"/>
    <w:rsid w:val="00FC239F"/>
    <w:rsid w:val="00F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7946"/>
  <w15:chartTrackingRefBased/>
  <w15:docId w15:val="{B7FFD6F1-170B-4E4E-8EE2-8178871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E05"/>
  </w:style>
  <w:style w:type="paragraph" w:styleId="Heading1">
    <w:name w:val="heading 1"/>
    <w:basedOn w:val="Normal"/>
    <w:next w:val="Normal"/>
    <w:link w:val="Heading1Char"/>
    <w:uiPriority w:val="9"/>
    <w:qFormat/>
    <w:rsid w:val="002E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5F"/>
  </w:style>
  <w:style w:type="paragraph" w:styleId="Footer">
    <w:name w:val="footer"/>
    <w:basedOn w:val="Normal"/>
    <w:link w:val="Foot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5F"/>
  </w:style>
  <w:style w:type="character" w:styleId="PlaceholderText">
    <w:name w:val="Placeholder Text"/>
    <w:basedOn w:val="DefaultParagraphFont"/>
    <w:uiPriority w:val="99"/>
    <w:semiHidden/>
    <w:rsid w:val="002E6F37"/>
    <w:rPr>
      <w:color w:val="666666"/>
    </w:rPr>
  </w:style>
  <w:style w:type="paragraph" w:styleId="ListBullet">
    <w:name w:val="List Bullet"/>
    <w:basedOn w:val="Normal"/>
    <w:uiPriority w:val="99"/>
    <w:unhideWhenUsed/>
    <w:rsid w:val="00B063FC"/>
    <w:pPr>
      <w:numPr>
        <w:numId w:val="12"/>
      </w:numPr>
      <w:contextualSpacing/>
    </w:pPr>
  </w:style>
  <w:style w:type="table" w:styleId="TableGrid">
    <w:name w:val="Table Grid"/>
    <w:basedOn w:val="TableNormal"/>
    <w:uiPriority w:val="39"/>
    <w:rsid w:val="00D7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7494-FF4D-4EAC-9011-83444F04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63</cp:revision>
  <dcterms:created xsi:type="dcterms:W3CDTF">2025-03-06T00:29:00Z</dcterms:created>
  <dcterms:modified xsi:type="dcterms:W3CDTF">2025-04-08T07:26:00Z</dcterms:modified>
</cp:coreProperties>
</file>