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A467D" w14:textId="234C600C" w:rsidR="00B7560E" w:rsidRPr="00C207F4" w:rsidRDefault="006829C4" w:rsidP="000B6E5F">
      <w:pPr>
        <w:jc w:val="center"/>
        <w:rPr>
          <w:sz w:val="40"/>
          <w:szCs w:val="40"/>
        </w:rPr>
      </w:pPr>
      <w:r w:rsidRPr="00C207F4">
        <w:rPr>
          <w:sz w:val="40"/>
          <w:szCs w:val="40"/>
        </w:rPr>
        <w:t xml:space="preserve">Chapter Preview: Chapter </w:t>
      </w:r>
      <w:r w:rsidR="006746D8">
        <w:rPr>
          <w:rFonts w:hint="eastAsia"/>
          <w:sz w:val="40"/>
          <w:szCs w:val="40"/>
        </w:rPr>
        <w:t>9</w:t>
      </w:r>
    </w:p>
    <w:p w14:paraId="2C01802E" w14:textId="77777777" w:rsidR="000B6E5F" w:rsidRDefault="000B6E5F" w:rsidP="001D12DA"/>
    <w:p w14:paraId="6C772341" w14:textId="6A351C26" w:rsidR="001D12DA" w:rsidRDefault="00194D0A" w:rsidP="001D12DA">
      <w:r>
        <w:rPr>
          <w:rFonts w:hint="eastAsia"/>
        </w:rPr>
        <w:t>Answer the following questions briefly:</w:t>
      </w:r>
    </w:p>
    <w:p w14:paraId="1C419A22" w14:textId="4C2AC94D" w:rsidR="006746D8" w:rsidRPr="006746D8" w:rsidRDefault="006746D8" w:rsidP="006746D8"/>
    <w:p w14:paraId="1BC2CAF1" w14:textId="77777777" w:rsidR="006746D8" w:rsidRPr="006746D8" w:rsidRDefault="006746D8" w:rsidP="006746D8">
      <w:r w:rsidRPr="006746D8">
        <w:t>1. Explain the purpose of a dividend-discount model (DDM)</w:t>
      </w:r>
    </w:p>
    <w:p w14:paraId="1AF0490F" w14:textId="7BCBF752" w:rsidR="006746D8" w:rsidRDefault="006746D8" w:rsidP="006746D8">
      <w:pPr>
        <w:numPr>
          <w:ilvl w:val="0"/>
          <w:numId w:val="24"/>
        </w:numPr>
      </w:pPr>
      <w:r w:rsidRPr="006746D8">
        <w:t>DDM estimates the value of a stock based on the present value of its expected future dividends.</w:t>
      </w:r>
    </w:p>
    <w:p w14:paraId="4155640F" w14:textId="77777777" w:rsidR="006746D8" w:rsidRPr="006746D8" w:rsidRDefault="006746D8" w:rsidP="006746D8"/>
    <w:p w14:paraId="2C2F643A" w14:textId="77777777" w:rsidR="006746D8" w:rsidRPr="006746D8" w:rsidRDefault="006746D8" w:rsidP="006746D8">
      <w:r w:rsidRPr="006746D8">
        <w:t>2. What is the total return?</w:t>
      </w:r>
    </w:p>
    <w:p w14:paraId="3124CE5A" w14:textId="59BC2D1A" w:rsidR="006746D8" w:rsidRPr="006746D8" w:rsidRDefault="006746D8" w:rsidP="006746D8">
      <w:pPr>
        <w:numPr>
          <w:ilvl w:val="0"/>
          <w:numId w:val="25"/>
        </w:numPr>
      </w:pPr>
      <w:r w:rsidRPr="006746D8">
        <w:t xml:space="preserve"> Total return is the overall return from an investment, including both income (dividends or interest) and capital gains.</w:t>
      </w:r>
    </w:p>
    <w:p w14:paraId="1CFEE607" w14:textId="77777777" w:rsidR="006746D8" w:rsidRDefault="006746D8" w:rsidP="006746D8"/>
    <w:p w14:paraId="4E672CFA" w14:textId="03EC582A" w:rsidR="006746D8" w:rsidRPr="006746D8" w:rsidRDefault="006746D8" w:rsidP="006746D8">
      <w:r w:rsidRPr="006746D8">
        <w:t xml:space="preserve">3. Does repurchase of </w:t>
      </w:r>
      <w:proofErr w:type="gramStart"/>
      <w:r w:rsidRPr="006746D8">
        <w:t>stock can</w:t>
      </w:r>
      <w:proofErr w:type="gramEnd"/>
      <w:r w:rsidRPr="006746D8">
        <w:t xml:space="preserve"> affect shareholder wealth?</w:t>
      </w:r>
    </w:p>
    <w:p w14:paraId="67356156" w14:textId="231B25D9" w:rsidR="006746D8" w:rsidRPr="006746D8" w:rsidRDefault="006746D8" w:rsidP="006746D8">
      <w:pPr>
        <w:numPr>
          <w:ilvl w:val="0"/>
          <w:numId w:val="26"/>
        </w:numPr>
      </w:pPr>
      <w:r w:rsidRPr="006746D8">
        <w:t xml:space="preserve"> Yes, stock repurchase can increase shareholder wealth by reducing the number of shares outstanding, often leading to higher earnings per share (EPS) and stock price.</w:t>
      </w:r>
    </w:p>
    <w:p w14:paraId="091AD4DE" w14:textId="77777777" w:rsidR="006746D8" w:rsidRDefault="006746D8" w:rsidP="006746D8"/>
    <w:p w14:paraId="1B47AC64" w14:textId="79CB58CE" w:rsidR="006746D8" w:rsidRPr="006746D8" w:rsidRDefault="006746D8" w:rsidP="006746D8">
      <w:r w:rsidRPr="006746D8">
        <w:t xml:space="preserve">4. What is the method of </w:t>
      </w:r>
      <w:proofErr w:type="spellStart"/>
      <w:r w:rsidRPr="006746D8">
        <w:t>comparables</w:t>
      </w:r>
      <w:proofErr w:type="spellEnd"/>
      <w:r w:rsidRPr="006746D8">
        <w:t>?</w:t>
      </w:r>
    </w:p>
    <w:p w14:paraId="27AD3ADE" w14:textId="6387C2C8" w:rsidR="006746D8" w:rsidRPr="006746D8" w:rsidRDefault="006746D8" w:rsidP="006746D8">
      <w:pPr>
        <w:numPr>
          <w:ilvl w:val="0"/>
          <w:numId w:val="27"/>
        </w:numPr>
      </w:pPr>
      <w:r w:rsidRPr="006746D8">
        <w:t xml:space="preserve"> It is a valuation method that estimates the value of an asset by comparing it to similar assets using metrics like P/E, EV/EBITDA.</w:t>
      </w:r>
    </w:p>
    <w:p w14:paraId="712B86A3" w14:textId="77777777" w:rsidR="006746D8" w:rsidRDefault="006746D8" w:rsidP="006746D8"/>
    <w:p w14:paraId="201E2BA4" w14:textId="65651034" w:rsidR="006746D8" w:rsidRPr="006746D8" w:rsidRDefault="006746D8" w:rsidP="006746D8">
      <w:r w:rsidRPr="006746D8">
        <w:t xml:space="preserve">5. How </w:t>
      </w:r>
      <w:proofErr w:type="gramStart"/>
      <w:r w:rsidRPr="006746D8">
        <w:t>the price-earnings ratio (P/E) can</w:t>
      </w:r>
      <w:proofErr w:type="gramEnd"/>
      <w:r w:rsidRPr="006746D8">
        <w:t xml:space="preserve"> </w:t>
      </w:r>
      <w:proofErr w:type="gramStart"/>
      <w:r w:rsidRPr="006746D8">
        <w:t>be used</w:t>
      </w:r>
      <w:proofErr w:type="gramEnd"/>
      <w:r w:rsidRPr="006746D8">
        <w:t xml:space="preserve"> to estimate the value of a firm?</w:t>
      </w:r>
    </w:p>
    <w:p w14:paraId="407CFF61" w14:textId="6A486166" w:rsidR="006746D8" w:rsidRPr="006746D8" w:rsidRDefault="006746D8" w:rsidP="006746D8">
      <w:pPr>
        <w:numPr>
          <w:ilvl w:val="0"/>
          <w:numId w:val="28"/>
        </w:numPr>
      </w:pPr>
      <w:r w:rsidRPr="006746D8">
        <w:t xml:space="preserve"> P/E ratio allows valuation by multiplying a company's earnings by the industry-average or peer group's P/E ratio.</w:t>
      </w:r>
    </w:p>
    <w:p w14:paraId="72CB3A47" w14:textId="77777777" w:rsidR="00C438BB" w:rsidRDefault="00C438BB" w:rsidP="006746D8"/>
    <w:p w14:paraId="312752E9" w14:textId="2C05BA5D" w:rsidR="006746D8" w:rsidRPr="006746D8" w:rsidRDefault="006746D8" w:rsidP="006746D8">
      <w:r w:rsidRPr="006746D8">
        <w:t>6. State the efficient market hypothesis (EMH).</w:t>
      </w:r>
    </w:p>
    <w:p w14:paraId="4CA48E68" w14:textId="75CD71B9" w:rsidR="006746D8" w:rsidRPr="006746D8" w:rsidRDefault="006746D8" w:rsidP="006746D8">
      <w:pPr>
        <w:numPr>
          <w:ilvl w:val="0"/>
          <w:numId w:val="29"/>
        </w:numPr>
      </w:pPr>
      <w:r w:rsidRPr="006746D8">
        <w:t xml:space="preserve"> EMH states that all available information </w:t>
      </w:r>
      <w:proofErr w:type="gramStart"/>
      <w:r w:rsidRPr="006746D8">
        <w:t>is already reflected</w:t>
      </w:r>
      <w:proofErr w:type="gramEnd"/>
      <w:r w:rsidRPr="006746D8">
        <w:t xml:space="preserve"> in stock prices, making it impossible to consistently outperform the market.</w:t>
      </w:r>
    </w:p>
    <w:p w14:paraId="4C778E58" w14:textId="77777777" w:rsidR="006746D8" w:rsidRPr="006746D8" w:rsidRDefault="006746D8" w:rsidP="006746D8">
      <w:r w:rsidRPr="006746D8">
        <w:lastRenderedPageBreak/>
        <w:t>7. Define the following terms:</w:t>
      </w:r>
    </w:p>
    <w:p w14:paraId="219C93D2" w14:textId="77777777" w:rsidR="006746D8" w:rsidRPr="006746D8" w:rsidRDefault="006746D8" w:rsidP="006746D8">
      <w:pPr>
        <w:numPr>
          <w:ilvl w:val="0"/>
          <w:numId w:val="30"/>
        </w:numPr>
      </w:pPr>
      <w:r w:rsidRPr="006746D8">
        <w:t>Dividend payout ratio</w:t>
      </w:r>
    </w:p>
    <w:p w14:paraId="0EDFAE91" w14:textId="6590C715" w:rsidR="006746D8" w:rsidRPr="006746D8" w:rsidRDefault="006746D8" w:rsidP="006746D8">
      <w:pPr>
        <w:numPr>
          <w:ilvl w:val="1"/>
          <w:numId w:val="30"/>
        </w:numPr>
      </w:pPr>
      <w:r w:rsidRPr="006746D8">
        <w:t xml:space="preserve"> The proportion of earnings paid out as dividends to shareholders.</w:t>
      </w:r>
    </w:p>
    <w:p w14:paraId="3D8506AB" w14:textId="77777777" w:rsidR="00C438BB" w:rsidRDefault="00C438BB" w:rsidP="00C438BB">
      <w:pPr>
        <w:ind w:left="720"/>
      </w:pPr>
    </w:p>
    <w:p w14:paraId="3700F234" w14:textId="165B096B" w:rsidR="006746D8" w:rsidRPr="006746D8" w:rsidRDefault="006746D8" w:rsidP="006746D8">
      <w:pPr>
        <w:numPr>
          <w:ilvl w:val="0"/>
          <w:numId w:val="30"/>
        </w:numPr>
      </w:pPr>
      <w:proofErr w:type="gramStart"/>
      <w:r w:rsidRPr="006746D8">
        <w:t>Weighted</w:t>
      </w:r>
      <w:proofErr w:type="gramEnd"/>
      <w:r w:rsidRPr="006746D8">
        <w:t xml:space="preserve"> average cost of capital (WACC)</w:t>
      </w:r>
    </w:p>
    <w:p w14:paraId="3A5874A8" w14:textId="7E325AA6" w:rsidR="006746D8" w:rsidRPr="006746D8" w:rsidRDefault="006746D8" w:rsidP="006746D8">
      <w:pPr>
        <w:numPr>
          <w:ilvl w:val="1"/>
          <w:numId w:val="30"/>
        </w:numPr>
      </w:pPr>
      <w:r w:rsidRPr="006746D8">
        <w:t xml:space="preserve"> The average rate a company </w:t>
      </w:r>
      <w:proofErr w:type="gramStart"/>
      <w:r w:rsidRPr="006746D8">
        <w:t>is expected</w:t>
      </w:r>
      <w:proofErr w:type="gramEnd"/>
      <w:r w:rsidRPr="006746D8">
        <w:t xml:space="preserve"> to pay to all its security holders to finance its assets.</w:t>
      </w:r>
    </w:p>
    <w:p w14:paraId="292FAEFE" w14:textId="77777777" w:rsidR="00C438BB" w:rsidRDefault="00C438BB" w:rsidP="00C438BB">
      <w:pPr>
        <w:ind w:left="720"/>
      </w:pPr>
    </w:p>
    <w:p w14:paraId="4389BABF" w14:textId="335D9BD3" w:rsidR="006746D8" w:rsidRPr="006746D8" w:rsidRDefault="006746D8" w:rsidP="006746D8">
      <w:pPr>
        <w:numPr>
          <w:ilvl w:val="0"/>
          <w:numId w:val="30"/>
        </w:numPr>
      </w:pPr>
      <w:r w:rsidRPr="006746D8">
        <w:t>Sustainable growth rate (SGR)</w:t>
      </w:r>
    </w:p>
    <w:p w14:paraId="15CE16C5" w14:textId="6CCC9354" w:rsidR="006746D8" w:rsidRPr="006746D8" w:rsidRDefault="006746D8" w:rsidP="006746D8">
      <w:pPr>
        <w:numPr>
          <w:ilvl w:val="1"/>
          <w:numId w:val="30"/>
        </w:numPr>
      </w:pPr>
      <w:r w:rsidRPr="006746D8">
        <w:t xml:space="preserve"> The rate at which a company can grow its sales, earnings, and dividends without having to increase financial leverage.</w:t>
      </w:r>
    </w:p>
    <w:p w14:paraId="301CB640" w14:textId="77777777" w:rsidR="00C438BB" w:rsidRDefault="00C438BB" w:rsidP="00C438BB">
      <w:pPr>
        <w:ind w:left="720"/>
      </w:pPr>
    </w:p>
    <w:p w14:paraId="6B86E293" w14:textId="00E6C4E8" w:rsidR="006746D8" w:rsidRPr="006746D8" w:rsidRDefault="006746D8" w:rsidP="006746D8">
      <w:pPr>
        <w:numPr>
          <w:ilvl w:val="0"/>
          <w:numId w:val="30"/>
        </w:numPr>
      </w:pPr>
      <w:r w:rsidRPr="006746D8">
        <w:t>Enterprise value (EV)</w:t>
      </w:r>
    </w:p>
    <w:p w14:paraId="30AF02F6" w14:textId="7F3CF59F" w:rsidR="006746D8" w:rsidRPr="006746D8" w:rsidRDefault="006746D8" w:rsidP="006746D8">
      <w:pPr>
        <w:numPr>
          <w:ilvl w:val="1"/>
          <w:numId w:val="30"/>
        </w:numPr>
      </w:pPr>
      <w:r w:rsidRPr="006746D8">
        <w:t xml:space="preserve"> The total value of a company, calculated as market capitalization plus debt minus cash.</w:t>
      </w:r>
    </w:p>
    <w:p w14:paraId="05659664" w14:textId="77777777" w:rsidR="00C438BB" w:rsidRDefault="00C438BB" w:rsidP="00C438BB">
      <w:pPr>
        <w:ind w:left="720"/>
      </w:pPr>
    </w:p>
    <w:p w14:paraId="4650F108" w14:textId="5888710B" w:rsidR="006746D8" w:rsidRPr="006746D8" w:rsidRDefault="006746D8" w:rsidP="006746D8">
      <w:pPr>
        <w:numPr>
          <w:ilvl w:val="0"/>
          <w:numId w:val="30"/>
        </w:numPr>
      </w:pPr>
      <w:r w:rsidRPr="006746D8">
        <w:t>The Discounted Free Cash Flow (DFC) Model</w:t>
      </w:r>
    </w:p>
    <w:p w14:paraId="749C29B6" w14:textId="60A7DB8E" w:rsidR="00EA7DFE" w:rsidRPr="00C207F4" w:rsidRDefault="006746D8" w:rsidP="006746D8">
      <w:pPr>
        <w:numPr>
          <w:ilvl w:val="1"/>
          <w:numId w:val="30"/>
        </w:numPr>
      </w:pPr>
      <w:r w:rsidRPr="006746D8">
        <w:t xml:space="preserve"> A valuation method that estimates the value of an investment based on its expected future free cash flows discounted back to present value.</w:t>
      </w:r>
    </w:p>
    <w:sectPr w:rsidR="00EA7DFE" w:rsidRPr="00C207F4">
      <w:headerReference w:type="default" r:id="rId8"/>
      <w:footerReference w:type="default" r:id="rId9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3174BB" w14:textId="77777777" w:rsidR="00F92F24" w:rsidRDefault="00F92F24" w:rsidP="000B6E5F">
      <w:pPr>
        <w:spacing w:after="0" w:line="240" w:lineRule="auto"/>
      </w:pPr>
      <w:r>
        <w:separator/>
      </w:r>
    </w:p>
  </w:endnote>
  <w:endnote w:type="continuationSeparator" w:id="0">
    <w:p w14:paraId="4C5C6E35" w14:textId="77777777" w:rsidR="00F92F24" w:rsidRDefault="00F92F24" w:rsidP="000B6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525270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DE215E" w14:textId="4F110BD3" w:rsidR="000B6E5F" w:rsidRDefault="000B6E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0C7CD9" w14:textId="77777777" w:rsidR="000B6E5F" w:rsidRDefault="000B6E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EE39F8" w14:textId="77777777" w:rsidR="00F92F24" w:rsidRDefault="00F92F24" w:rsidP="000B6E5F">
      <w:pPr>
        <w:spacing w:after="0" w:line="240" w:lineRule="auto"/>
      </w:pPr>
      <w:r>
        <w:separator/>
      </w:r>
    </w:p>
  </w:footnote>
  <w:footnote w:type="continuationSeparator" w:id="0">
    <w:p w14:paraId="3B2CB7A7" w14:textId="77777777" w:rsidR="00F92F24" w:rsidRDefault="00F92F24" w:rsidP="000B6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5D93F" w14:textId="77777777" w:rsidR="007F3D6A" w:rsidRPr="007F3D6A" w:rsidRDefault="007F3D6A" w:rsidP="007F3D6A">
    <w:pPr>
      <w:pStyle w:val="Header"/>
      <w:rPr>
        <w:color w:val="000000" w:themeColor="text1"/>
      </w:rPr>
    </w:pPr>
    <w:r w:rsidRPr="007F3D6A">
      <w:rPr>
        <w:rFonts w:hint="eastAsia"/>
        <w:color w:val="000000" w:themeColor="text1"/>
      </w:rPr>
      <w:t>2025 Fundamentals of Finance</w:t>
    </w:r>
  </w:p>
  <w:p w14:paraId="08637299" w14:textId="6DFD7AE8" w:rsidR="000B6E5F" w:rsidRPr="007F3D6A" w:rsidRDefault="000B6E5F">
    <w:pPr>
      <w:pStyle w:val="Header"/>
      <w:rPr>
        <w:color w:val="000000" w:themeColor="text1"/>
      </w:rPr>
    </w:pPr>
    <w:r w:rsidRPr="007F3D6A">
      <w:rPr>
        <w:rFonts w:hint="eastAsia"/>
        <w:color w:val="000000" w:themeColor="text1"/>
      </w:rPr>
      <w:t>ITM 21102052 Jeong-yun LEE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9B6AC2C"/>
    <w:lvl w:ilvl="0">
      <w:start w:val="1"/>
      <w:numFmt w:val="bullet"/>
      <w:pStyle w:val="List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</w:abstractNum>
  <w:abstractNum w:abstractNumId="1" w15:restartNumberingAfterBreak="0">
    <w:nsid w:val="04FD202B"/>
    <w:multiLevelType w:val="multilevel"/>
    <w:tmpl w:val="92B0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37104"/>
    <w:multiLevelType w:val="hybridMultilevel"/>
    <w:tmpl w:val="3A2AB566"/>
    <w:lvl w:ilvl="0" w:tplc="CC7070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5F08C5"/>
    <w:multiLevelType w:val="multilevel"/>
    <w:tmpl w:val="5896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D62D2"/>
    <w:multiLevelType w:val="hybridMultilevel"/>
    <w:tmpl w:val="25A2FBDC"/>
    <w:lvl w:ilvl="0" w:tplc="C360DE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7C2FEF"/>
    <w:multiLevelType w:val="hybridMultilevel"/>
    <w:tmpl w:val="244278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927FA7"/>
    <w:multiLevelType w:val="hybridMultilevel"/>
    <w:tmpl w:val="E480A266"/>
    <w:lvl w:ilvl="0" w:tplc="1F127B9E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186262"/>
    <w:multiLevelType w:val="hybridMultilevel"/>
    <w:tmpl w:val="480EB3CC"/>
    <w:lvl w:ilvl="0" w:tplc="11FC2D2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17455F6D"/>
    <w:multiLevelType w:val="hybridMultilevel"/>
    <w:tmpl w:val="1EB0A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67848"/>
    <w:multiLevelType w:val="hybridMultilevel"/>
    <w:tmpl w:val="27CE5CA0"/>
    <w:lvl w:ilvl="0" w:tplc="AEA6BDE8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661978"/>
    <w:multiLevelType w:val="hybridMultilevel"/>
    <w:tmpl w:val="31FC0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CD6687"/>
    <w:multiLevelType w:val="hybridMultilevel"/>
    <w:tmpl w:val="45728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A01EE4"/>
    <w:multiLevelType w:val="hybridMultilevel"/>
    <w:tmpl w:val="BE820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C5CB2"/>
    <w:multiLevelType w:val="hybridMultilevel"/>
    <w:tmpl w:val="E6A25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6C12D9"/>
    <w:multiLevelType w:val="multilevel"/>
    <w:tmpl w:val="9540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817EB8"/>
    <w:multiLevelType w:val="hybridMultilevel"/>
    <w:tmpl w:val="8D988E68"/>
    <w:lvl w:ilvl="0" w:tplc="EC8E8FFE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F58F4"/>
    <w:multiLevelType w:val="hybridMultilevel"/>
    <w:tmpl w:val="22A20620"/>
    <w:lvl w:ilvl="0" w:tplc="D8D618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72172F"/>
    <w:multiLevelType w:val="hybridMultilevel"/>
    <w:tmpl w:val="BCB040CC"/>
    <w:lvl w:ilvl="0" w:tplc="FA1C9B3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EC92C33"/>
    <w:multiLevelType w:val="multilevel"/>
    <w:tmpl w:val="C3EA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210B6F"/>
    <w:multiLevelType w:val="multilevel"/>
    <w:tmpl w:val="8936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82034E"/>
    <w:multiLevelType w:val="hybridMultilevel"/>
    <w:tmpl w:val="D3DE71AA"/>
    <w:lvl w:ilvl="0" w:tplc="884ADF3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AB80CDD"/>
    <w:multiLevelType w:val="hybridMultilevel"/>
    <w:tmpl w:val="CC684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A27761"/>
    <w:multiLevelType w:val="hybridMultilevel"/>
    <w:tmpl w:val="6C100F70"/>
    <w:lvl w:ilvl="0" w:tplc="D8D618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6800424"/>
    <w:multiLevelType w:val="hybridMultilevel"/>
    <w:tmpl w:val="C952D9BC"/>
    <w:lvl w:ilvl="0" w:tplc="B80410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D354C97"/>
    <w:multiLevelType w:val="hybridMultilevel"/>
    <w:tmpl w:val="EA02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DC6FC0"/>
    <w:multiLevelType w:val="hybridMultilevel"/>
    <w:tmpl w:val="BCB040CC"/>
    <w:lvl w:ilvl="0" w:tplc="FFFFFFFF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70F418A5"/>
    <w:multiLevelType w:val="multilevel"/>
    <w:tmpl w:val="72BC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005651"/>
    <w:multiLevelType w:val="hybridMultilevel"/>
    <w:tmpl w:val="5E147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B0402128">
      <w:start w:val="3"/>
      <w:numFmt w:val="bullet"/>
      <w:lvlText w:val=""/>
      <w:lvlJc w:val="left"/>
      <w:pPr>
        <w:ind w:left="3600" w:hanging="360"/>
      </w:pPr>
      <w:rPr>
        <w:rFonts w:ascii="Symbol" w:eastAsiaTheme="minorEastAsia" w:hAnsi="Symbol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4F4FD0"/>
    <w:multiLevelType w:val="hybridMultilevel"/>
    <w:tmpl w:val="52805CD2"/>
    <w:lvl w:ilvl="0" w:tplc="E1A876F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613465"/>
    <w:multiLevelType w:val="multilevel"/>
    <w:tmpl w:val="9508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4752382">
    <w:abstractNumId w:val="13"/>
  </w:num>
  <w:num w:numId="2" w16cid:durableId="412119724">
    <w:abstractNumId w:val="5"/>
  </w:num>
  <w:num w:numId="3" w16cid:durableId="984243136">
    <w:abstractNumId w:val="11"/>
  </w:num>
  <w:num w:numId="4" w16cid:durableId="1735935277">
    <w:abstractNumId w:val="10"/>
  </w:num>
  <w:num w:numId="5" w16cid:durableId="270481535">
    <w:abstractNumId w:val="27"/>
  </w:num>
  <w:num w:numId="6" w16cid:durableId="1633251715">
    <w:abstractNumId w:val="15"/>
  </w:num>
  <w:num w:numId="7" w16cid:durableId="1349797173">
    <w:abstractNumId w:val="9"/>
  </w:num>
  <w:num w:numId="8" w16cid:durableId="1448743392">
    <w:abstractNumId w:val="17"/>
  </w:num>
  <w:num w:numId="9" w16cid:durableId="1511066682">
    <w:abstractNumId w:val="20"/>
  </w:num>
  <w:num w:numId="10" w16cid:durableId="139082835">
    <w:abstractNumId w:val="7"/>
  </w:num>
  <w:num w:numId="11" w16cid:durableId="1857646780">
    <w:abstractNumId w:val="25"/>
  </w:num>
  <w:num w:numId="12" w16cid:durableId="1857309441">
    <w:abstractNumId w:val="0"/>
  </w:num>
  <w:num w:numId="13" w16cid:durableId="1416438652">
    <w:abstractNumId w:val="8"/>
  </w:num>
  <w:num w:numId="14" w16cid:durableId="360204732">
    <w:abstractNumId w:val="2"/>
  </w:num>
  <w:num w:numId="15" w16cid:durableId="545996206">
    <w:abstractNumId w:val="16"/>
  </w:num>
  <w:num w:numId="16" w16cid:durableId="1722435119">
    <w:abstractNumId w:val="22"/>
  </w:num>
  <w:num w:numId="17" w16cid:durableId="1737319212">
    <w:abstractNumId w:val="21"/>
  </w:num>
  <w:num w:numId="18" w16cid:durableId="1104567854">
    <w:abstractNumId w:val="4"/>
  </w:num>
  <w:num w:numId="19" w16cid:durableId="1501891984">
    <w:abstractNumId w:val="28"/>
  </w:num>
  <w:num w:numId="20" w16cid:durableId="2144544403">
    <w:abstractNumId w:val="6"/>
  </w:num>
  <w:num w:numId="21" w16cid:durableId="135606380">
    <w:abstractNumId w:val="12"/>
  </w:num>
  <w:num w:numId="22" w16cid:durableId="1851678508">
    <w:abstractNumId w:val="23"/>
  </w:num>
  <w:num w:numId="23" w16cid:durableId="15275135">
    <w:abstractNumId w:val="24"/>
  </w:num>
  <w:num w:numId="24" w16cid:durableId="1600023195">
    <w:abstractNumId w:val="18"/>
  </w:num>
  <w:num w:numId="25" w16cid:durableId="1644192742">
    <w:abstractNumId w:val="1"/>
  </w:num>
  <w:num w:numId="26" w16cid:durableId="1925525336">
    <w:abstractNumId w:val="14"/>
  </w:num>
  <w:num w:numId="27" w16cid:durableId="919876721">
    <w:abstractNumId w:val="29"/>
  </w:num>
  <w:num w:numId="28" w16cid:durableId="32047640">
    <w:abstractNumId w:val="3"/>
  </w:num>
  <w:num w:numId="29" w16cid:durableId="2082604941">
    <w:abstractNumId w:val="26"/>
  </w:num>
  <w:num w:numId="30" w16cid:durableId="17303752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57"/>
    <w:rsid w:val="00007EB7"/>
    <w:rsid w:val="000316C5"/>
    <w:rsid w:val="000424FE"/>
    <w:rsid w:val="000454AD"/>
    <w:rsid w:val="0007026B"/>
    <w:rsid w:val="00072488"/>
    <w:rsid w:val="00074FD6"/>
    <w:rsid w:val="00076193"/>
    <w:rsid w:val="000815E3"/>
    <w:rsid w:val="000B6E5F"/>
    <w:rsid w:val="000C48D0"/>
    <w:rsid w:val="000E29A5"/>
    <w:rsid w:val="000E2C70"/>
    <w:rsid w:val="000E6BFC"/>
    <w:rsid w:val="000E7FD5"/>
    <w:rsid w:val="00115146"/>
    <w:rsid w:val="001208DE"/>
    <w:rsid w:val="00123EA9"/>
    <w:rsid w:val="00126E26"/>
    <w:rsid w:val="00133A8B"/>
    <w:rsid w:val="0013590A"/>
    <w:rsid w:val="00136943"/>
    <w:rsid w:val="00141B70"/>
    <w:rsid w:val="0017189E"/>
    <w:rsid w:val="001720F0"/>
    <w:rsid w:val="001834DF"/>
    <w:rsid w:val="001875A3"/>
    <w:rsid w:val="00194D0A"/>
    <w:rsid w:val="001B67CA"/>
    <w:rsid w:val="001D12DA"/>
    <w:rsid w:val="001E6E05"/>
    <w:rsid w:val="001F249A"/>
    <w:rsid w:val="001F3A72"/>
    <w:rsid w:val="001F65FF"/>
    <w:rsid w:val="00201F9F"/>
    <w:rsid w:val="002237E0"/>
    <w:rsid w:val="002253B7"/>
    <w:rsid w:val="0022541B"/>
    <w:rsid w:val="00244AD1"/>
    <w:rsid w:val="00256037"/>
    <w:rsid w:val="002640FA"/>
    <w:rsid w:val="00273FBF"/>
    <w:rsid w:val="002921AD"/>
    <w:rsid w:val="00297D14"/>
    <w:rsid w:val="002B75D2"/>
    <w:rsid w:val="002C100A"/>
    <w:rsid w:val="002C37C7"/>
    <w:rsid w:val="002E1A4F"/>
    <w:rsid w:val="002E6F37"/>
    <w:rsid w:val="002E7157"/>
    <w:rsid w:val="002F5E29"/>
    <w:rsid w:val="003128F9"/>
    <w:rsid w:val="00324F95"/>
    <w:rsid w:val="003368DE"/>
    <w:rsid w:val="003510E6"/>
    <w:rsid w:val="00353F82"/>
    <w:rsid w:val="00396993"/>
    <w:rsid w:val="003B6398"/>
    <w:rsid w:val="003D75A8"/>
    <w:rsid w:val="004024AD"/>
    <w:rsid w:val="004145D7"/>
    <w:rsid w:val="00450FF4"/>
    <w:rsid w:val="004527F0"/>
    <w:rsid w:val="00460BD6"/>
    <w:rsid w:val="00470711"/>
    <w:rsid w:val="0048513D"/>
    <w:rsid w:val="004869A7"/>
    <w:rsid w:val="00493215"/>
    <w:rsid w:val="004A472E"/>
    <w:rsid w:val="004E25C8"/>
    <w:rsid w:val="004F4FC5"/>
    <w:rsid w:val="0050311A"/>
    <w:rsid w:val="00507B3C"/>
    <w:rsid w:val="005402F9"/>
    <w:rsid w:val="005525EA"/>
    <w:rsid w:val="00555E82"/>
    <w:rsid w:val="00557805"/>
    <w:rsid w:val="005711D3"/>
    <w:rsid w:val="00595BF6"/>
    <w:rsid w:val="005A0BC4"/>
    <w:rsid w:val="005B11F9"/>
    <w:rsid w:val="005B5430"/>
    <w:rsid w:val="005C784C"/>
    <w:rsid w:val="005E2A2F"/>
    <w:rsid w:val="00600BB2"/>
    <w:rsid w:val="0060192F"/>
    <w:rsid w:val="00601A10"/>
    <w:rsid w:val="006122E4"/>
    <w:rsid w:val="00630D25"/>
    <w:rsid w:val="00654D8E"/>
    <w:rsid w:val="00660238"/>
    <w:rsid w:val="006746D8"/>
    <w:rsid w:val="0068130E"/>
    <w:rsid w:val="006828C9"/>
    <w:rsid w:val="006829C4"/>
    <w:rsid w:val="006A323B"/>
    <w:rsid w:val="006A4B75"/>
    <w:rsid w:val="006C7107"/>
    <w:rsid w:val="006D324B"/>
    <w:rsid w:val="006E787B"/>
    <w:rsid w:val="006F2FC9"/>
    <w:rsid w:val="006F6E05"/>
    <w:rsid w:val="007056EF"/>
    <w:rsid w:val="00713437"/>
    <w:rsid w:val="00714E2B"/>
    <w:rsid w:val="00723F67"/>
    <w:rsid w:val="0072488B"/>
    <w:rsid w:val="00745294"/>
    <w:rsid w:val="00755770"/>
    <w:rsid w:val="0075642F"/>
    <w:rsid w:val="00773177"/>
    <w:rsid w:val="00786623"/>
    <w:rsid w:val="007C25FD"/>
    <w:rsid w:val="007D4CB2"/>
    <w:rsid w:val="007F3445"/>
    <w:rsid w:val="007F3D6A"/>
    <w:rsid w:val="00810F07"/>
    <w:rsid w:val="00814D2B"/>
    <w:rsid w:val="0084160F"/>
    <w:rsid w:val="00873777"/>
    <w:rsid w:val="00875B48"/>
    <w:rsid w:val="00876941"/>
    <w:rsid w:val="008B38A2"/>
    <w:rsid w:val="008C3BDA"/>
    <w:rsid w:val="008C626F"/>
    <w:rsid w:val="008E5DD2"/>
    <w:rsid w:val="008F5656"/>
    <w:rsid w:val="008F5A27"/>
    <w:rsid w:val="008F6BE7"/>
    <w:rsid w:val="00914B9E"/>
    <w:rsid w:val="0093338B"/>
    <w:rsid w:val="00934621"/>
    <w:rsid w:val="0096745E"/>
    <w:rsid w:val="00975915"/>
    <w:rsid w:val="00987660"/>
    <w:rsid w:val="009A2EAC"/>
    <w:rsid w:val="009B78D8"/>
    <w:rsid w:val="009F6B57"/>
    <w:rsid w:val="00A06BB4"/>
    <w:rsid w:val="00A14605"/>
    <w:rsid w:val="00A218E1"/>
    <w:rsid w:val="00A22B8A"/>
    <w:rsid w:val="00A73A0F"/>
    <w:rsid w:val="00A745A9"/>
    <w:rsid w:val="00A76894"/>
    <w:rsid w:val="00AA0F8C"/>
    <w:rsid w:val="00AC125E"/>
    <w:rsid w:val="00AC706E"/>
    <w:rsid w:val="00AD2D85"/>
    <w:rsid w:val="00AF2695"/>
    <w:rsid w:val="00B00BE7"/>
    <w:rsid w:val="00B063FC"/>
    <w:rsid w:val="00B27E35"/>
    <w:rsid w:val="00B43BE3"/>
    <w:rsid w:val="00B5198D"/>
    <w:rsid w:val="00B7560E"/>
    <w:rsid w:val="00B81907"/>
    <w:rsid w:val="00B9083E"/>
    <w:rsid w:val="00B950C9"/>
    <w:rsid w:val="00B96F54"/>
    <w:rsid w:val="00BA75EC"/>
    <w:rsid w:val="00BB26A6"/>
    <w:rsid w:val="00BC6314"/>
    <w:rsid w:val="00BD3280"/>
    <w:rsid w:val="00BD37A1"/>
    <w:rsid w:val="00C109B7"/>
    <w:rsid w:val="00C207F4"/>
    <w:rsid w:val="00C31E32"/>
    <w:rsid w:val="00C438BB"/>
    <w:rsid w:val="00C56C4D"/>
    <w:rsid w:val="00C7561B"/>
    <w:rsid w:val="00C75F10"/>
    <w:rsid w:val="00C82B31"/>
    <w:rsid w:val="00CA03CA"/>
    <w:rsid w:val="00CA139A"/>
    <w:rsid w:val="00CA34C2"/>
    <w:rsid w:val="00CC4FBF"/>
    <w:rsid w:val="00CD083A"/>
    <w:rsid w:val="00CD7E4E"/>
    <w:rsid w:val="00CE377D"/>
    <w:rsid w:val="00D21A92"/>
    <w:rsid w:val="00D25C5A"/>
    <w:rsid w:val="00D358D5"/>
    <w:rsid w:val="00D36820"/>
    <w:rsid w:val="00D4312E"/>
    <w:rsid w:val="00D54CE0"/>
    <w:rsid w:val="00D706D6"/>
    <w:rsid w:val="00D771DF"/>
    <w:rsid w:val="00D861D5"/>
    <w:rsid w:val="00D8651E"/>
    <w:rsid w:val="00DA3DDC"/>
    <w:rsid w:val="00DC03F5"/>
    <w:rsid w:val="00DC588F"/>
    <w:rsid w:val="00DE4600"/>
    <w:rsid w:val="00DF01F1"/>
    <w:rsid w:val="00DF3E11"/>
    <w:rsid w:val="00DF4548"/>
    <w:rsid w:val="00E251B8"/>
    <w:rsid w:val="00E447B6"/>
    <w:rsid w:val="00E458B5"/>
    <w:rsid w:val="00E47B70"/>
    <w:rsid w:val="00E56919"/>
    <w:rsid w:val="00E64C99"/>
    <w:rsid w:val="00E84DFF"/>
    <w:rsid w:val="00E92BA1"/>
    <w:rsid w:val="00EA7DFE"/>
    <w:rsid w:val="00EC160F"/>
    <w:rsid w:val="00F07F60"/>
    <w:rsid w:val="00F21202"/>
    <w:rsid w:val="00F24EC9"/>
    <w:rsid w:val="00F31D40"/>
    <w:rsid w:val="00F328AA"/>
    <w:rsid w:val="00F75A1E"/>
    <w:rsid w:val="00F84E7A"/>
    <w:rsid w:val="00F92F24"/>
    <w:rsid w:val="00FB1B9B"/>
    <w:rsid w:val="00FB27B6"/>
    <w:rsid w:val="00FB2B02"/>
    <w:rsid w:val="00FC239F"/>
    <w:rsid w:val="00FD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97946"/>
  <w15:chartTrackingRefBased/>
  <w15:docId w15:val="{B7FFD6F1-170B-4E4E-8EE2-8178871C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E05"/>
  </w:style>
  <w:style w:type="paragraph" w:styleId="Heading1">
    <w:name w:val="heading 1"/>
    <w:basedOn w:val="Normal"/>
    <w:next w:val="Normal"/>
    <w:link w:val="Heading1Char"/>
    <w:uiPriority w:val="9"/>
    <w:qFormat/>
    <w:rsid w:val="002E7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1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1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1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1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1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1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1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15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6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E5F"/>
  </w:style>
  <w:style w:type="paragraph" w:styleId="Footer">
    <w:name w:val="footer"/>
    <w:basedOn w:val="Normal"/>
    <w:link w:val="FooterChar"/>
    <w:uiPriority w:val="99"/>
    <w:unhideWhenUsed/>
    <w:rsid w:val="000B6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E5F"/>
  </w:style>
  <w:style w:type="character" w:styleId="PlaceholderText">
    <w:name w:val="Placeholder Text"/>
    <w:basedOn w:val="DefaultParagraphFont"/>
    <w:uiPriority w:val="99"/>
    <w:semiHidden/>
    <w:rsid w:val="002E6F37"/>
    <w:rPr>
      <w:color w:val="666666"/>
    </w:rPr>
  </w:style>
  <w:style w:type="paragraph" w:styleId="ListBullet">
    <w:name w:val="List Bullet"/>
    <w:basedOn w:val="Normal"/>
    <w:uiPriority w:val="99"/>
    <w:unhideWhenUsed/>
    <w:rsid w:val="00B063FC"/>
    <w:pPr>
      <w:numPr>
        <w:numId w:val="12"/>
      </w:numPr>
      <w:contextualSpacing/>
    </w:pPr>
  </w:style>
  <w:style w:type="table" w:styleId="TableGrid">
    <w:name w:val="Table Grid"/>
    <w:basedOn w:val="TableNormal"/>
    <w:uiPriority w:val="39"/>
    <w:rsid w:val="00D70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C7494-FF4D-4EAC-9011-83444F047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이정윤</dc:creator>
  <cp:keywords/>
  <dc:description/>
  <cp:lastModifiedBy>이정윤</cp:lastModifiedBy>
  <cp:revision>64</cp:revision>
  <dcterms:created xsi:type="dcterms:W3CDTF">2025-03-06T00:29:00Z</dcterms:created>
  <dcterms:modified xsi:type="dcterms:W3CDTF">2025-04-27T09:59:00Z</dcterms:modified>
</cp:coreProperties>
</file>