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972" w:rsidRDefault="00C87972" w:rsidP="00590984">
      <w:pPr>
        <w:jc w:val="both"/>
        <w:rPr>
          <w:sz w:val="56"/>
          <w:szCs w:val="56"/>
        </w:rPr>
      </w:pPr>
    </w:p>
    <w:p w:rsidR="00C87972" w:rsidRDefault="00C87972" w:rsidP="00590984">
      <w:pPr>
        <w:jc w:val="both"/>
        <w:rPr>
          <w:sz w:val="56"/>
          <w:szCs w:val="56"/>
        </w:rPr>
      </w:pPr>
    </w:p>
    <w:p w:rsidR="00C87972" w:rsidRDefault="00C87972" w:rsidP="00590984">
      <w:pPr>
        <w:jc w:val="both"/>
        <w:rPr>
          <w:sz w:val="56"/>
          <w:szCs w:val="56"/>
        </w:rPr>
      </w:pPr>
    </w:p>
    <w:p w:rsidR="00C87972" w:rsidRDefault="00C87972" w:rsidP="00590984">
      <w:pPr>
        <w:jc w:val="both"/>
        <w:rPr>
          <w:sz w:val="56"/>
          <w:szCs w:val="56"/>
        </w:rPr>
      </w:pPr>
    </w:p>
    <w:p w:rsidR="00A052E6" w:rsidRPr="00C87972" w:rsidRDefault="00C87972" w:rsidP="00590984">
      <w:pPr>
        <w:jc w:val="center"/>
        <w:rPr>
          <w:sz w:val="72"/>
          <w:szCs w:val="72"/>
        </w:rPr>
      </w:pPr>
      <w:r w:rsidRPr="00C87972">
        <w:rPr>
          <w:sz w:val="72"/>
          <w:szCs w:val="72"/>
        </w:rPr>
        <w:t>FINKInformator</w:t>
      </w:r>
    </w:p>
    <w:p w:rsidR="00C87972" w:rsidRDefault="00C87972" w:rsidP="00590984">
      <w:pPr>
        <w:jc w:val="center"/>
        <w:rPr>
          <w:sz w:val="48"/>
          <w:szCs w:val="48"/>
        </w:rPr>
      </w:pPr>
      <w:r w:rsidRPr="00C87972">
        <w:rPr>
          <w:sz w:val="48"/>
          <w:szCs w:val="48"/>
        </w:rPr>
        <w:t>TECHNICAL DOCUMENTATION</w:t>
      </w:r>
    </w:p>
    <w:p w:rsidR="00C87972" w:rsidRDefault="00C87972" w:rsidP="00590984">
      <w:pPr>
        <w:jc w:val="both"/>
        <w:rPr>
          <w:sz w:val="48"/>
          <w:szCs w:val="48"/>
        </w:rPr>
      </w:pPr>
    </w:p>
    <w:p w:rsidR="00C87972" w:rsidRDefault="00C87972" w:rsidP="00590984">
      <w:pPr>
        <w:jc w:val="both"/>
        <w:rPr>
          <w:sz w:val="48"/>
          <w:szCs w:val="48"/>
        </w:rPr>
      </w:pPr>
    </w:p>
    <w:p w:rsidR="00C87972" w:rsidRDefault="00C87972" w:rsidP="00590984">
      <w:pPr>
        <w:jc w:val="both"/>
        <w:rPr>
          <w:sz w:val="48"/>
          <w:szCs w:val="48"/>
        </w:rPr>
      </w:pPr>
    </w:p>
    <w:p w:rsidR="00C87972" w:rsidRDefault="00C87972" w:rsidP="00590984">
      <w:pPr>
        <w:jc w:val="both"/>
        <w:rPr>
          <w:sz w:val="48"/>
          <w:szCs w:val="48"/>
        </w:rPr>
      </w:pPr>
    </w:p>
    <w:p w:rsidR="00C87972" w:rsidRDefault="00C87972" w:rsidP="00590984">
      <w:pPr>
        <w:jc w:val="both"/>
        <w:rPr>
          <w:sz w:val="48"/>
          <w:szCs w:val="48"/>
        </w:rPr>
      </w:pPr>
    </w:p>
    <w:p w:rsidR="00C87972" w:rsidRDefault="00C87972" w:rsidP="00590984">
      <w:pPr>
        <w:jc w:val="both"/>
        <w:rPr>
          <w:sz w:val="48"/>
          <w:szCs w:val="48"/>
        </w:rPr>
      </w:pPr>
    </w:p>
    <w:p w:rsidR="00590984" w:rsidRDefault="00590984" w:rsidP="00590984">
      <w:pPr>
        <w:jc w:val="both"/>
        <w:rPr>
          <w:sz w:val="48"/>
          <w:szCs w:val="48"/>
        </w:rPr>
      </w:pPr>
    </w:p>
    <w:p w:rsidR="00590984" w:rsidRDefault="00590984" w:rsidP="00590984">
      <w:pPr>
        <w:jc w:val="both"/>
        <w:rPr>
          <w:sz w:val="24"/>
          <w:szCs w:val="24"/>
        </w:rPr>
      </w:pPr>
    </w:p>
    <w:p w:rsidR="00590984" w:rsidRPr="00590984" w:rsidRDefault="00590984" w:rsidP="00590984">
      <w:pPr>
        <w:pageBreakBefore/>
        <w:spacing w:before="240" w:after="720" w:line="240" w:lineRule="auto"/>
        <w:jc w:val="center"/>
        <w:rPr>
          <w:rFonts w:eastAsia="Times New Roman" w:cs="Times New Roman"/>
          <w:sz w:val="24"/>
          <w:szCs w:val="24"/>
        </w:rPr>
      </w:pPr>
      <w:r w:rsidRPr="00590984">
        <w:rPr>
          <w:rFonts w:eastAsia="Times New Roman" w:cs="Times New Roman"/>
          <w:sz w:val="24"/>
          <w:szCs w:val="24"/>
        </w:rPr>
        <w:lastRenderedPageBreak/>
        <w:t>TABLE OF CONTENTS</w:t>
      </w:r>
    </w:p>
    <w:p w:rsidR="00590984" w:rsidRPr="00590984" w:rsidRDefault="00590984" w:rsidP="00590984">
      <w:pPr>
        <w:keepNext/>
        <w:tabs>
          <w:tab w:val="left" w:pos="720"/>
          <w:tab w:val="right" w:leader="dot" w:pos="9027"/>
        </w:tabs>
        <w:spacing w:before="120" w:after="60" w:line="240" w:lineRule="auto"/>
        <w:ind w:left="720" w:hanging="720"/>
        <w:rPr>
          <w:rFonts w:eastAsia="Times New Roman" w:cs="Times New Roman"/>
          <w:caps/>
          <w:noProof/>
          <w:sz w:val="24"/>
          <w:szCs w:val="24"/>
          <w:lang w:val="en-GB"/>
        </w:rPr>
      </w:pPr>
      <w:r w:rsidRPr="00590984">
        <w:rPr>
          <w:rFonts w:eastAsia="Times New Roman" w:cs="Times New Roman"/>
          <w:caps/>
          <w:sz w:val="24"/>
          <w:szCs w:val="24"/>
          <w:lang w:val="en-GB"/>
        </w:rPr>
        <w:fldChar w:fldCharType="begin"/>
      </w:r>
      <w:r w:rsidRPr="00590984">
        <w:rPr>
          <w:rFonts w:eastAsia="Times New Roman" w:cs="Times New Roman"/>
          <w:caps/>
          <w:sz w:val="24"/>
          <w:szCs w:val="24"/>
          <w:lang w:val="en-GB"/>
        </w:rPr>
        <w:instrText xml:space="preserve"> TOC \o "1-2" \t "Doc control first,1,Doc control other,1,Preface 1,1,Preface 2,2" </w:instrText>
      </w:r>
      <w:r w:rsidRPr="00590984">
        <w:rPr>
          <w:rFonts w:eastAsia="Times New Roman" w:cs="Times New Roman"/>
          <w:caps/>
          <w:sz w:val="24"/>
          <w:szCs w:val="24"/>
          <w:lang w:val="en-GB"/>
        </w:rPr>
        <w:fldChar w:fldCharType="separate"/>
      </w:r>
      <w:r w:rsidRPr="00590984">
        <w:rPr>
          <w:rFonts w:eastAsia="Times New Roman" w:cs="Times New Roman"/>
          <w:caps/>
          <w:noProof/>
          <w:sz w:val="24"/>
          <w:szCs w:val="24"/>
          <w:lang w:val="en-GB"/>
        </w:rPr>
        <w:t>1</w:t>
      </w:r>
      <w:r w:rsidRPr="00590984">
        <w:rPr>
          <w:rFonts w:eastAsia="Times New Roman" w:cs="Times New Roman"/>
          <w:caps/>
          <w:noProof/>
          <w:sz w:val="24"/>
          <w:szCs w:val="24"/>
          <w:lang w:val="en-GB"/>
        </w:rPr>
        <w:tab/>
        <w:t>Introduction</w:t>
      </w:r>
      <w:r w:rsidRPr="00590984">
        <w:rPr>
          <w:rFonts w:eastAsia="Times New Roman" w:cs="Times New Roman"/>
          <w:caps/>
          <w:noProof/>
          <w:sz w:val="24"/>
          <w:szCs w:val="24"/>
          <w:lang w:val="en-GB"/>
        </w:rPr>
        <w:tab/>
      </w:r>
    </w:p>
    <w:p w:rsidR="00590984" w:rsidRPr="00590984" w:rsidRDefault="00590984" w:rsidP="00590984">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1.1</w:t>
      </w:r>
      <w:r w:rsidRPr="00590984">
        <w:rPr>
          <w:rFonts w:eastAsia="Times New Roman" w:cs="Times New Roman"/>
          <w:noProof/>
          <w:sz w:val="24"/>
          <w:szCs w:val="24"/>
          <w:lang w:val="en-GB"/>
        </w:rPr>
        <w:tab/>
        <w:t>Purpose</w:t>
      </w:r>
      <w:r w:rsidRPr="00590984">
        <w:rPr>
          <w:rFonts w:eastAsia="Times New Roman" w:cs="Times New Roman"/>
          <w:noProof/>
          <w:sz w:val="24"/>
          <w:szCs w:val="24"/>
          <w:lang w:val="en-GB"/>
        </w:rPr>
        <w:tab/>
      </w:r>
    </w:p>
    <w:p w:rsidR="00590984" w:rsidRPr="00590984" w:rsidRDefault="00590984" w:rsidP="00590984">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1.2</w:t>
      </w:r>
      <w:r w:rsidRPr="00590984">
        <w:rPr>
          <w:rFonts w:eastAsia="Times New Roman" w:cs="Times New Roman"/>
          <w:noProof/>
          <w:sz w:val="24"/>
          <w:szCs w:val="24"/>
          <w:lang w:val="en-GB"/>
        </w:rPr>
        <w:tab/>
        <w:t>Scope</w:t>
      </w:r>
      <w:r w:rsidRPr="00590984">
        <w:rPr>
          <w:rFonts w:eastAsia="Times New Roman" w:cs="Times New Roman"/>
          <w:noProof/>
          <w:sz w:val="24"/>
          <w:szCs w:val="24"/>
          <w:lang w:val="en-GB"/>
        </w:rPr>
        <w:tab/>
      </w:r>
    </w:p>
    <w:p w:rsidR="00590984" w:rsidRPr="00590984" w:rsidRDefault="00590984" w:rsidP="006E322A">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1.3</w:t>
      </w:r>
      <w:r w:rsidRPr="00590984">
        <w:rPr>
          <w:rFonts w:eastAsia="Times New Roman" w:cs="Times New Roman"/>
          <w:noProof/>
          <w:sz w:val="24"/>
          <w:szCs w:val="24"/>
          <w:lang w:val="en-GB"/>
        </w:rPr>
        <w:tab/>
        <w:t>Definitions, Acronyms and Abbreviations</w:t>
      </w:r>
      <w:r w:rsidRPr="00590984">
        <w:rPr>
          <w:rFonts w:eastAsia="Times New Roman" w:cs="Times New Roman"/>
          <w:noProof/>
          <w:sz w:val="24"/>
          <w:szCs w:val="24"/>
          <w:lang w:val="en-GB"/>
        </w:rPr>
        <w:tab/>
      </w:r>
    </w:p>
    <w:p w:rsidR="00590984" w:rsidRPr="00590984" w:rsidRDefault="00590984" w:rsidP="00590984">
      <w:pPr>
        <w:keepNext/>
        <w:tabs>
          <w:tab w:val="left" w:pos="720"/>
          <w:tab w:val="right" w:leader="dot" w:pos="9027"/>
        </w:tabs>
        <w:spacing w:before="120" w:after="60" w:line="240" w:lineRule="auto"/>
        <w:ind w:left="720" w:hanging="720"/>
        <w:rPr>
          <w:rFonts w:eastAsia="Times New Roman" w:cs="Times New Roman"/>
          <w:caps/>
          <w:noProof/>
          <w:sz w:val="24"/>
          <w:szCs w:val="24"/>
          <w:lang w:val="en-GB"/>
        </w:rPr>
      </w:pPr>
      <w:r w:rsidRPr="00590984">
        <w:rPr>
          <w:rFonts w:eastAsia="Times New Roman" w:cs="Times New Roman"/>
          <w:caps/>
          <w:noProof/>
          <w:sz w:val="24"/>
          <w:szCs w:val="24"/>
          <w:lang w:val="en-GB"/>
        </w:rPr>
        <w:t>2</w:t>
      </w:r>
      <w:r w:rsidRPr="00590984">
        <w:rPr>
          <w:rFonts w:eastAsia="Times New Roman" w:cs="Times New Roman"/>
          <w:caps/>
          <w:noProof/>
          <w:sz w:val="24"/>
          <w:szCs w:val="24"/>
          <w:lang w:val="en-GB"/>
        </w:rPr>
        <w:tab/>
        <w:t>System Overview</w:t>
      </w:r>
      <w:r w:rsidR="006E322A">
        <w:rPr>
          <w:rFonts w:eastAsia="Times New Roman" w:cs="Times New Roman"/>
          <w:caps/>
          <w:noProof/>
          <w:sz w:val="24"/>
          <w:szCs w:val="24"/>
          <w:lang w:val="en-GB"/>
        </w:rPr>
        <w:t xml:space="preserve"> and characteristics</w:t>
      </w:r>
      <w:r w:rsidRPr="00590984">
        <w:rPr>
          <w:rFonts w:eastAsia="Times New Roman" w:cs="Times New Roman"/>
          <w:caps/>
          <w:noProof/>
          <w:sz w:val="24"/>
          <w:szCs w:val="24"/>
          <w:lang w:val="en-GB"/>
        </w:rPr>
        <w:tab/>
      </w:r>
    </w:p>
    <w:p w:rsidR="00590984" w:rsidRPr="00590984" w:rsidRDefault="00590984" w:rsidP="00590984">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2.1</w:t>
      </w:r>
      <w:r w:rsidRPr="00590984">
        <w:rPr>
          <w:rFonts w:eastAsia="Times New Roman" w:cs="Times New Roman"/>
          <w:noProof/>
          <w:sz w:val="24"/>
          <w:szCs w:val="24"/>
          <w:lang w:val="en-GB"/>
        </w:rPr>
        <w:tab/>
        <w:t xml:space="preserve">System </w:t>
      </w:r>
      <w:r w:rsidR="006E322A">
        <w:rPr>
          <w:rFonts w:eastAsia="Times New Roman" w:cs="Times New Roman"/>
          <w:noProof/>
          <w:sz w:val="24"/>
          <w:szCs w:val="24"/>
          <w:lang w:val="en-GB"/>
        </w:rPr>
        <w:t>Architecture</w:t>
      </w:r>
      <w:r w:rsidRPr="00590984">
        <w:rPr>
          <w:rFonts w:eastAsia="Times New Roman" w:cs="Times New Roman"/>
          <w:noProof/>
          <w:sz w:val="24"/>
          <w:szCs w:val="24"/>
          <w:lang w:val="en-GB"/>
        </w:rPr>
        <w:tab/>
      </w:r>
    </w:p>
    <w:p w:rsidR="00590984" w:rsidRPr="00590984" w:rsidRDefault="00590984" w:rsidP="006E322A">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2.2</w:t>
      </w:r>
      <w:r w:rsidRPr="00590984">
        <w:rPr>
          <w:rFonts w:eastAsia="Times New Roman" w:cs="Times New Roman"/>
          <w:noProof/>
          <w:sz w:val="24"/>
          <w:szCs w:val="24"/>
          <w:lang w:val="en-GB"/>
        </w:rPr>
        <w:tab/>
      </w:r>
      <w:r w:rsidR="006E322A">
        <w:rPr>
          <w:rFonts w:eastAsia="Times New Roman" w:cs="Times New Roman"/>
          <w:noProof/>
          <w:sz w:val="24"/>
          <w:szCs w:val="24"/>
          <w:lang w:val="en-GB"/>
        </w:rPr>
        <w:t>Infrastructure Services</w:t>
      </w:r>
      <w:r w:rsidRPr="00590984">
        <w:rPr>
          <w:rFonts w:eastAsia="Times New Roman" w:cs="Times New Roman"/>
          <w:noProof/>
          <w:sz w:val="24"/>
          <w:szCs w:val="24"/>
          <w:lang w:val="en-GB"/>
        </w:rPr>
        <w:tab/>
      </w:r>
    </w:p>
    <w:p w:rsidR="00590984" w:rsidRPr="00590984" w:rsidRDefault="00590984" w:rsidP="006E322A">
      <w:pPr>
        <w:keepNext/>
        <w:tabs>
          <w:tab w:val="left" w:pos="720"/>
          <w:tab w:val="right" w:leader="dot" w:pos="9027"/>
        </w:tabs>
        <w:spacing w:before="120" w:after="60" w:line="240" w:lineRule="auto"/>
        <w:ind w:left="720" w:hanging="720"/>
        <w:rPr>
          <w:rFonts w:eastAsia="Times New Roman" w:cs="Times New Roman"/>
          <w:caps/>
          <w:noProof/>
          <w:sz w:val="24"/>
          <w:szCs w:val="24"/>
          <w:lang w:val="en-GB"/>
        </w:rPr>
      </w:pPr>
      <w:r w:rsidRPr="00590984">
        <w:rPr>
          <w:rFonts w:eastAsia="Times New Roman" w:cs="Times New Roman"/>
          <w:caps/>
          <w:noProof/>
          <w:sz w:val="24"/>
          <w:szCs w:val="24"/>
          <w:lang w:val="en-GB"/>
        </w:rPr>
        <w:t>3</w:t>
      </w:r>
      <w:r w:rsidRPr="00590984">
        <w:rPr>
          <w:rFonts w:eastAsia="Times New Roman" w:cs="Times New Roman"/>
          <w:caps/>
          <w:noProof/>
          <w:sz w:val="24"/>
          <w:szCs w:val="24"/>
          <w:lang w:val="en-GB"/>
        </w:rPr>
        <w:tab/>
        <w:t>System Design</w:t>
      </w:r>
      <w:r w:rsidRPr="00590984">
        <w:rPr>
          <w:rFonts w:eastAsia="Times New Roman" w:cs="Times New Roman"/>
          <w:caps/>
          <w:noProof/>
          <w:sz w:val="24"/>
          <w:szCs w:val="24"/>
          <w:lang w:val="en-GB"/>
        </w:rPr>
        <w:tab/>
      </w:r>
    </w:p>
    <w:p w:rsidR="00590984" w:rsidRPr="00590984" w:rsidRDefault="00590984" w:rsidP="00590984">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3</w:t>
      </w:r>
      <w:r w:rsidR="006E322A">
        <w:rPr>
          <w:rFonts w:eastAsia="Times New Roman" w:cs="Times New Roman"/>
          <w:noProof/>
          <w:sz w:val="24"/>
          <w:szCs w:val="24"/>
          <w:lang w:val="en-GB"/>
        </w:rPr>
        <w:t>.1</w:t>
      </w:r>
      <w:r w:rsidRPr="00590984">
        <w:rPr>
          <w:rFonts w:eastAsia="Times New Roman" w:cs="Times New Roman"/>
          <w:noProof/>
          <w:sz w:val="24"/>
          <w:szCs w:val="24"/>
          <w:lang w:val="en-GB"/>
        </w:rPr>
        <w:tab/>
        <w:t>Documentation Standards</w:t>
      </w:r>
      <w:r w:rsidRPr="00590984">
        <w:rPr>
          <w:rFonts w:eastAsia="Times New Roman" w:cs="Times New Roman"/>
          <w:noProof/>
          <w:sz w:val="24"/>
          <w:szCs w:val="24"/>
          <w:lang w:val="en-GB"/>
        </w:rPr>
        <w:tab/>
      </w:r>
    </w:p>
    <w:p w:rsidR="00590984" w:rsidRPr="00590984" w:rsidRDefault="00590984" w:rsidP="00590984">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3</w:t>
      </w:r>
      <w:r w:rsidR="006E322A">
        <w:rPr>
          <w:rFonts w:eastAsia="Times New Roman" w:cs="Times New Roman"/>
          <w:noProof/>
          <w:sz w:val="24"/>
          <w:szCs w:val="24"/>
          <w:lang w:val="en-GB"/>
        </w:rPr>
        <w:t>.2</w:t>
      </w:r>
      <w:r w:rsidRPr="00590984">
        <w:rPr>
          <w:rFonts w:eastAsia="Times New Roman" w:cs="Times New Roman"/>
          <w:noProof/>
          <w:sz w:val="24"/>
          <w:szCs w:val="24"/>
          <w:lang w:val="en-GB"/>
        </w:rPr>
        <w:tab/>
        <w:t>Naming conventions</w:t>
      </w:r>
      <w:r w:rsidRPr="00590984">
        <w:rPr>
          <w:rFonts w:eastAsia="Times New Roman" w:cs="Times New Roman"/>
          <w:noProof/>
          <w:sz w:val="24"/>
          <w:szCs w:val="24"/>
          <w:lang w:val="en-GB"/>
        </w:rPr>
        <w:tab/>
      </w:r>
    </w:p>
    <w:p w:rsidR="00590984" w:rsidRPr="00590984" w:rsidRDefault="00590984" w:rsidP="00590984">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3</w:t>
      </w:r>
      <w:r w:rsidR="006E322A">
        <w:rPr>
          <w:rFonts w:eastAsia="Times New Roman" w:cs="Times New Roman"/>
          <w:noProof/>
          <w:sz w:val="24"/>
          <w:szCs w:val="24"/>
          <w:lang w:val="en-GB"/>
        </w:rPr>
        <w:t>.3</w:t>
      </w:r>
      <w:r w:rsidRPr="00590984">
        <w:rPr>
          <w:rFonts w:eastAsia="Times New Roman" w:cs="Times New Roman"/>
          <w:noProof/>
          <w:sz w:val="24"/>
          <w:szCs w:val="24"/>
          <w:lang w:val="en-GB"/>
        </w:rPr>
        <w:tab/>
        <w:t>Programming Standards</w:t>
      </w:r>
      <w:r w:rsidRPr="00590984">
        <w:rPr>
          <w:rFonts w:eastAsia="Times New Roman" w:cs="Times New Roman"/>
          <w:noProof/>
          <w:sz w:val="24"/>
          <w:szCs w:val="24"/>
          <w:lang w:val="en-GB"/>
        </w:rPr>
        <w:tab/>
      </w:r>
    </w:p>
    <w:p w:rsidR="00590984" w:rsidRPr="00590984" w:rsidRDefault="00590984" w:rsidP="00590984">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3</w:t>
      </w:r>
      <w:r w:rsidR="006E322A">
        <w:rPr>
          <w:rFonts w:eastAsia="Times New Roman" w:cs="Times New Roman"/>
          <w:noProof/>
          <w:sz w:val="24"/>
          <w:szCs w:val="24"/>
          <w:lang w:val="en-GB"/>
        </w:rPr>
        <w:t>.4</w:t>
      </w:r>
      <w:r w:rsidRPr="00590984">
        <w:rPr>
          <w:rFonts w:eastAsia="Times New Roman" w:cs="Times New Roman"/>
          <w:noProof/>
          <w:sz w:val="24"/>
          <w:szCs w:val="24"/>
          <w:lang w:val="en-GB"/>
        </w:rPr>
        <w:tab/>
        <w:t>Software development tools</w:t>
      </w:r>
      <w:r w:rsidRPr="00590984">
        <w:rPr>
          <w:rFonts w:eastAsia="Times New Roman" w:cs="Times New Roman"/>
          <w:noProof/>
          <w:sz w:val="24"/>
          <w:szCs w:val="24"/>
          <w:lang w:val="en-GB"/>
        </w:rPr>
        <w:tab/>
      </w:r>
    </w:p>
    <w:p w:rsidR="00590984" w:rsidRPr="00590984" w:rsidRDefault="00590984" w:rsidP="00590984">
      <w:pPr>
        <w:keepNext/>
        <w:tabs>
          <w:tab w:val="left" w:pos="720"/>
          <w:tab w:val="right" w:leader="dot" w:pos="9027"/>
        </w:tabs>
        <w:spacing w:before="120" w:after="60" w:line="240" w:lineRule="auto"/>
        <w:ind w:left="720" w:hanging="720"/>
        <w:rPr>
          <w:rFonts w:eastAsia="Times New Roman" w:cs="Times New Roman"/>
          <w:caps/>
          <w:noProof/>
          <w:sz w:val="24"/>
          <w:szCs w:val="24"/>
          <w:lang w:val="en-GB"/>
        </w:rPr>
      </w:pPr>
      <w:r w:rsidRPr="00590984">
        <w:rPr>
          <w:rFonts w:eastAsia="Times New Roman" w:cs="Times New Roman"/>
          <w:caps/>
          <w:noProof/>
          <w:sz w:val="24"/>
          <w:szCs w:val="24"/>
          <w:lang w:val="en-GB"/>
        </w:rPr>
        <w:t>4</w:t>
      </w:r>
      <w:r w:rsidRPr="00590984">
        <w:rPr>
          <w:rFonts w:eastAsia="Times New Roman" w:cs="Times New Roman"/>
          <w:caps/>
          <w:noProof/>
          <w:sz w:val="24"/>
          <w:szCs w:val="24"/>
          <w:lang w:val="en-GB"/>
        </w:rPr>
        <w:tab/>
        <w:t>Component Description</w:t>
      </w:r>
      <w:r w:rsidRPr="00590984">
        <w:rPr>
          <w:rFonts w:eastAsia="Times New Roman" w:cs="Times New Roman"/>
          <w:caps/>
          <w:noProof/>
          <w:sz w:val="24"/>
          <w:szCs w:val="24"/>
          <w:lang w:val="en-GB"/>
        </w:rPr>
        <w:tab/>
      </w:r>
    </w:p>
    <w:p w:rsidR="00590984" w:rsidRPr="00590984" w:rsidRDefault="00590984" w:rsidP="00590984">
      <w:pPr>
        <w:spacing w:after="0" w:line="240" w:lineRule="auto"/>
        <w:jc w:val="center"/>
        <w:rPr>
          <w:rFonts w:ascii="Times New Roman" w:eastAsia="Times New Roman" w:hAnsi="Times New Roman" w:cs="Times New Roman"/>
          <w:sz w:val="20"/>
          <w:szCs w:val="20"/>
        </w:rPr>
        <w:sectPr w:rsidR="00590984" w:rsidRPr="00590984" w:rsidSect="00F5089E">
          <w:headerReference w:type="even" r:id="rId8"/>
          <w:headerReference w:type="default" r:id="rId9"/>
          <w:footerReference w:type="default" r:id="rId10"/>
          <w:headerReference w:type="first" r:id="rId11"/>
          <w:pgSz w:w="12240" w:h="15840" w:code="1"/>
          <w:pgMar w:top="1440" w:right="1440" w:bottom="1440" w:left="1440" w:header="720" w:footer="720" w:gutter="0"/>
          <w:pgNumType w:start="1"/>
          <w:cols w:space="720"/>
          <w:titlePg/>
          <w:docGrid w:linePitch="299"/>
        </w:sectPr>
      </w:pPr>
      <w:r w:rsidRPr="00590984">
        <w:rPr>
          <w:rFonts w:eastAsia="Times New Roman" w:cs="Times New Roman"/>
          <w:sz w:val="24"/>
          <w:szCs w:val="24"/>
          <w:lang w:val="en-GB"/>
        </w:rPr>
        <w:fldChar w:fldCharType="end"/>
      </w:r>
    </w:p>
    <w:p w:rsidR="00C87972" w:rsidRDefault="00C87972" w:rsidP="00590984">
      <w:pPr>
        <w:jc w:val="both"/>
      </w:pPr>
    </w:p>
    <w:p w:rsidR="00C87972" w:rsidRPr="005D6831" w:rsidRDefault="005D6831" w:rsidP="005D6831">
      <w:pPr>
        <w:ind w:left="360"/>
        <w:jc w:val="both"/>
        <w:rPr>
          <w:b/>
          <w:sz w:val="26"/>
          <w:szCs w:val="26"/>
        </w:rPr>
      </w:pPr>
      <w:r>
        <w:rPr>
          <w:b/>
          <w:sz w:val="26"/>
          <w:szCs w:val="26"/>
        </w:rPr>
        <w:t>1</w:t>
      </w:r>
      <w:r>
        <w:rPr>
          <w:b/>
          <w:sz w:val="26"/>
          <w:szCs w:val="26"/>
        </w:rPr>
        <w:tab/>
      </w:r>
      <w:r w:rsidR="00C87972" w:rsidRPr="005D6831">
        <w:rPr>
          <w:b/>
          <w:sz w:val="26"/>
          <w:szCs w:val="26"/>
        </w:rPr>
        <w:t>INTRODUCTION</w:t>
      </w:r>
    </w:p>
    <w:p w:rsidR="00C87972" w:rsidRDefault="00C87972" w:rsidP="00590984">
      <w:pPr>
        <w:ind w:left="360"/>
        <w:jc w:val="both"/>
        <w:rPr>
          <w:b/>
          <w:sz w:val="24"/>
          <w:szCs w:val="24"/>
        </w:rPr>
      </w:pPr>
      <w:r w:rsidRPr="005D6831">
        <w:rPr>
          <w:b/>
          <w:sz w:val="24"/>
          <w:szCs w:val="24"/>
        </w:rPr>
        <w:t xml:space="preserve">FINKInformator is a web application created to inform FINKI students about optional courses that students have to choose from in their education as well as about college mandatory courses. </w:t>
      </w:r>
      <w:r w:rsidR="0039061E">
        <w:rPr>
          <w:b/>
          <w:sz w:val="24"/>
          <w:szCs w:val="24"/>
        </w:rPr>
        <w:t>Application displays course description and also</w:t>
      </w:r>
      <w:r w:rsidRPr="005D6831">
        <w:rPr>
          <w:b/>
          <w:sz w:val="24"/>
          <w:szCs w:val="24"/>
        </w:rPr>
        <w:t xml:space="preserve"> collects comments from students themselves and displays the </w:t>
      </w:r>
      <w:r w:rsidR="00753297">
        <w:rPr>
          <w:b/>
          <w:sz w:val="24"/>
          <w:szCs w:val="24"/>
        </w:rPr>
        <w:t xml:space="preserve">comments </w:t>
      </w:r>
      <w:r w:rsidRPr="005D6831">
        <w:rPr>
          <w:b/>
          <w:sz w:val="24"/>
          <w:szCs w:val="24"/>
        </w:rPr>
        <w:t>in items representing college courses. FINKInformator is an application developed to work on multiple types of devices such as computers, mobile phones and iPads. No authentication is required for accessing the application so its usage offers no security risks.</w:t>
      </w:r>
    </w:p>
    <w:p w:rsidR="005D6831" w:rsidRPr="005D6831" w:rsidRDefault="005D6831" w:rsidP="00590984">
      <w:pPr>
        <w:ind w:left="360"/>
        <w:jc w:val="both"/>
        <w:rPr>
          <w:b/>
          <w:sz w:val="24"/>
          <w:szCs w:val="24"/>
        </w:rPr>
      </w:pPr>
    </w:p>
    <w:p w:rsidR="00C87972" w:rsidRPr="005D6831" w:rsidRDefault="00C87972" w:rsidP="00590984">
      <w:pPr>
        <w:pStyle w:val="ListParagraph"/>
        <w:numPr>
          <w:ilvl w:val="1"/>
          <w:numId w:val="1"/>
        </w:numPr>
        <w:jc w:val="both"/>
        <w:rPr>
          <w:b/>
          <w:sz w:val="24"/>
          <w:szCs w:val="24"/>
        </w:rPr>
      </w:pPr>
      <w:r w:rsidRPr="005D6831">
        <w:rPr>
          <w:b/>
          <w:sz w:val="24"/>
          <w:szCs w:val="24"/>
        </w:rPr>
        <w:t>PURPOSE</w:t>
      </w:r>
    </w:p>
    <w:p w:rsidR="00C87972" w:rsidRDefault="00C87972" w:rsidP="00590984">
      <w:pPr>
        <w:ind w:left="360"/>
        <w:jc w:val="both"/>
        <w:rPr>
          <w:sz w:val="24"/>
          <w:szCs w:val="24"/>
        </w:rPr>
      </w:pPr>
      <w:r w:rsidRPr="00C87972">
        <w:rPr>
          <w:sz w:val="24"/>
          <w:szCs w:val="24"/>
        </w:rPr>
        <w:t>Purpose of this document is to describe and present FINKInformator web application to readers, possible users, developers or maintainers.</w:t>
      </w:r>
    </w:p>
    <w:p w:rsidR="005D6831" w:rsidRDefault="005D6831" w:rsidP="00590984">
      <w:pPr>
        <w:ind w:left="360"/>
        <w:jc w:val="both"/>
        <w:rPr>
          <w:sz w:val="24"/>
          <w:szCs w:val="24"/>
        </w:rPr>
      </w:pPr>
    </w:p>
    <w:p w:rsidR="00C87972" w:rsidRPr="005D6831" w:rsidRDefault="00C87972" w:rsidP="00590984">
      <w:pPr>
        <w:pStyle w:val="ListParagraph"/>
        <w:numPr>
          <w:ilvl w:val="1"/>
          <w:numId w:val="1"/>
        </w:numPr>
        <w:jc w:val="both"/>
        <w:rPr>
          <w:b/>
          <w:sz w:val="24"/>
          <w:szCs w:val="24"/>
        </w:rPr>
      </w:pPr>
      <w:r w:rsidRPr="005D6831">
        <w:rPr>
          <w:b/>
          <w:sz w:val="24"/>
          <w:szCs w:val="24"/>
        </w:rPr>
        <w:t>SCOPE</w:t>
      </w:r>
    </w:p>
    <w:p w:rsidR="00C87972" w:rsidRDefault="00C87972" w:rsidP="00590984">
      <w:pPr>
        <w:ind w:left="360"/>
        <w:jc w:val="both"/>
        <w:rPr>
          <w:sz w:val="24"/>
          <w:szCs w:val="24"/>
        </w:rPr>
      </w:pPr>
      <w:r w:rsidRPr="00C87972">
        <w:rPr>
          <w:sz w:val="24"/>
          <w:szCs w:val="24"/>
        </w:rPr>
        <w:t xml:space="preserve">FINKInformator is a web </w:t>
      </w:r>
      <w:r w:rsidR="00753297">
        <w:rPr>
          <w:sz w:val="24"/>
          <w:szCs w:val="24"/>
        </w:rPr>
        <w:t>application</w:t>
      </w:r>
      <w:r w:rsidRPr="00C87972">
        <w:rPr>
          <w:sz w:val="24"/>
          <w:szCs w:val="24"/>
        </w:rPr>
        <w:t xml:space="preserve"> created mainly for FINKI students where they can inform about past experiences of other students who had intended college courses. Hopefully, this application will help students make the right choice when choosing from variety of optional courses and also get familiar with matter of interest of obligatory courses. It was developed using operating system Wind</w:t>
      </w:r>
      <w:r w:rsidR="00753297">
        <w:rPr>
          <w:sz w:val="24"/>
          <w:szCs w:val="24"/>
        </w:rPr>
        <w:t>ows and programming language C# in Microsoft Visual Studio 2015 IDE.</w:t>
      </w:r>
    </w:p>
    <w:p w:rsidR="005D6831" w:rsidRPr="005D6831" w:rsidRDefault="005D6831" w:rsidP="00590984">
      <w:pPr>
        <w:ind w:left="360"/>
        <w:jc w:val="both"/>
        <w:rPr>
          <w:b/>
          <w:sz w:val="24"/>
          <w:szCs w:val="24"/>
        </w:rPr>
      </w:pPr>
    </w:p>
    <w:p w:rsidR="00C87972" w:rsidRPr="005D6831" w:rsidRDefault="00C87972" w:rsidP="00590984">
      <w:pPr>
        <w:pStyle w:val="ListParagraph"/>
        <w:numPr>
          <w:ilvl w:val="1"/>
          <w:numId w:val="1"/>
        </w:numPr>
        <w:jc w:val="both"/>
        <w:rPr>
          <w:b/>
          <w:sz w:val="24"/>
          <w:szCs w:val="24"/>
        </w:rPr>
      </w:pPr>
      <w:r w:rsidRPr="005D6831">
        <w:rPr>
          <w:b/>
          <w:sz w:val="24"/>
          <w:szCs w:val="24"/>
        </w:rPr>
        <w:t>DEFINITIONS, ACRONYMS AND ABBREVIATIONS</w:t>
      </w:r>
    </w:p>
    <w:tbl>
      <w:tblPr>
        <w:tblStyle w:val="TableGrid"/>
        <w:tblW w:w="0" w:type="auto"/>
        <w:tblInd w:w="360" w:type="dxa"/>
        <w:tblLook w:val="04A0" w:firstRow="1" w:lastRow="0" w:firstColumn="1" w:lastColumn="0" w:noHBand="0" w:noVBand="1"/>
      </w:tblPr>
      <w:tblGrid>
        <w:gridCol w:w="2875"/>
        <w:gridCol w:w="6115"/>
      </w:tblGrid>
      <w:tr w:rsidR="00C87972" w:rsidTr="00C87972">
        <w:tc>
          <w:tcPr>
            <w:tcW w:w="2875" w:type="dxa"/>
          </w:tcPr>
          <w:p w:rsidR="00C87972" w:rsidRPr="005D6831" w:rsidRDefault="00BE57CC" w:rsidP="00590984">
            <w:pPr>
              <w:jc w:val="both"/>
              <w:rPr>
                <w:i/>
                <w:sz w:val="24"/>
                <w:szCs w:val="24"/>
              </w:rPr>
            </w:pPr>
            <w:r w:rsidRPr="005D6831">
              <w:rPr>
                <w:i/>
                <w:sz w:val="24"/>
                <w:szCs w:val="24"/>
              </w:rPr>
              <w:t>FINKI (FCSE)</w:t>
            </w:r>
          </w:p>
        </w:tc>
        <w:tc>
          <w:tcPr>
            <w:tcW w:w="6115" w:type="dxa"/>
          </w:tcPr>
          <w:p w:rsidR="00C87972" w:rsidRPr="005D6831" w:rsidRDefault="00BE57CC" w:rsidP="00590984">
            <w:pPr>
              <w:jc w:val="both"/>
              <w:rPr>
                <w:i/>
                <w:sz w:val="24"/>
                <w:szCs w:val="24"/>
              </w:rPr>
            </w:pPr>
            <w:r w:rsidRPr="005D6831">
              <w:rPr>
                <w:i/>
                <w:sz w:val="24"/>
                <w:szCs w:val="24"/>
              </w:rPr>
              <w:t>Faculty of Computer Science and Engineering in Skopje, Macedonia</w:t>
            </w:r>
          </w:p>
        </w:tc>
      </w:tr>
      <w:tr w:rsidR="00BE57CC" w:rsidTr="00C87972">
        <w:tc>
          <w:tcPr>
            <w:tcW w:w="2875" w:type="dxa"/>
          </w:tcPr>
          <w:p w:rsidR="00BE57CC" w:rsidRPr="005D6831" w:rsidRDefault="00BE57CC" w:rsidP="00590984">
            <w:pPr>
              <w:jc w:val="both"/>
              <w:rPr>
                <w:i/>
                <w:sz w:val="24"/>
                <w:szCs w:val="24"/>
              </w:rPr>
            </w:pPr>
            <w:r w:rsidRPr="005D6831">
              <w:rPr>
                <w:i/>
                <w:sz w:val="24"/>
                <w:szCs w:val="24"/>
              </w:rPr>
              <w:t>Class Diagram</w:t>
            </w:r>
          </w:p>
        </w:tc>
        <w:tc>
          <w:tcPr>
            <w:tcW w:w="6115" w:type="dxa"/>
          </w:tcPr>
          <w:p w:rsidR="00BE57CC" w:rsidRPr="005D6831" w:rsidRDefault="00BE57CC" w:rsidP="00590984">
            <w:pPr>
              <w:jc w:val="both"/>
              <w:rPr>
                <w:i/>
                <w:sz w:val="24"/>
                <w:szCs w:val="24"/>
              </w:rPr>
            </w:pPr>
            <w:r w:rsidRPr="005D6831">
              <w:rPr>
                <w:i/>
                <w:sz w:val="24"/>
                <w:szCs w:val="24"/>
              </w:rPr>
              <w:t>Describes the structure of a system</w:t>
            </w:r>
          </w:p>
        </w:tc>
      </w:tr>
      <w:tr w:rsidR="00BE57CC" w:rsidTr="00C87972">
        <w:tc>
          <w:tcPr>
            <w:tcW w:w="2875" w:type="dxa"/>
          </w:tcPr>
          <w:p w:rsidR="00BE57CC" w:rsidRPr="005D6831" w:rsidRDefault="00BE57CC" w:rsidP="00590984">
            <w:pPr>
              <w:jc w:val="both"/>
              <w:rPr>
                <w:i/>
                <w:sz w:val="24"/>
                <w:szCs w:val="24"/>
              </w:rPr>
            </w:pPr>
            <w:r w:rsidRPr="005D6831">
              <w:rPr>
                <w:i/>
                <w:sz w:val="24"/>
                <w:szCs w:val="24"/>
              </w:rPr>
              <w:t>Entity Relationship (ER) Diagram</w:t>
            </w:r>
          </w:p>
        </w:tc>
        <w:tc>
          <w:tcPr>
            <w:tcW w:w="6115" w:type="dxa"/>
          </w:tcPr>
          <w:p w:rsidR="00BE57CC" w:rsidRPr="005D6831" w:rsidRDefault="00BE57CC" w:rsidP="00590984">
            <w:pPr>
              <w:jc w:val="both"/>
              <w:rPr>
                <w:i/>
                <w:sz w:val="24"/>
                <w:szCs w:val="24"/>
              </w:rPr>
            </w:pPr>
            <w:r w:rsidRPr="005D6831">
              <w:rPr>
                <w:i/>
                <w:sz w:val="24"/>
                <w:szCs w:val="24"/>
              </w:rPr>
              <w:t>Illustrates system's entities and the relationships between those entities</w:t>
            </w:r>
          </w:p>
        </w:tc>
      </w:tr>
      <w:tr w:rsidR="00753297" w:rsidTr="00C87972">
        <w:tc>
          <w:tcPr>
            <w:tcW w:w="2875" w:type="dxa"/>
          </w:tcPr>
          <w:p w:rsidR="00753297" w:rsidRPr="005D6831" w:rsidRDefault="00753297" w:rsidP="00590984">
            <w:pPr>
              <w:jc w:val="both"/>
              <w:rPr>
                <w:i/>
                <w:sz w:val="24"/>
                <w:szCs w:val="24"/>
              </w:rPr>
            </w:pPr>
            <w:r>
              <w:rPr>
                <w:i/>
                <w:sz w:val="24"/>
                <w:szCs w:val="24"/>
              </w:rPr>
              <w:t>Integrated development environment (IDE)</w:t>
            </w:r>
          </w:p>
        </w:tc>
        <w:tc>
          <w:tcPr>
            <w:tcW w:w="6115" w:type="dxa"/>
          </w:tcPr>
          <w:p w:rsidR="00753297" w:rsidRPr="005D6831" w:rsidRDefault="00753297" w:rsidP="00590984">
            <w:pPr>
              <w:jc w:val="both"/>
              <w:rPr>
                <w:i/>
                <w:sz w:val="24"/>
                <w:szCs w:val="24"/>
              </w:rPr>
            </w:pPr>
            <w:r>
              <w:rPr>
                <w:i/>
                <w:sz w:val="24"/>
                <w:szCs w:val="24"/>
              </w:rPr>
              <w:t>S</w:t>
            </w:r>
            <w:r w:rsidRPr="00753297">
              <w:rPr>
                <w:i/>
                <w:sz w:val="24"/>
                <w:szCs w:val="24"/>
              </w:rPr>
              <w:t>oftware application that provides comprehensive facilities to computer programmers for software development</w:t>
            </w:r>
          </w:p>
        </w:tc>
      </w:tr>
    </w:tbl>
    <w:p w:rsidR="008061C4" w:rsidRPr="00036B9F" w:rsidRDefault="008061C4" w:rsidP="00590984">
      <w:pPr>
        <w:jc w:val="both"/>
        <w:rPr>
          <w:b/>
          <w:sz w:val="24"/>
          <w:szCs w:val="24"/>
        </w:rPr>
      </w:pPr>
    </w:p>
    <w:p w:rsidR="005D6831" w:rsidRPr="00036B9F" w:rsidRDefault="00036B9F" w:rsidP="00036B9F">
      <w:pPr>
        <w:pStyle w:val="ListParagraph"/>
        <w:numPr>
          <w:ilvl w:val="1"/>
          <w:numId w:val="1"/>
        </w:numPr>
        <w:jc w:val="both"/>
        <w:rPr>
          <w:b/>
          <w:sz w:val="24"/>
          <w:szCs w:val="24"/>
        </w:rPr>
      </w:pPr>
      <w:r w:rsidRPr="00036B9F">
        <w:rPr>
          <w:b/>
          <w:sz w:val="24"/>
          <w:szCs w:val="24"/>
        </w:rPr>
        <w:t>READING INSTRUCTIONS</w:t>
      </w:r>
    </w:p>
    <w:p w:rsidR="00036B9F" w:rsidRDefault="00036B9F" w:rsidP="00036B9F">
      <w:pPr>
        <w:ind w:left="360"/>
        <w:jc w:val="both"/>
        <w:rPr>
          <w:sz w:val="24"/>
          <w:szCs w:val="24"/>
        </w:rPr>
      </w:pPr>
      <w:r w:rsidRPr="00036B9F">
        <w:rPr>
          <w:sz w:val="24"/>
          <w:szCs w:val="24"/>
        </w:rPr>
        <w:lastRenderedPageBreak/>
        <w:t>All information in this document is number organized in headings and subheadings. Other documentation and information referred to in this document will be correctly designated and pointed out and may be used as additional information to different kinds of readers.</w:t>
      </w:r>
    </w:p>
    <w:p w:rsidR="00036B9F" w:rsidRPr="00036B9F" w:rsidRDefault="00036B9F" w:rsidP="00036B9F">
      <w:pPr>
        <w:ind w:left="360"/>
        <w:jc w:val="both"/>
        <w:rPr>
          <w:sz w:val="24"/>
          <w:szCs w:val="24"/>
        </w:rPr>
      </w:pPr>
    </w:p>
    <w:p w:rsidR="00C87972" w:rsidRPr="005D6831" w:rsidRDefault="00036B9F" w:rsidP="005D6831">
      <w:pPr>
        <w:pStyle w:val="ListParagraph"/>
        <w:numPr>
          <w:ilvl w:val="0"/>
          <w:numId w:val="6"/>
        </w:numPr>
        <w:jc w:val="both"/>
        <w:rPr>
          <w:b/>
          <w:sz w:val="26"/>
          <w:szCs w:val="26"/>
        </w:rPr>
      </w:pPr>
      <w:r>
        <w:rPr>
          <w:b/>
          <w:sz w:val="26"/>
          <w:szCs w:val="26"/>
        </w:rPr>
        <w:t>ARCHITECTURAL OVERVIEW</w:t>
      </w:r>
    </w:p>
    <w:p w:rsidR="005D6831" w:rsidRDefault="00C87972" w:rsidP="00590984">
      <w:pPr>
        <w:ind w:left="360"/>
        <w:jc w:val="both"/>
        <w:rPr>
          <w:sz w:val="24"/>
          <w:szCs w:val="24"/>
        </w:rPr>
      </w:pPr>
      <w:r w:rsidRPr="00C87972">
        <w:rPr>
          <w:sz w:val="24"/>
          <w:szCs w:val="24"/>
        </w:rPr>
        <w:t xml:space="preserve">FINKInformator is based on three-tier </w:t>
      </w:r>
      <w:r w:rsidR="00837D35">
        <w:rPr>
          <w:sz w:val="24"/>
          <w:szCs w:val="24"/>
        </w:rPr>
        <w:t xml:space="preserve">architecture. </w:t>
      </w:r>
      <w:r w:rsidRPr="00C87972">
        <w:rPr>
          <w:sz w:val="24"/>
          <w:szCs w:val="24"/>
        </w:rPr>
        <w:t xml:space="preserve">It is developed using Code First approach offered by Visual Studio </w:t>
      </w:r>
      <w:r w:rsidR="004E7C4D">
        <w:rPr>
          <w:sz w:val="24"/>
          <w:szCs w:val="24"/>
        </w:rPr>
        <w:t>Entity Framework version 6.1.3</w:t>
      </w:r>
      <w:r w:rsidRPr="00C87972">
        <w:rPr>
          <w:sz w:val="24"/>
          <w:szCs w:val="24"/>
        </w:rPr>
        <w:t xml:space="preserve">. Three-tier architecture was chosen to help developers separate tasks and concerns while working on the project. </w:t>
      </w:r>
    </w:p>
    <w:p w:rsidR="00837D35" w:rsidRDefault="00837D35" w:rsidP="00590984">
      <w:pPr>
        <w:ind w:left="360"/>
        <w:jc w:val="both"/>
        <w:rPr>
          <w:sz w:val="24"/>
          <w:szCs w:val="24"/>
        </w:rPr>
      </w:pPr>
    </w:p>
    <w:p w:rsidR="00BE57CC" w:rsidRPr="00837D35" w:rsidRDefault="00BE57CC" w:rsidP="00837D35">
      <w:pPr>
        <w:pStyle w:val="ListParagraph"/>
        <w:numPr>
          <w:ilvl w:val="1"/>
          <w:numId w:val="6"/>
        </w:numPr>
        <w:jc w:val="both"/>
        <w:rPr>
          <w:b/>
          <w:sz w:val="24"/>
          <w:szCs w:val="24"/>
        </w:rPr>
      </w:pPr>
      <w:r w:rsidRPr="00837D35">
        <w:rPr>
          <w:b/>
          <w:sz w:val="24"/>
          <w:szCs w:val="24"/>
        </w:rPr>
        <w:t>SYSTEM ARCHITECTURE</w:t>
      </w:r>
    </w:p>
    <w:p w:rsidR="00BE57CC" w:rsidRPr="00BE57CC" w:rsidRDefault="00BE57CC" w:rsidP="00590984">
      <w:pPr>
        <w:ind w:left="360"/>
        <w:jc w:val="both"/>
        <w:rPr>
          <w:sz w:val="24"/>
          <w:szCs w:val="24"/>
        </w:rPr>
      </w:pPr>
      <w:r w:rsidRPr="00BE57CC">
        <w:rPr>
          <w:sz w:val="24"/>
          <w:szCs w:val="24"/>
        </w:rPr>
        <w:t xml:space="preserve">The system is based on three-tier client-server architecture consisting of presentation, logic and data tier. The presentation tier </w:t>
      </w:r>
      <w:r>
        <w:rPr>
          <w:sz w:val="24"/>
          <w:szCs w:val="24"/>
        </w:rPr>
        <w:t xml:space="preserve">is developed using Angular2 web framework. Application’s </w:t>
      </w:r>
      <w:r w:rsidRPr="00BE57CC">
        <w:rPr>
          <w:sz w:val="24"/>
          <w:szCs w:val="24"/>
        </w:rPr>
        <w:t>web page collects basic information about which year and semester the user is interested in informing about and then offers information about all mandatory and optional available courses displayed as items on the screen. The web page was designed following the principles of responsive and simple design.</w:t>
      </w:r>
    </w:p>
    <w:p w:rsidR="00837D35" w:rsidRDefault="00BE57CC" w:rsidP="00590984">
      <w:pPr>
        <w:ind w:left="360"/>
        <w:jc w:val="both"/>
        <w:rPr>
          <w:sz w:val="24"/>
          <w:szCs w:val="24"/>
        </w:rPr>
      </w:pPr>
      <w:r w:rsidRPr="00BE57CC">
        <w:rPr>
          <w:sz w:val="24"/>
          <w:szCs w:val="24"/>
        </w:rPr>
        <w:t xml:space="preserve">The logic and data layer were </w:t>
      </w:r>
      <w:r>
        <w:rPr>
          <w:sz w:val="24"/>
          <w:szCs w:val="24"/>
        </w:rPr>
        <w:t>mainly covered</w:t>
      </w:r>
      <w:r w:rsidRPr="00BE57CC">
        <w:rPr>
          <w:sz w:val="24"/>
          <w:szCs w:val="24"/>
        </w:rPr>
        <w:t xml:space="preserve"> using the Code First </w:t>
      </w:r>
      <w:r w:rsidR="004E7C4D">
        <w:rPr>
          <w:sz w:val="24"/>
          <w:szCs w:val="24"/>
        </w:rPr>
        <w:t>Entity Framework version 6.1.3</w:t>
      </w:r>
      <w:r w:rsidRPr="00BE57CC">
        <w:rPr>
          <w:sz w:val="24"/>
          <w:szCs w:val="24"/>
        </w:rPr>
        <w:t xml:space="preserve"> approach of</w:t>
      </w:r>
      <w:r>
        <w:rPr>
          <w:sz w:val="24"/>
          <w:szCs w:val="24"/>
        </w:rPr>
        <w:t>fered by Visual Studio</w:t>
      </w:r>
      <w:r w:rsidR="00753297">
        <w:rPr>
          <w:sz w:val="24"/>
          <w:szCs w:val="24"/>
        </w:rPr>
        <w:t xml:space="preserve"> Enterprise 2015</w:t>
      </w:r>
      <w:r>
        <w:rPr>
          <w:sz w:val="24"/>
          <w:szCs w:val="24"/>
        </w:rPr>
        <w:t>.</w:t>
      </w:r>
    </w:p>
    <w:p w:rsidR="0043225B" w:rsidRDefault="00837D35" w:rsidP="008061C4">
      <w:pPr>
        <w:ind w:left="360"/>
        <w:jc w:val="both"/>
        <w:rPr>
          <w:sz w:val="24"/>
          <w:szCs w:val="24"/>
        </w:rPr>
      </w:pPr>
      <w:r>
        <w:rPr>
          <w:sz w:val="24"/>
          <w:szCs w:val="24"/>
        </w:rPr>
        <w:t>Data layer is the layer responsible for accessing information from the database. FINKInformator uses SQL database.</w:t>
      </w:r>
    </w:p>
    <w:p w:rsidR="008061C4" w:rsidRPr="0043225B" w:rsidRDefault="008061C4" w:rsidP="008061C4">
      <w:pPr>
        <w:ind w:left="360"/>
        <w:jc w:val="both"/>
        <w:rPr>
          <w:sz w:val="24"/>
          <w:szCs w:val="24"/>
        </w:rPr>
      </w:pPr>
    </w:p>
    <w:p w:rsidR="0043225B" w:rsidRPr="008061C4" w:rsidRDefault="008061C4" w:rsidP="008061C4">
      <w:pPr>
        <w:pStyle w:val="ListParagraph"/>
        <w:numPr>
          <w:ilvl w:val="1"/>
          <w:numId w:val="6"/>
        </w:numPr>
        <w:rPr>
          <w:b/>
          <w:sz w:val="24"/>
          <w:szCs w:val="24"/>
        </w:rPr>
      </w:pPr>
      <w:r>
        <w:rPr>
          <w:b/>
          <w:sz w:val="24"/>
          <w:szCs w:val="24"/>
        </w:rPr>
        <w:t>DOMAIN</w:t>
      </w:r>
    </w:p>
    <w:p w:rsidR="0043225B" w:rsidRDefault="0043225B" w:rsidP="0043225B">
      <w:pPr>
        <w:pStyle w:val="ListParagraph"/>
        <w:jc w:val="center"/>
        <w:rPr>
          <w:b/>
          <w:sz w:val="26"/>
          <w:szCs w:val="26"/>
        </w:rPr>
      </w:pPr>
      <w:r>
        <w:rPr>
          <w:noProof/>
        </w:rPr>
        <w:lastRenderedPageBreak/>
        <w:drawing>
          <wp:inline distT="0" distB="0" distL="0" distR="0" wp14:anchorId="53087215" wp14:editId="060D6739">
            <wp:extent cx="4905375" cy="2790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ign.png"/>
                    <pic:cNvPicPr/>
                  </pic:nvPicPr>
                  <pic:blipFill>
                    <a:blip r:embed="rId12">
                      <a:extLst>
                        <a:ext uri="{28A0092B-C50C-407E-A947-70E740481C1C}">
                          <a14:useLocalDpi xmlns:a14="http://schemas.microsoft.com/office/drawing/2010/main" val="0"/>
                        </a:ext>
                      </a:extLst>
                    </a:blip>
                    <a:stretch>
                      <a:fillRect/>
                    </a:stretch>
                  </pic:blipFill>
                  <pic:spPr>
                    <a:xfrm>
                      <a:off x="0" y="0"/>
                      <a:ext cx="4905375" cy="2790825"/>
                    </a:xfrm>
                    <a:prstGeom prst="rect">
                      <a:avLst/>
                    </a:prstGeom>
                  </pic:spPr>
                </pic:pic>
              </a:graphicData>
            </a:graphic>
          </wp:inline>
        </w:drawing>
      </w:r>
    </w:p>
    <w:p w:rsidR="0043225B" w:rsidRDefault="0043225B" w:rsidP="0043225B">
      <w:pPr>
        <w:ind w:left="360"/>
        <w:jc w:val="center"/>
        <w:rPr>
          <w:i/>
          <w:sz w:val="24"/>
          <w:szCs w:val="24"/>
        </w:rPr>
      </w:pPr>
      <w:r w:rsidRPr="00837D35">
        <w:rPr>
          <w:i/>
          <w:sz w:val="24"/>
          <w:szCs w:val="24"/>
        </w:rPr>
        <w:t>Figure 1. Domain overview</w:t>
      </w:r>
    </w:p>
    <w:p w:rsidR="0043225B" w:rsidRPr="0043225B" w:rsidRDefault="0043225B" w:rsidP="0043225B">
      <w:pPr>
        <w:pStyle w:val="ListParagraph"/>
        <w:jc w:val="center"/>
        <w:rPr>
          <w:b/>
          <w:sz w:val="26"/>
          <w:szCs w:val="26"/>
        </w:rPr>
      </w:pPr>
    </w:p>
    <w:p w:rsidR="0043225B" w:rsidRDefault="0043225B" w:rsidP="0043225B">
      <w:pPr>
        <w:ind w:left="360"/>
        <w:jc w:val="both"/>
        <w:rPr>
          <w:sz w:val="24"/>
          <w:szCs w:val="24"/>
        </w:rPr>
      </w:pPr>
      <w:r>
        <w:rPr>
          <w:sz w:val="24"/>
          <w:szCs w:val="24"/>
        </w:rPr>
        <w:t>Domain</w:t>
      </w:r>
      <w:r>
        <w:rPr>
          <w:sz w:val="24"/>
          <w:szCs w:val="24"/>
        </w:rPr>
        <w:t xml:space="preserve"> design </w:t>
      </w:r>
      <w:r>
        <w:rPr>
          <w:sz w:val="24"/>
          <w:szCs w:val="24"/>
        </w:rPr>
        <w:t>includes</w:t>
      </w:r>
      <w:r>
        <w:rPr>
          <w:sz w:val="24"/>
          <w:szCs w:val="24"/>
        </w:rPr>
        <w:t xml:space="preserve"> four classes. Class names are: Course, Program, </w:t>
      </w:r>
      <w:proofErr w:type="spellStart"/>
      <w:r w:rsidRPr="00E41AA2">
        <w:rPr>
          <w:sz w:val="24"/>
          <w:szCs w:val="24"/>
        </w:rPr>
        <w:t>ProgramsCourses</w:t>
      </w:r>
      <w:proofErr w:type="spellEnd"/>
      <w:r>
        <w:rPr>
          <w:sz w:val="24"/>
          <w:szCs w:val="24"/>
        </w:rPr>
        <w:t xml:space="preserve"> and </w:t>
      </w:r>
      <w:proofErr w:type="spellStart"/>
      <w:r w:rsidRPr="00E41AA2">
        <w:rPr>
          <w:sz w:val="24"/>
          <w:szCs w:val="24"/>
        </w:rPr>
        <w:t>CoursesPrerequisites</w:t>
      </w:r>
      <w:proofErr w:type="spellEnd"/>
      <w:r>
        <w:rPr>
          <w:sz w:val="24"/>
          <w:szCs w:val="24"/>
        </w:rPr>
        <w:t>.</w:t>
      </w:r>
    </w:p>
    <w:p w:rsidR="0043225B" w:rsidRDefault="0043225B" w:rsidP="0043225B">
      <w:pPr>
        <w:ind w:left="360"/>
        <w:jc w:val="both"/>
        <w:rPr>
          <w:sz w:val="24"/>
          <w:szCs w:val="24"/>
        </w:rPr>
      </w:pPr>
      <w:r w:rsidRPr="006E1BC7">
        <w:rPr>
          <w:sz w:val="24"/>
          <w:szCs w:val="24"/>
        </w:rPr>
        <w:t>The Course class</w:t>
      </w:r>
      <w:r>
        <w:rPr>
          <w:sz w:val="24"/>
          <w:szCs w:val="24"/>
        </w:rPr>
        <w:t xml:space="preserve"> represents college course. This class</w:t>
      </w:r>
      <w:r w:rsidRPr="006E1BC7">
        <w:rPr>
          <w:sz w:val="24"/>
          <w:szCs w:val="24"/>
        </w:rPr>
        <w:t xml:space="preserve"> contains </w:t>
      </w:r>
      <w:proofErr w:type="spellStart"/>
      <w:r w:rsidRPr="006E1BC7">
        <w:rPr>
          <w:sz w:val="24"/>
          <w:szCs w:val="24"/>
        </w:rPr>
        <w:t>CourseId</w:t>
      </w:r>
      <w:proofErr w:type="spellEnd"/>
      <w:r w:rsidRPr="006E1BC7">
        <w:rPr>
          <w:sz w:val="24"/>
          <w:szCs w:val="24"/>
        </w:rPr>
        <w:t xml:space="preserve"> – an integer needed for unique identification of the courses, </w:t>
      </w:r>
      <w:proofErr w:type="spellStart"/>
      <w:r w:rsidRPr="006E1BC7">
        <w:rPr>
          <w:sz w:val="24"/>
          <w:szCs w:val="24"/>
        </w:rPr>
        <w:t>CourseName</w:t>
      </w:r>
      <w:proofErr w:type="spellEnd"/>
      <w:r w:rsidRPr="006E1BC7">
        <w:rPr>
          <w:sz w:val="24"/>
          <w:szCs w:val="24"/>
        </w:rPr>
        <w:t xml:space="preserve"> – string representing </w:t>
      </w:r>
      <w:r>
        <w:rPr>
          <w:sz w:val="24"/>
          <w:szCs w:val="24"/>
        </w:rPr>
        <w:t xml:space="preserve">the </w:t>
      </w:r>
      <w:r w:rsidRPr="006E1BC7">
        <w:rPr>
          <w:sz w:val="24"/>
          <w:szCs w:val="24"/>
        </w:rPr>
        <w:t xml:space="preserve">name of the course used at the university, </w:t>
      </w:r>
      <w:proofErr w:type="spellStart"/>
      <w:r w:rsidRPr="006E1BC7">
        <w:rPr>
          <w:sz w:val="24"/>
          <w:szCs w:val="24"/>
        </w:rPr>
        <w:t>CourseDescription</w:t>
      </w:r>
      <w:proofErr w:type="spellEnd"/>
      <w:r w:rsidRPr="006E1BC7">
        <w:rPr>
          <w:sz w:val="24"/>
          <w:szCs w:val="24"/>
        </w:rPr>
        <w:t xml:space="preserve"> – string limited to 2000 chars explaining matter of interest and content of the course, Semester – an integer varying from 1 to 8 to identify the semester in which the course is offered and</w:t>
      </w:r>
      <w:r>
        <w:rPr>
          <w:sz w:val="24"/>
          <w:szCs w:val="24"/>
        </w:rPr>
        <w:t xml:space="preserve"> </w:t>
      </w:r>
      <w:proofErr w:type="spellStart"/>
      <w:r>
        <w:rPr>
          <w:sz w:val="24"/>
          <w:szCs w:val="24"/>
        </w:rPr>
        <w:t>ProgramsCourses</w:t>
      </w:r>
      <w:proofErr w:type="spellEnd"/>
      <w:r>
        <w:rPr>
          <w:sz w:val="24"/>
          <w:szCs w:val="24"/>
        </w:rPr>
        <w:t xml:space="preserve"> – an </w:t>
      </w:r>
      <w:proofErr w:type="spellStart"/>
      <w:r>
        <w:rPr>
          <w:sz w:val="24"/>
          <w:szCs w:val="24"/>
        </w:rPr>
        <w:t>IEnumerable</w:t>
      </w:r>
      <w:proofErr w:type="spellEnd"/>
      <w:r>
        <w:rPr>
          <w:sz w:val="24"/>
          <w:szCs w:val="24"/>
        </w:rPr>
        <w:t xml:space="preserve"> of </w:t>
      </w:r>
      <w:proofErr w:type="spellStart"/>
      <w:r>
        <w:rPr>
          <w:sz w:val="24"/>
          <w:szCs w:val="24"/>
        </w:rPr>
        <w:t>ProgramsCourses</w:t>
      </w:r>
      <w:proofErr w:type="spellEnd"/>
      <w:r>
        <w:rPr>
          <w:sz w:val="24"/>
          <w:szCs w:val="24"/>
        </w:rPr>
        <w:t xml:space="preserve"> class objects needed for creation of relationships between the database tables by the Entity Framework version 6.1.3.</w:t>
      </w:r>
    </w:p>
    <w:p w:rsidR="0043225B" w:rsidRPr="006E1BC7" w:rsidRDefault="0043225B" w:rsidP="0043225B">
      <w:pPr>
        <w:ind w:left="360"/>
        <w:jc w:val="both"/>
        <w:rPr>
          <w:sz w:val="24"/>
          <w:szCs w:val="24"/>
        </w:rPr>
      </w:pPr>
      <w:r>
        <w:rPr>
          <w:sz w:val="24"/>
          <w:szCs w:val="24"/>
        </w:rPr>
        <w:t xml:space="preserve">The Program class represents college program teaching multiple courses. This class contains </w:t>
      </w:r>
      <w:proofErr w:type="spellStart"/>
      <w:r w:rsidRPr="006E1BC7">
        <w:rPr>
          <w:sz w:val="24"/>
          <w:szCs w:val="24"/>
        </w:rPr>
        <w:t>ProgramId</w:t>
      </w:r>
      <w:proofErr w:type="spellEnd"/>
      <w:r w:rsidRPr="006E1BC7">
        <w:rPr>
          <w:sz w:val="24"/>
          <w:szCs w:val="24"/>
        </w:rPr>
        <w:t xml:space="preserve"> – an integer for unique identification of</w:t>
      </w:r>
      <w:r>
        <w:rPr>
          <w:sz w:val="24"/>
          <w:szCs w:val="24"/>
        </w:rPr>
        <w:t xml:space="preserve"> the college program and </w:t>
      </w:r>
      <w:proofErr w:type="spellStart"/>
      <w:r w:rsidRPr="006E1BC7">
        <w:rPr>
          <w:sz w:val="24"/>
          <w:szCs w:val="24"/>
        </w:rPr>
        <w:t>ProgramName</w:t>
      </w:r>
      <w:proofErr w:type="spellEnd"/>
      <w:r w:rsidRPr="006E1BC7">
        <w:rPr>
          <w:sz w:val="24"/>
          <w:szCs w:val="24"/>
        </w:rPr>
        <w:t xml:space="preserve"> – string representing </w:t>
      </w:r>
      <w:r>
        <w:rPr>
          <w:sz w:val="24"/>
          <w:szCs w:val="24"/>
        </w:rPr>
        <w:t xml:space="preserve">the </w:t>
      </w:r>
      <w:r w:rsidRPr="006E1BC7">
        <w:rPr>
          <w:sz w:val="24"/>
          <w:szCs w:val="24"/>
        </w:rPr>
        <w:t>name of the program used at the university.</w:t>
      </w:r>
    </w:p>
    <w:p w:rsidR="0043225B" w:rsidRDefault="0043225B" w:rsidP="0043225B">
      <w:pPr>
        <w:ind w:left="360"/>
        <w:jc w:val="both"/>
        <w:rPr>
          <w:sz w:val="24"/>
          <w:szCs w:val="24"/>
        </w:rPr>
      </w:pPr>
      <w:r>
        <w:rPr>
          <w:sz w:val="24"/>
          <w:szCs w:val="24"/>
        </w:rPr>
        <w:t xml:space="preserve">The </w:t>
      </w:r>
      <w:proofErr w:type="spellStart"/>
      <w:r>
        <w:rPr>
          <w:sz w:val="24"/>
          <w:szCs w:val="24"/>
        </w:rPr>
        <w:t>ProgramsCourses</w:t>
      </w:r>
      <w:proofErr w:type="spellEnd"/>
      <w:r>
        <w:rPr>
          <w:sz w:val="24"/>
          <w:szCs w:val="24"/>
        </w:rPr>
        <w:t xml:space="preserve"> class represents a pair of college course and a college program offering the specific course. </w:t>
      </w:r>
      <w:proofErr w:type="spellStart"/>
      <w:r>
        <w:rPr>
          <w:sz w:val="24"/>
          <w:szCs w:val="24"/>
        </w:rPr>
        <w:t>ProgramsCourses</w:t>
      </w:r>
      <w:proofErr w:type="spellEnd"/>
      <w:r>
        <w:rPr>
          <w:sz w:val="24"/>
          <w:szCs w:val="24"/>
        </w:rPr>
        <w:t xml:space="preserve"> class contains </w:t>
      </w:r>
      <w:proofErr w:type="spellStart"/>
      <w:r>
        <w:rPr>
          <w:sz w:val="24"/>
          <w:szCs w:val="24"/>
        </w:rPr>
        <w:t>ProgramsCoursesId</w:t>
      </w:r>
      <w:proofErr w:type="spellEnd"/>
      <w:r>
        <w:rPr>
          <w:sz w:val="24"/>
          <w:szCs w:val="24"/>
        </w:rPr>
        <w:t xml:space="preserve"> – </w:t>
      </w:r>
      <w:proofErr w:type="gramStart"/>
      <w:r>
        <w:rPr>
          <w:sz w:val="24"/>
          <w:szCs w:val="24"/>
        </w:rPr>
        <w:t>an</w:t>
      </w:r>
      <w:proofErr w:type="gramEnd"/>
      <w:r>
        <w:rPr>
          <w:sz w:val="24"/>
          <w:szCs w:val="24"/>
        </w:rPr>
        <w:t xml:space="preserve"> unique </w:t>
      </w:r>
      <w:proofErr w:type="spellStart"/>
      <w:r>
        <w:rPr>
          <w:sz w:val="24"/>
          <w:szCs w:val="24"/>
        </w:rPr>
        <w:t>identificator</w:t>
      </w:r>
      <w:proofErr w:type="spellEnd"/>
      <w:r>
        <w:rPr>
          <w:sz w:val="24"/>
          <w:szCs w:val="24"/>
        </w:rPr>
        <w:t xml:space="preserve"> of </w:t>
      </w:r>
      <w:proofErr w:type="spellStart"/>
      <w:r>
        <w:rPr>
          <w:sz w:val="24"/>
          <w:szCs w:val="24"/>
        </w:rPr>
        <w:t>ProgramsCourses</w:t>
      </w:r>
      <w:proofErr w:type="spellEnd"/>
      <w:r>
        <w:rPr>
          <w:sz w:val="24"/>
          <w:szCs w:val="24"/>
        </w:rPr>
        <w:t xml:space="preserve"> data entry, Program class object named Program and its </w:t>
      </w:r>
      <w:proofErr w:type="spellStart"/>
      <w:r>
        <w:rPr>
          <w:sz w:val="24"/>
          <w:szCs w:val="24"/>
        </w:rPr>
        <w:t>ProgramId</w:t>
      </w:r>
      <w:proofErr w:type="spellEnd"/>
      <w:r>
        <w:rPr>
          <w:sz w:val="24"/>
          <w:szCs w:val="24"/>
        </w:rPr>
        <w:t xml:space="preserve"> (an integer), Course class object and its </w:t>
      </w:r>
      <w:proofErr w:type="spellStart"/>
      <w:r>
        <w:rPr>
          <w:sz w:val="24"/>
          <w:szCs w:val="24"/>
        </w:rPr>
        <w:t>CourseId</w:t>
      </w:r>
      <w:proofErr w:type="spellEnd"/>
      <w:r>
        <w:rPr>
          <w:sz w:val="24"/>
          <w:szCs w:val="24"/>
        </w:rPr>
        <w:t xml:space="preserve"> and finally a bool property indicating if the course is mandatory in the specific program.</w:t>
      </w:r>
    </w:p>
    <w:p w:rsidR="0043225B" w:rsidRDefault="0043225B" w:rsidP="0043225B">
      <w:pPr>
        <w:ind w:left="360"/>
        <w:jc w:val="both"/>
        <w:rPr>
          <w:sz w:val="24"/>
          <w:szCs w:val="24"/>
        </w:rPr>
      </w:pPr>
      <w:r>
        <w:rPr>
          <w:sz w:val="24"/>
          <w:szCs w:val="24"/>
        </w:rPr>
        <w:t xml:space="preserve">The </w:t>
      </w:r>
      <w:proofErr w:type="spellStart"/>
      <w:r>
        <w:rPr>
          <w:sz w:val="24"/>
          <w:szCs w:val="24"/>
        </w:rPr>
        <w:t>CoursePrerequisites</w:t>
      </w:r>
      <w:proofErr w:type="spellEnd"/>
      <w:r>
        <w:rPr>
          <w:sz w:val="24"/>
          <w:szCs w:val="24"/>
        </w:rPr>
        <w:t xml:space="preserve"> class also represents a pair of entities, but this time both of them college courses – a course and a course prerequisite for the first one. This class consist of </w:t>
      </w:r>
      <w:proofErr w:type="spellStart"/>
      <w:r w:rsidRPr="0055742F">
        <w:rPr>
          <w:sz w:val="24"/>
          <w:szCs w:val="24"/>
        </w:rPr>
        <w:t>CoursesPrerequisitesId</w:t>
      </w:r>
      <w:proofErr w:type="spellEnd"/>
      <w:r>
        <w:rPr>
          <w:sz w:val="24"/>
          <w:szCs w:val="24"/>
        </w:rPr>
        <w:t xml:space="preserve"> – an integer, data entry </w:t>
      </w:r>
      <w:proofErr w:type="spellStart"/>
      <w:r>
        <w:rPr>
          <w:sz w:val="24"/>
          <w:szCs w:val="24"/>
        </w:rPr>
        <w:t>identificator</w:t>
      </w:r>
      <w:proofErr w:type="spellEnd"/>
      <w:r>
        <w:rPr>
          <w:sz w:val="24"/>
          <w:szCs w:val="24"/>
        </w:rPr>
        <w:t xml:space="preserve"> in the database table and two Course class objects named Couse and Prerequisite.</w:t>
      </w:r>
    </w:p>
    <w:p w:rsidR="0043225B" w:rsidRPr="0043225B" w:rsidRDefault="008061C4" w:rsidP="0043225B">
      <w:pPr>
        <w:ind w:left="360"/>
        <w:jc w:val="both"/>
        <w:rPr>
          <w:b/>
          <w:sz w:val="26"/>
          <w:szCs w:val="26"/>
        </w:rPr>
      </w:pPr>
      <w:r>
        <w:rPr>
          <w:b/>
          <w:sz w:val="26"/>
          <w:szCs w:val="26"/>
        </w:rPr>
        <w:lastRenderedPageBreak/>
        <w:t>3</w:t>
      </w:r>
      <w:r w:rsidR="0043225B" w:rsidRPr="0043225B">
        <w:rPr>
          <w:b/>
          <w:sz w:val="26"/>
          <w:szCs w:val="26"/>
        </w:rPr>
        <w:tab/>
        <w:t>DIAGRAMS</w:t>
      </w:r>
    </w:p>
    <w:p w:rsidR="0043225B" w:rsidRPr="00837D35" w:rsidRDefault="0043225B" w:rsidP="00837D35">
      <w:pPr>
        <w:ind w:left="360"/>
        <w:jc w:val="center"/>
        <w:rPr>
          <w:i/>
          <w:sz w:val="24"/>
          <w:szCs w:val="24"/>
        </w:rPr>
      </w:pPr>
      <w:r>
        <w:rPr>
          <w:noProof/>
          <w:sz w:val="24"/>
          <w:szCs w:val="24"/>
        </w:rPr>
        <w:drawing>
          <wp:inline distT="0" distB="0" distL="0" distR="0" wp14:anchorId="1B410850" wp14:editId="28E8B7C9">
            <wp:extent cx="5112527" cy="3610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13">
                      <a:extLst>
                        <a:ext uri="{28A0092B-C50C-407E-A947-70E740481C1C}">
                          <a14:useLocalDpi xmlns:a14="http://schemas.microsoft.com/office/drawing/2010/main" val="0"/>
                        </a:ext>
                      </a:extLst>
                    </a:blip>
                    <a:stretch>
                      <a:fillRect/>
                    </a:stretch>
                  </pic:blipFill>
                  <pic:spPr>
                    <a:xfrm>
                      <a:off x="0" y="0"/>
                      <a:ext cx="5112527" cy="3610610"/>
                    </a:xfrm>
                    <a:prstGeom prst="rect">
                      <a:avLst/>
                    </a:prstGeom>
                  </pic:spPr>
                </pic:pic>
              </a:graphicData>
            </a:graphic>
          </wp:inline>
        </w:drawing>
      </w:r>
    </w:p>
    <w:p w:rsidR="006E1BC7" w:rsidRDefault="006E1BC7" w:rsidP="0055742F">
      <w:pPr>
        <w:ind w:left="360"/>
        <w:jc w:val="center"/>
        <w:rPr>
          <w:sz w:val="24"/>
          <w:szCs w:val="24"/>
        </w:rPr>
      </w:pPr>
    </w:p>
    <w:p w:rsidR="006E1BC7" w:rsidRDefault="0043225B" w:rsidP="00F5089E">
      <w:pPr>
        <w:ind w:left="360"/>
        <w:jc w:val="center"/>
        <w:rPr>
          <w:i/>
          <w:sz w:val="24"/>
          <w:szCs w:val="24"/>
        </w:rPr>
      </w:pPr>
      <w:r>
        <w:rPr>
          <w:i/>
          <w:sz w:val="24"/>
          <w:szCs w:val="24"/>
        </w:rPr>
        <w:t>Figure 2</w:t>
      </w:r>
      <w:r w:rsidR="006E1BC7" w:rsidRPr="006E1BC7">
        <w:rPr>
          <w:i/>
          <w:sz w:val="24"/>
          <w:szCs w:val="24"/>
        </w:rPr>
        <w:t>. Class Diagram for the Business logic of the application</w:t>
      </w:r>
    </w:p>
    <w:p w:rsidR="006E1BC7" w:rsidRDefault="006E1BC7" w:rsidP="00590984">
      <w:pPr>
        <w:ind w:left="360"/>
        <w:jc w:val="both"/>
        <w:rPr>
          <w:i/>
          <w:sz w:val="24"/>
          <w:szCs w:val="24"/>
        </w:rPr>
      </w:pPr>
      <w:r>
        <w:rPr>
          <w:i/>
          <w:noProof/>
          <w:sz w:val="24"/>
          <w:szCs w:val="24"/>
        </w:rPr>
        <w:drawing>
          <wp:inline distT="0" distB="0" distL="0" distR="0">
            <wp:extent cx="5943600" cy="20983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KInformator ER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98387"/>
                    </a:xfrm>
                    <a:prstGeom prst="rect">
                      <a:avLst/>
                    </a:prstGeom>
                  </pic:spPr>
                </pic:pic>
              </a:graphicData>
            </a:graphic>
          </wp:inline>
        </w:drawing>
      </w:r>
    </w:p>
    <w:p w:rsidR="006E1BC7" w:rsidRDefault="0043225B" w:rsidP="00F5089E">
      <w:pPr>
        <w:ind w:left="360"/>
        <w:jc w:val="center"/>
        <w:rPr>
          <w:i/>
          <w:sz w:val="24"/>
          <w:szCs w:val="24"/>
        </w:rPr>
      </w:pPr>
      <w:r>
        <w:rPr>
          <w:i/>
          <w:sz w:val="24"/>
          <w:szCs w:val="24"/>
        </w:rPr>
        <w:t>Figure 3</w:t>
      </w:r>
      <w:r w:rsidR="006E1BC7" w:rsidRPr="006E1BC7">
        <w:rPr>
          <w:i/>
          <w:sz w:val="24"/>
          <w:szCs w:val="24"/>
        </w:rPr>
        <w:t xml:space="preserve">. </w:t>
      </w:r>
      <w:r w:rsidR="006E1BC7">
        <w:rPr>
          <w:i/>
          <w:sz w:val="24"/>
          <w:szCs w:val="24"/>
        </w:rPr>
        <w:t>ER</w:t>
      </w:r>
      <w:r w:rsidR="006E1BC7" w:rsidRPr="006E1BC7">
        <w:rPr>
          <w:i/>
          <w:sz w:val="24"/>
          <w:szCs w:val="24"/>
        </w:rPr>
        <w:t xml:space="preserve"> Diagram for the Business logic of the application</w:t>
      </w:r>
    </w:p>
    <w:p w:rsidR="0043225B" w:rsidRDefault="0043225B" w:rsidP="0043225B">
      <w:pPr>
        <w:ind w:left="360"/>
        <w:jc w:val="center"/>
        <w:rPr>
          <w:sz w:val="24"/>
          <w:szCs w:val="24"/>
        </w:rPr>
      </w:pPr>
      <w:r>
        <w:rPr>
          <w:noProof/>
          <w:sz w:val="24"/>
          <w:szCs w:val="24"/>
        </w:rPr>
        <w:lastRenderedPageBreak/>
        <w:drawing>
          <wp:inline distT="0" distB="0" distL="0" distR="0" wp14:anchorId="36DEBFD4">
            <wp:extent cx="6133465" cy="462851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3465" cy="4628515"/>
                    </a:xfrm>
                    <a:prstGeom prst="rect">
                      <a:avLst/>
                    </a:prstGeom>
                    <a:noFill/>
                  </pic:spPr>
                </pic:pic>
              </a:graphicData>
            </a:graphic>
          </wp:inline>
        </w:drawing>
      </w:r>
    </w:p>
    <w:p w:rsidR="0043225B" w:rsidRDefault="0043225B" w:rsidP="0043225B">
      <w:pPr>
        <w:ind w:left="360"/>
        <w:jc w:val="center"/>
        <w:rPr>
          <w:i/>
          <w:sz w:val="24"/>
          <w:szCs w:val="24"/>
        </w:rPr>
      </w:pPr>
      <w:r>
        <w:rPr>
          <w:i/>
          <w:sz w:val="24"/>
          <w:szCs w:val="24"/>
        </w:rPr>
        <w:t>Figure 3</w:t>
      </w:r>
      <w:r w:rsidRPr="006E1BC7">
        <w:rPr>
          <w:i/>
          <w:sz w:val="24"/>
          <w:szCs w:val="24"/>
        </w:rPr>
        <w:t xml:space="preserve">. </w:t>
      </w:r>
      <w:r>
        <w:rPr>
          <w:i/>
          <w:sz w:val="24"/>
          <w:szCs w:val="24"/>
        </w:rPr>
        <w:t>ER</w:t>
      </w:r>
      <w:r w:rsidRPr="006E1BC7">
        <w:rPr>
          <w:i/>
          <w:sz w:val="24"/>
          <w:szCs w:val="24"/>
        </w:rPr>
        <w:t xml:space="preserve"> Diagram for the Business logic of the application</w:t>
      </w:r>
    </w:p>
    <w:p w:rsidR="0043225B" w:rsidRDefault="0043225B" w:rsidP="0043225B">
      <w:pPr>
        <w:ind w:left="360"/>
        <w:jc w:val="center"/>
        <w:rPr>
          <w:sz w:val="24"/>
          <w:szCs w:val="24"/>
        </w:rPr>
      </w:pPr>
    </w:p>
    <w:p w:rsidR="006E1BC7" w:rsidRPr="008061C4" w:rsidRDefault="006E1BC7" w:rsidP="008061C4">
      <w:pPr>
        <w:pStyle w:val="ListParagraph"/>
        <w:numPr>
          <w:ilvl w:val="0"/>
          <w:numId w:val="8"/>
        </w:numPr>
        <w:jc w:val="both"/>
        <w:rPr>
          <w:b/>
          <w:sz w:val="26"/>
          <w:szCs w:val="26"/>
        </w:rPr>
      </w:pPr>
      <w:r w:rsidRPr="008061C4">
        <w:rPr>
          <w:b/>
          <w:sz w:val="26"/>
          <w:szCs w:val="26"/>
        </w:rPr>
        <w:t>INFRASTRUCTURE SERVICES</w:t>
      </w:r>
    </w:p>
    <w:p w:rsidR="005D6831" w:rsidRDefault="006E1BC7" w:rsidP="00590984">
      <w:pPr>
        <w:ind w:left="360"/>
        <w:jc w:val="both"/>
        <w:rPr>
          <w:sz w:val="24"/>
          <w:szCs w:val="24"/>
        </w:rPr>
      </w:pPr>
      <w:r w:rsidRPr="006E1BC7">
        <w:rPr>
          <w:sz w:val="24"/>
          <w:szCs w:val="24"/>
        </w:rPr>
        <w:t xml:space="preserve">From infrastructure services there are two IIS projects: first one for the API and the second one for the UI of the application. </w:t>
      </w:r>
      <w:r w:rsidR="00E41AA2">
        <w:rPr>
          <w:sz w:val="24"/>
          <w:szCs w:val="24"/>
        </w:rPr>
        <w:t>FINKInformator uses SQL server.</w:t>
      </w:r>
    </w:p>
    <w:p w:rsidR="0043225B" w:rsidRDefault="0043225B" w:rsidP="00590984">
      <w:pPr>
        <w:ind w:left="360"/>
        <w:jc w:val="both"/>
        <w:rPr>
          <w:sz w:val="24"/>
          <w:szCs w:val="24"/>
        </w:rPr>
      </w:pPr>
    </w:p>
    <w:p w:rsidR="006E1BC7" w:rsidRPr="008061C4" w:rsidRDefault="008061C4" w:rsidP="00590984">
      <w:pPr>
        <w:ind w:left="360"/>
        <w:jc w:val="both"/>
        <w:rPr>
          <w:b/>
          <w:sz w:val="26"/>
          <w:szCs w:val="26"/>
        </w:rPr>
      </w:pPr>
      <w:r w:rsidRPr="008061C4">
        <w:rPr>
          <w:b/>
          <w:sz w:val="26"/>
          <w:szCs w:val="26"/>
        </w:rPr>
        <w:t>5</w:t>
      </w:r>
      <w:r w:rsidR="006E1BC7" w:rsidRPr="008061C4">
        <w:rPr>
          <w:b/>
          <w:sz w:val="26"/>
          <w:szCs w:val="26"/>
        </w:rPr>
        <w:t xml:space="preserve"> DOCUMENTATION STANDARDS</w:t>
      </w:r>
    </w:p>
    <w:p w:rsidR="008061C4" w:rsidRDefault="006E1BC7" w:rsidP="008061C4">
      <w:pPr>
        <w:ind w:left="360"/>
        <w:jc w:val="both"/>
        <w:rPr>
          <w:sz w:val="24"/>
          <w:szCs w:val="24"/>
        </w:rPr>
      </w:pPr>
      <w:r w:rsidRPr="006E1BC7">
        <w:rPr>
          <w:sz w:val="24"/>
          <w:szCs w:val="24"/>
        </w:rPr>
        <w:t>Code complexity is stable and does not vary among different code areas. There might be exception with LINQ expressions which are slightly more complex to understand so this code area should be supported by more comments than the others.</w:t>
      </w:r>
    </w:p>
    <w:p w:rsidR="008061C4" w:rsidRPr="008061C4" w:rsidRDefault="008061C4" w:rsidP="008061C4">
      <w:pPr>
        <w:ind w:left="360"/>
        <w:jc w:val="both"/>
        <w:rPr>
          <w:sz w:val="24"/>
          <w:szCs w:val="24"/>
        </w:rPr>
      </w:pPr>
      <w:bookmarkStart w:id="0" w:name="_GoBack"/>
      <w:bookmarkEnd w:id="0"/>
    </w:p>
    <w:p w:rsidR="006E1BC7" w:rsidRPr="008061C4" w:rsidRDefault="008061C4" w:rsidP="00590984">
      <w:pPr>
        <w:ind w:left="360"/>
        <w:jc w:val="both"/>
        <w:rPr>
          <w:b/>
          <w:sz w:val="26"/>
          <w:szCs w:val="26"/>
        </w:rPr>
      </w:pPr>
      <w:r w:rsidRPr="008061C4">
        <w:rPr>
          <w:b/>
          <w:sz w:val="26"/>
          <w:szCs w:val="26"/>
        </w:rPr>
        <w:t>6</w:t>
      </w:r>
      <w:r w:rsidR="006E1BC7" w:rsidRPr="008061C4">
        <w:rPr>
          <w:b/>
          <w:sz w:val="26"/>
          <w:szCs w:val="26"/>
        </w:rPr>
        <w:t xml:space="preserve"> NAMING CONVENTIONS</w:t>
      </w:r>
    </w:p>
    <w:p w:rsidR="006E1BC7" w:rsidRPr="006E1BC7" w:rsidRDefault="006E1BC7" w:rsidP="00590984">
      <w:pPr>
        <w:ind w:left="360"/>
        <w:jc w:val="both"/>
        <w:rPr>
          <w:sz w:val="24"/>
          <w:szCs w:val="24"/>
        </w:rPr>
      </w:pPr>
      <w:r w:rsidRPr="006E1BC7">
        <w:rPr>
          <w:sz w:val="24"/>
          <w:szCs w:val="24"/>
        </w:rPr>
        <w:lastRenderedPageBreak/>
        <w:t>FINKInformator is consistent with all .NET naming conventions and standards listed below:</w:t>
      </w:r>
    </w:p>
    <w:p w:rsidR="006E1BC7" w:rsidRPr="005D6831" w:rsidRDefault="006E1BC7" w:rsidP="00590984">
      <w:pPr>
        <w:ind w:left="360"/>
        <w:rPr>
          <w:i/>
          <w:sz w:val="24"/>
          <w:szCs w:val="24"/>
        </w:rPr>
      </w:pPr>
      <w:r w:rsidRPr="005D6831">
        <w:rPr>
          <w:i/>
          <w:sz w:val="24"/>
          <w:szCs w:val="24"/>
        </w:rPr>
        <w:t>1)</w:t>
      </w:r>
      <w:r w:rsidRPr="005D6831">
        <w:rPr>
          <w:i/>
          <w:sz w:val="24"/>
          <w:szCs w:val="24"/>
        </w:rPr>
        <w:tab/>
        <w:t>Use camelCasing for parameters;</w:t>
      </w:r>
    </w:p>
    <w:p w:rsidR="006E1BC7" w:rsidRPr="005D6831" w:rsidRDefault="006E1BC7" w:rsidP="00590984">
      <w:pPr>
        <w:ind w:left="360"/>
        <w:rPr>
          <w:i/>
          <w:sz w:val="24"/>
          <w:szCs w:val="24"/>
        </w:rPr>
      </w:pPr>
      <w:r w:rsidRPr="005D6831">
        <w:rPr>
          <w:i/>
          <w:sz w:val="24"/>
          <w:szCs w:val="24"/>
        </w:rPr>
        <w:t>2)</w:t>
      </w:r>
      <w:r w:rsidRPr="005D6831">
        <w:rPr>
          <w:i/>
          <w:sz w:val="24"/>
          <w:szCs w:val="24"/>
        </w:rPr>
        <w:tab/>
        <w:t>Use PascalCasing for class names, enumeration type, enumeration values, events, exception class names, read-only static field names, interfaces, methods, namespaces, resource keys and properties;</w:t>
      </w:r>
    </w:p>
    <w:p w:rsidR="006E1BC7" w:rsidRPr="005D6831" w:rsidRDefault="006E1BC7" w:rsidP="00590984">
      <w:pPr>
        <w:ind w:left="360"/>
        <w:rPr>
          <w:i/>
          <w:sz w:val="24"/>
          <w:szCs w:val="24"/>
        </w:rPr>
      </w:pPr>
      <w:r w:rsidRPr="005D6831">
        <w:rPr>
          <w:i/>
          <w:sz w:val="24"/>
          <w:szCs w:val="24"/>
        </w:rPr>
        <w:t>3)</w:t>
      </w:r>
      <w:r w:rsidRPr="005D6831">
        <w:rPr>
          <w:i/>
          <w:sz w:val="24"/>
          <w:szCs w:val="24"/>
        </w:rPr>
        <w:tab/>
        <w:t>Consider ending the name of derived classes with the name of the base class;</w:t>
      </w:r>
    </w:p>
    <w:p w:rsidR="006E1BC7" w:rsidRPr="005D6831" w:rsidRDefault="006E1BC7" w:rsidP="00590984">
      <w:pPr>
        <w:ind w:left="360"/>
        <w:rPr>
          <w:i/>
          <w:sz w:val="24"/>
          <w:szCs w:val="24"/>
        </w:rPr>
      </w:pPr>
      <w:r w:rsidRPr="005D6831">
        <w:rPr>
          <w:i/>
          <w:sz w:val="24"/>
          <w:szCs w:val="24"/>
        </w:rPr>
        <w:t>4)</w:t>
      </w:r>
      <w:r w:rsidRPr="005D6831">
        <w:rPr>
          <w:i/>
          <w:sz w:val="24"/>
          <w:szCs w:val="24"/>
        </w:rPr>
        <w:tab/>
        <w:t>Do prefix interface names with the letter I to indicate that the type is an interface;</w:t>
      </w:r>
    </w:p>
    <w:p w:rsidR="006E1BC7" w:rsidRPr="005D6831" w:rsidRDefault="006E1BC7" w:rsidP="00590984">
      <w:pPr>
        <w:ind w:left="360"/>
        <w:rPr>
          <w:i/>
          <w:sz w:val="24"/>
          <w:szCs w:val="24"/>
        </w:rPr>
      </w:pPr>
      <w:r w:rsidRPr="005D6831">
        <w:rPr>
          <w:i/>
          <w:sz w:val="24"/>
          <w:szCs w:val="24"/>
        </w:rPr>
        <w:t>5)</w:t>
      </w:r>
      <w:r w:rsidRPr="005D6831">
        <w:rPr>
          <w:i/>
          <w:sz w:val="24"/>
          <w:szCs w:val="24"/>
        </w:rPr>
        <w:tab/>
        <w:t>Do ensure that when defining a class/interface pair where the class is a standard implementation of the interface, the names differ only by the letter I prefix on the interface name;</w:t>
      </w:r>
    </w:p>
    <w:p w:rsidR="006E1BC7" w:rsidRPr="005D6831" w:rsidRDefault="006E1BC7" w:rsidP="00590984">
      <w:pPr>
        <w:ind w:left="360"/>
        <w:rPr>
          <w:i/>
          <w:sz w:val="24"/>
          <w:szCs w:val="24"/>
        </w:rPr>
      </w:pPr>
      <w:r w:rsidRPr="005D6831">
        <w:rPr>
          <w:i/>
          <w:sz w:val="24"/>
          <w:szCs w:val="24"/>
        </w:rPr>
        <w:t>6)</w:t>
      </w:r>
      <w:r w:rsidRPr="005D6831">
        <w:rPr>
          <w:i/>
          <w:sz w:val="24"/>
          <w:szCs w:val="24"/>
        </w:rPr>
        <w:tab/>
        <w:t>Do choose easily readable identifier names;</w:t>
      </w:r>
    </w:p>
    <w:p w:rsidR="006E1BC7" w:rsidRPr="005D6831" w:rsidRDefault="006E1BC7" w:rsidP="00590984">
      <w:pPr>
        <w:ind w:left="360"/>
        <w:rPr>
          <w:i/>
          <w:sz w:val="24"/>
          <w:szCs w:val="24"/>
        </w:rPr>
      </w:pPr>
      <w:r w:rsidRPr="005D6831">
        <w:rPr>
          <w:i/>
          <w:sz w:val="24"/>
          <w:szCs w:val="24"/>
        </w:rPr>
        <w:t>7)</w:t>
      </w:r>
      <w:r w:rsidRPr="005D6831">
        <w:rPr>
          <w:i/>
          <w:sz w:val="24"/>
          <w:szCs w:val="24"/>
        </w:rPr>
        <w:tab/>
        <w:t>Do favor readability over brevity;</w:t>
      </w:r>
    </w:p>
    <w:p w:rsidR="006E1BC7" w:rsidRPr="005D6831" w:rsidRDefault="006E1BC7" w:rsidP="00590984">
      <w:pPr>
        <w:ind w:left="360"/>
        <w:rPr>
          <w:i/>
          <w:sz w:val="24"/>
          <w:szCs w:val="24"/>
        </w:rPr>
      </w:pPr>
      <w:r w:rsidRPr="005D6831">
        <w:rPr>
          <w:i/>
          <w:sz w:val="24"/>
          <w:szCs w:val="24"/>
        </w:rPr>
        <w:t>8)</w:t>
      </w:r>
      <w:r w:rsidRPr="005D6831">
        <w:rPr>
          <w:i/>
          <w:sz w:val="24"/>
          <w:szCs w:val="24"/>
        </w:rPr>
        <w:tab/>
        <w:t>Do name generic type parameters with descriptive names, unless a single-letter name is completely self-explanatory and a descriptive name would not add value;</w:t>
      </w:r>
    </w:p>
    <w:p w:rsidR="006E1BC7" w:rsidRPr="005D6831" w:rsidRDefault="006E1BC7" w:rsidP="00590984">
      <w:pPr>
        <w:ind w:left="360"/>
        <w:rPr>
          <w:i/>
          <w:sz w:val="24"/>
          <w:szCs w:val="24"/>
        </w:rPr>
      </w:pPr>
      <w:r w:rsidRPr="005D6831">
        <w:rPr>
          <w:i/>
          <w:sz w:val="24"/>
          <w:szCs w:val="24"/>
        </w:rPr>
        <w:t>9)</w:t>
      </w:r>
      <w:r w:rsidRPr="005D6831">
        <w:rPr>
          <w:i/>
          <w:sz w:val="24"/>
          <w:szCs w:val="24"/>
        </w:rPr>
        <w:tab/>
        <w:t>Consider using the letter T as the type parameter name for types with one single-letter type parameter;</w:t>
      </w:r>
    </w:p>
    <w:p w:rsidR="006E1BC7" w:rsidRPr="005D6831" w:rsidRDefault="006E1BC7" w:rsidP="00590984">
      <w:pPr>
        <w:ind w:left="360"/>
        <w:rPr>
          <w:i/>
          <w:sz w:val="24"/>
          <w:szCs w:val="24"/>
        </w:rPr>
      </w:pPr>
      <w:r w:rsidRPr="005D6831">
        <w:rPr>
          <w:i/>
          <w:sz w:val="24"/>
          <w:szCs w:val="24"/>
        </w:rPr>
        <w:t>10)</w:t>
      </w:r>
      <w:r w:rsidRPr="005D6831">
        <w:rPr>
          <w:i/>
          <w:sz w:val="24"/>
          <w:szCs w:val="24"/>
        </w:rPr>
        <w:tab/>
        <w:t>Do prefix descriptive type parameter names with the letter T;</w:t>
      </w:r>
    </w:p>
    <w:p w:rsidR="006E1BC7" w:rsidRPr="005D6831" w:rsidRDefault="006E1BC7" w:rsidP="00590984">
      <w:pPr>
        <w:ind w:left="360"/>
        <w:rPr>
          <w:i/>
          <w:sz w:val="24"/>
          <w:szCs w:val="24"/>
        </w:rPr>
      </w:pPr>
      <w:r w:rsidRPr="005D6831">
        <w:rPr>
          <w:i/>
          <w:sz w:val="24"/>
          <w:szCs w:val="24"/>
        </w:rPr>
        <w:t>11)</w:t>
      </w:r>
      <w:r w:rsidRPr="005D6831">
        <w:rPr>
          <w:i/>
          <w:sz w:val="24"/>
          <w:szCs w:val="24"/>
        </w:rPr>
        <w:tab/>
        <w:t>Consider indicating constraints placed on a type parameter in the name of parameter;</w:t>
      </w:r>
    </w:p>
    <w:p w:rsidR="006E1BC7" w:rsidRPr="005D6831" w:rsidRDefault="006E1BC7" w:rsidP="00590984">
      <w:pPr>
        <w:ind w:left="360"/>
        <w:rPr>
          <w:i/>
          <w:sz w:val="24"/>
          <w:szCs w:val="24"/>
        </w:rPr>
      </w:pPr>
      <w:r w:rsidRPr="005D6831">
        <w:rPr>
          <w:i/>
          <w:sz w:val="24"/>
          <w:szCs w:val="24"/>
        </w:rPr>
        <w:t>12)</w:t>
      </w:r>
      <w:r w:rsidRPr="005D6831">
        <w:rPr>
          <w:i/>
          <w:sz w:val="24"/>
          <w:szCs w:val="24"/>
        </w:rPr>
        <w:tab/>
        <w:t>Do use a singular name for an enumeration, unless its values are bit fields;</w:t>
      </w:r>
    </w:p>
    <w:p w:rsidR="006E1BC7" w:rsidRPr="005D6831" w:rsidRDefault="006E1BC7" w:rsidP="00590984">
      <w:pPr>
        <w:ind w:left="360"/>
        <w:rPr>
          <w:i/>
          <w:sz w:val="24"/>
          <w:szCs w:val="24"/>
        </w:rPr>
      </w:pPr>
      <w:r w:rsidRPr="005D6831">
        <w:rPr>
          <w:i/>
          <w:sz w:val="24"/>
          <w:szCs w:val="24"/>
        </w:rPr>
        <w:t>13)</w:t>
      </w:r>
      <w:r w:rsidRPr="005D6831">
        <w:rPr>
          <w:i/>
          <w:sz w:val="24"/>
          <w:szCs w:val="24"/>
        </w:rPr>
        <w:tab/>
        <w:t>Do add the suffix Attribute to custom attribute classes;</w:t>
      </w:r>
    </w:p>
    <w:p w:rsidR="006E1BC7" w:rsidRPr="005D6831" w:rsidRDefault="006E1BC7" w:rsidP="00590984">
      <w:pPr>
        <w:ind w:left="360"/>
        <w:rPr>
          <w:i/>
          <w:sz w:val="24"/>
          <w:szCs w:val="24"/>
        </w:rPr>
      </w:pPr>
      <w:r w:rsidRPr="005D6831">
        <w:rPr>
          <w:i/>
          <w:sz w:val="24"/>
          <w:szCs w:val="24"/>
        </w:rPr>
        <w:t>14)</w:t>
      </w:r>
      <w:r w:rsidRPr="005D6831">
        <w:rPr>
          <w:i/>
          <w:sz w:val="24"/>
          <w:szCs w:val="24"/>
        </w:rPr>
        <w:tab/>
        <w:t>Do add the suffix EventHandler to names of types that are used in events;</w:t>
      </w:r>
    </w:p>
    <w:p w:rsidR="006E1BC7" w:rsidRPr="005D6831" w:rsidRDefault="006E1BC7" w:rsidP="00590984">
      <w:pPr>
        <w:ind w:left="360"/>
        <w:rPr>
          <w:i/>
          <w:sz w:val="24"/>
          <w:szCs w:val="24"/>
        </w:rPr>
      </w:pPr>
      <w:r w:rsidRPr="005D6831">
        <w:rPr>
          <w:i/>
          <w:sz w:val="24"/>
          <w:szCs w:val="24"/>
        </w:rPr>
        <w:t>15)</w:t>
      </w:r>
      <w:r w:rsidRPr="005D6831">
        <w:rPr>
          <w:i/>
          <w:sz w:val="24"/>
          <w:szCs w:val="24"/>
        </w:rPr>
        <w:tab/>
        <w:t>Do add the suffix Callback to the name of a delegate that is not an event handler;</w:t>
      </w:r>
    </w:p>
    <w:p w:rsidR="006E1BC7" w:rsidRPr="005D6831" w:rsidRDefault="006E1BC7" w:rsidP="00590984">
      <w:pPr>
        <w:ind w:left="360"/>
        <w:rPr>
          <w:i/>
          <w:sz w:val="24"/>
          <w:szCs w:val="24"/>
        </w:rPr>
      </w:pPr>
      <w:r w:rsidRPr="005D6831">
        <w:rPr>
          <w:i/>
          <w:sz w:val="24"/>
          <w:szCs w:val="24"/>
        </w:rPr>
        <w:t>16)</w:t>
      </w:r>
      <w:r w:rsidRPr="005D6831">
        <w:rPr>
          <w:i/>
          <w:sz w:val="24"/>
          <w:szCs w:val="24"/>
        </w:rPr>
        <w:tab/>
        <w:t>Do add the suffix Exception to types that inherit from System.Exception;</w:t>
      </w:r>
    </w:p>
    <w:p w:rsidR="006E1BC7" w:rsidRPr="005D6831" w:rsidRDefault="006E1BC7" w:rsidP="00590984">
      <w:pPr>
        <w:ind w:left="360"/>
        <w:rPr>
          <w:i/>
          <w:sz w:val="24"/>
          <w:szCs w:val="24"/>
        </w:rPr>
      </w:pPr>
      <w:r w:rsidRPr="005D6831">
        <w:rPr>
          <w:i/>
          <w:sz w:val="24"/>
          <w:szCs w:val="24"/>
        </w:rPr>
        <w:t>17)</w:t>
      </w:r>
      <w:r w:rsidRPr="005D6831">
        <w:rPr>
          <w:i/>
          <w:sz w:val="24"/>
          <w:szCs w:val="24"/>
        </w:rPr>
        <w:tab/>
        <w:t>Do add the suffix Dictionary to types that implement System.Collections.IDictionary or System.Collections.Generic.IDictionary&lt;TKey, TValue&gt;;</w:t>
      </w:r>
    </w:p>
    <w:p w:rsidR="006E1BC7" w:rsidRPr="005D6831" w:rsidRDefault="006E1BC7" w:rsidP="00590984">
      <w:pPr>
        <w:ind w:left="360"/>
        <w:rPr>
          <w:i/>
          <w:sz w:val="24"/>
          <w:szCs w:val="24"/>
        </w:rPr>
      </w:pPr>
      <w:r w:rsidRPr="005D6831">
        <w:rPr>
          <w:i/>
          <w:sz w:val="24"/>
          <w:szCs w:val="24"/>
        </w:rPr>
        <w:t>18)</w:t>
      </w:r>
      <w:r w:rsidRPr="005D6831">
        <w:rPr>
          <w:i/>
          <w:sz w:val="24"/>
          <w:szCs w:val="24"/>
        </w:rPr>
        <w:tab/>
        <w:t>Do add the suffix Collection to types that implement System.Collections.IEnumerable, System.Collections.ICollection, System.Collections.IList, System.Collections.Generic.IEnumerable&lt;T&gt;, System.Collections.Generic.ICollection&lt;T&gt;, or System.Collections.Generic.IList&lt;T&gt;;</w:t>
      </w:r>
    </w:p>
    <w:p w:rsidR="006E1BC7" w:rsidRPr="005D6831" w:rsidRDefault="006E1BC7" w:rsidP="00590984">
      <w:pPr>
        <w:ind w:left="360"/>
        <w:rPr>
          <w:i/>
          <w:sz w:val="24"/>
          <w:szCs w:val="24"/>
        </w:rPr>
      </w:pPr>
      <w:r w:rsidRPr="005D6831">
        <w:rPr>
          <w:i/>
          <w:sz w:val="24"/>
          <w:szCs w:val="24"/>
        </w:rPr>
        <w:t>19)</w:t>
      </w:r>
      <w:r w:rsidRPr="005D6831">
        <w:rPr>
          <w:i/>
          <w:sz w:val="24"/>
          <w:szCs w:val="24"/>
        </w:rPr>
        <w:tab/>
        <w:t>Do add the suffix Stream to types that inherit from System.IO.Stream;</w:t>
      </w:r>
    </w:p>
    <w:p w:rsidR="006E1BC7" w:rsidRPr="005D6831" w:rsidRDefault="006E1BC7" w:rsidP="00590984">
      <w:pPr>
        <w:ind w:left="360"/>
        <w:rPr>
          <w:i/>
          <w:sz w:val="24"/>
          <w:szCs w:val="24"/>
        </w:rPr>
      </w:pPr>
      <w:r w:rsidRPr="005D6831">
        <w:rPr>
          <w:i/>
          <w:sz w:val="24"/>
          <w:szCs w:val="24"/>
        </w:rPr>
        <w:lastRenderedPageBreak/>
        <w:t>20)</w:t>
      </w:r>
      <w:r w:rsidRPr="005D6831">
        <w:rPr>
          <w:i/>
          <w:sz w:val="24"/>
          <w:szCs w:val="24"/>
        </w:rPr>
        <w:tab/>
        <w:t>Do add the suffix Permission to types that inherit from System.Security.CodeAccessPermission or implement System.Security.Ipermission;</w:t>
      </w:r>
    </w:p>
    <w:p w:rsidR="006E1BC7" w:rsidRPr="005D6831" w:rsidRDefault="006E1BC7" w:rsidP="00590984">
      <w:pPr>
        <w:ind w:left="360"/>
        <w:rPr>
          <w:i/>
          <w:sz w:val="24"/>
          <w:szCs w:val="24"/>
        </w:rPr>
      </w:pPr>
      <w:r w:rsidRPr="005D6831">
        <w:rPr>
          <w:i/>
          <w:sz w:val="24"/>
          <w:szCs w:val="24"/>
        </w:rPr>
        <w:t>21)</w:t>
      </w:r>
      <w:r w:rsidRPr="005D6831">
        <w:rPr>
          <w:i/>
          <w:sz w:val="24"/>
          <w:szCs w:val="24"/>
        </w:rPr>
        <w:tab/>
        <w:t>Do add the suffix EventArgs to classes that extend System.EventArgs;</w:t>
      </w:r>
    </w:p>
    <w:p w:rsidR="006E1BC7" w:rsidRPr="005D6831" w:rsidRDefault="006E1BC7" w:rsidP="00590984">
      <w:pPr>
        <w:ind w:left="360"/>
        <w:rPr>
          <w:i/>
          <w:sz w:val="24"/>
          <w:szCs w:val="24"/>
        </w:rPr>
      </w:pPr>
      <w:r w:rsidRPr="005D6831">
        <w:rPr>
          <w:i/>
          <w:sz w:val="24"/>
          <w:szCs w:val="24"/>
        </w:rPr>
        <w:t>22)</w:t>
      </w:r>
      <w:r w:rsidRPr="005D6831">
        <w:rPr>
          <w:i/>
          <w:sz w:val="24"/>
          <w:szCs w:val="24"/>
        </w:rPr>
        <w:tab/>
        <w:t>Do use the dot separator (".") to nest identifiers with a clear hierarchy;</w:t>
      </w:r>
    </w:p>
    <w:p w:rsidR="006E1BC7" w:rsidRPr="005D6831" w:rsidRDefault="006E1BC7" w:rsidP="00590984">
      <w:pPr>
        <w:ind w:left="360"/>
        <w:rPr>
          <w:i/>
          <w:sz w:val="24"/>
          <w:szCs w:val="24"/>
        </w:rPr>
      </w:pPr>
      <w:r w:rsidRPr="005D6831">
        <w:rPr>
          <w:i/>
          <w:sz w:val="24"/>
          <w:szCs w:val="24"/>
        </w:rPr>
        <w:t>23)</w:t>
      </w:r>
      <w:r w:rsidRPr="005D6831">
        <w:rPr>
          <w:i/>
          <w:sz w:val="24"/>
          <w:szCs w:val="24"/>
        </w:rPr>
        <w:tab/>
        <w:t>Do use semantically interesting names rather than language-specific keywords for type names;</w:t>
      </w:r>
    </w:p>
    <w:p w:rsidR="006E1BC7" w:rsidRPr="005D6831" w:rsidRDefault="006E1BC7" w:rsidP="00590984">
      <w:pPr>
        <w:ind w:left="360"/>
        <w:rPr>
          <w:i/>
          <w:sz w:val="24"/>
          <w:szCs w:val="24"/>
        </w:rPr>
      </w:pPr>
      <w:r w:rsidRPr="005D6831">
        <w:rPr>
          <w:i/>
          <w:sz w:val="24"/>
          <w:szCs w:val="24"/>
        </w:rPr>
        <w:t>24)</w:t>
      </w:r>
      <w:r w:rsidRPr="005D6831">
        <w:rPr>
          <w:i/>
          <w:sz w:val="24"/>
          <w:szCs w:val="24"/>
        </w:rPr>
        <w:tab/>
        <w:t>Do use a generic common language runtime (CLR) type name, rather than a language-specific name, in the rare cases when an identifier has no semantic meaning beyond its type;</w:t>
      </w:r>
    </w:p>
    <w:p w:rsidR="006E1BC7" w:rsidRPr="005D6831" w:rsidRDefault="006E1BC7" w:rsidP="00590984">
      <w:pPr>
        <w:ind w:left="360"/>
        <w:rPr>
          <w:i/>
          <w:sz w:val="24"/>
          <w:szCs w:val="24"/>
        </w:rPr>
      </w:pPr>
      <w:r w:rsidRPr="005D6831">
        <w:rPr>
          <w:i/>
          <w:sz w:val="24"/>
          <w:szCs w:val="24"/>
        </w:rPr>
        <w:t>25)</w:t>
      </w:r>
      <w:r w:rsidRPr="005D6831">
        <w:rPr>
          <w:i/>
          <w:sz w:val="24"/>
          <w:szCs w:val="24"/>
        </w:rPr>
        <w:tab/>
        <w:t>Do use a common name, such as value or item, rather than repeating the type name, in the rare cases when an identifier has no semantic meaning and the type of the parameter is not important;</w:t>
      </w:r>
    </w:p>
    <w:p w:rsidR="006E1BC7" w:rsidRPr="005D6831" w:rsidRDefault="006E1BC7" w:rsidP="00590984">
      <w:pPr>
        <w:ind w:left="360"/>
        <w:rPr>
          <w:i/>
          <w:sz w:val="24"/>
          <w:szCs w:val="24"/>
        </w:rPr>
      </w:pPr>
      <w:r w:rsidRPr="005D6831">
        <w:rPr>
          <w:i/>
          <w:sz w:val="24"/>
          <w:szCs w:val="24"/>
        </w:rPr>
        <w:t>26)</w:t>
      </w:r>
      <w:r w:rsidRPr="005D6831">
        <w:rPr>
          <w:i/>
          <w:sz w:val="24"/>
          <w:szCs w:val="24"/>
        </w:rPr>
        <w:tab/>
        <w:t>Do prefix namespace names with a company name to prevent namespaces from different companies from having the same name and prefix;</w:t>
      </w:r>
    </w:p>
    <w:p w:rsidR="006E1BC7" w:rsidRPr="005D6831" w:rsidRDefault="006E1BC7" w:rsidP="00590984">
      <w:pPr>
        <w:ind w:left="360"/>
        <w:rPr>
          <w:i/>
          <w:sz w:val="24"/>
          <w:szCs w:val="24"/>
        </w:rPr>
      </w:pPr>
      <w:r w:rsidRPr="005D6831">
        <w:rPr>
          <w:i/>
          <w:sz w:val="24"/>
          <w:szCs w:val="24"/>
        </w:rPr>
        <w:t>27)</w:t>
      </w:r>
      <w:r w:rsidRPr="005D6831">
        <w:rPr>
          <w:i/>
          <w:sz w:val="24"/>
          <w:szCs w:val="24"/>
        </w:rPr>
        <w:tab/>
        <w:t>Do use a stable, version-independent product name at the second level of a namespace name;</w:t>
      </w:r>
    </w:p>
    <w:p w:rsidR="006E1BC7" w:rsidRPr="005D6831" w:rsidRDefault="006E1BC7" w:rsidP="00590984">
      <w:pPr>
        <w:ind w:left="360"/>
        <w:rPr>
          <w:i/>
          <w:sz w:val="24"/>
          <w:szCs w:val="24"/>
        </w:rPr>
      </w:pPr>
      <w:r w:rsidRPr="005D6831">
        <w:rPr>
          <w:i/>
          <w:sz w:val="24"/>
          <w:szCs w:val="24"/>
        </w:rPr>
        <w:t>28)</w:t>
      </w:r>
      <w:r w:rsidRPr="005D6831">
        <w:rPr>
          <w:i/>
          <w:sz w:val="24"/>
          <w:szCs w:val="24"/>
        </w:rPr>
        <w:tab/>
        <w:t>Do use Pascal casing, and separate namespace components with periods;</w:t>
      </w:r>
    </w:p>
    <w:p w:rsidR="006E1BC7" w:rsidRPr="005D6831" w:rsidRDefault="006E1BC7" w:rsidP="00590984">
      <w:pPr>
        <w:ind w:left="360"/>
        <w:rPr>
          <w:i/>
          <w:sz w:val="24"/>
          <w:szCs w:val="24"/>
        </w:rPr>
      </w:pPr>
      <w:r w:rsidRPr="005D6831">
        <w:rPr>
          <w:i/>
          <w:sz w:val="24"/>
          <w:szCs w:val="24"/>
        </w:rPr>
        <w:t>29)</w:t>
      </w:r>
      <w:r w:rsidRPr="005D6831">
        <w:rPr>
          <w:i/>
          <w:sz w:val="24"/>
          <w:szCs w:val="24"/>
        </w:rPr>
        <w:tab/>
        <w:t>Consider using plural namespace names where appropriate;</w:t>
      </w:r>
    </w:p>
    <w:p w:rsidR="006E1BC7" w:rsidRPr="005D6831" w:rsidRDefault="006E1BC7" w:rsidP="00590984">
      <w:pPr>
        <w:ind w:left="360"/>
        <w:rPr>
          <w:i/>
          <w:sz w:val="24"/>
          <w:szCs w:val="24"/>
        </w:rPr>
      </w:pPr>
      <w:r w:rsidRPr="005D6831">
        <w:rPr>
          <w:i/>
          <w:sz w:val="24"/>
          <w:szCs w:val="24"/>
        </w:rPr>
        <w:t>30)</w:t>
      </w:r>
      <w:r w:rsidRPr="005D6831">
        <w:rPr>
          <w:i/>
          <w:sz w:val="24"/>
          <w:szCs w:val="24"/>
        </w:rPr>
        <w:tab/>
        <w:t>Do choose names for your assembly DLLs that suggest large chunks of functionality such as System.Data. Assembly and DLL names do not have to correspond to namespace names but it is reasonable to follow the namespace name when naming assemblies;</w:t>
      </w:r>
    </w:p>
    <w:p w:rsidR="006E1BC7" w:rsidRPr="005D6831" w:rsidRDefault="006E1BC7" w:rsidP="00590984">
      <w:pPr>
        <w:ind w:left="360"/>
        <w:rPr>
          <w:i/>
          <w:sz w:val="24"/>
          <w:szCs w:val="24"/>
        </w:rPr>
      </w:pPr>
      <w:r w:rsidRPr="005D6831">
        <w:rPr>
          <w:i/>
          <w:sz w:val="24"/>
          <w:szCs w:val="24"/>
        </w:rPr>
        <w:t>31)</w:t>
      </w:r>
      <w:r w:rsidRPr="005D6831">
        <w:rPr>
          <w:i/>
          <w:sz w:val="24"/>
          <w:szCs w:val="24"/>
        </w:rPr>
        <w:tab/>
        <w:t>Do not use the same name for a namespace and a type in that namespace;</w:t>
      </w:r>
    </w:p>
    <w:p w:rsidR="006E1BC7" w:rsidRPr="005D6831" w:rsidRDefault="006E1BC7" w:rsidP="00590984">
      <w:pPr>
        <w:ind w:left="360"/>
        <w:rPr>
          <w:i/>
          <w:sz w:val="24"/>
          <w:szCs w:val="24"/>
        </w:rPr>
      </w:pPr>
      <w:r w:rsidRPr="005D6831">
        <w:rPr>
          <w:i/>
          <w:sz w:val="24"/>
          <w:szCs w:val="24"/>
        </w:rPr>
        <w:t>32)</w:t>
      </w:r>
      <w:r w:rsidRPr="005D6831">
        <w:rPr>
          <w:i/>
          <w:sz w:val="24"/>
          <w:szCs w:val="24"/>
        </w:rPr>
        <w:tab/>
        <w:t>Do not use organizational hierarchies as the basis for names in namespace hierarchies, because group names within corporations tend to be short-lived;</w:t>
      </w:r>
    </w:p>
    <w:p w:rsidR="006E1BC7" w:rsidRPr="005D6831" w:rsidRDefault="006E1BC7" w:rsidP="00590984">
      <w:pPr>
        <w:ind w:left="360"/>
        <w:rPr>
          <w:i/>
          <w:sz w:val="24"/>
          <w:szCs w:val="24"/>
        </w:rPr>
      </w:pPr>
      <w:r w:rsidRPr="005D6831">
        <w:rPr>
          <w:i/>
          <w:sz w:val="24"/>
          <w:szCs w:val="24"/>
        </w:rPr>
        <w:t>33)</w:t>
      </w:r>
      <w:r w:rsidRPr="005D6831">
        <w:rPr>
          <w:i/>
          <w:sz w:val="24"/>
          <w:szCs w:val="24"/>
        </w:rPr>
        <w:tab/>
        <w:t>Do not add the suffix Delegate to a delegate;</w:t>
      </w:r>
    </w:p>
    <w:p w:rsidR="006E1BC7" w:rsidRPr="005D6831" w:rsidRDefault="006E1BC7" w:rsidP="00590984">
      <w:pPr>
        <w:ind w:left="360"/>
        <w:rPr>
          <w:i/>
          <w:sz w:val="24"/>
          <w:szCs w:val="24"/>
        </w:rPr>
      </w:pPr>
      <w:r w:rsidRPr="005D6831">
        <w:rPr>
          <w:i/>
          <w:sz w:val="24"/>
          <w:szCs w:val="24"/>
        </w:rPr>
        <w:t>34)</w:t>
      </w:r>
      <w:r w:rsidRPr="005D6831">
        <w:rPr>
          <w:i/>
          <w:sz w:val="24"/>
          <w:szCs w:val="24"/>
        </w:rPr>
        <w:tab/>
        <w:t>Do not use underscores, hyphens, or any other nonalphanumeric characters except for naming resources which can be named using underscores too;</w:t>
      </w:r>
    </w:p>
    <w:p w:rsidR="006E1BC7" w:rsidRPr="005D6831" w:rsidRDefault="006E1BC7" w:rsidP="00590984">
      <w:pPr>
        <w:ind w:left="360"/>
        <w:rPr>
          <w:i/>
          <w:sz w:val="24"/>
          <w:szCs w:val="24"/>
        </w:rPr>
      </w:pPr>
      <w:r w:rsidRPr="005D6831">
        <w:rPr>
          <w:i/>
          <w:sz w:val="24"/>
          <w:szCs w:val="24"/>
        </w:rPr>
        <w:t>35)</w:t>
      </w:r>
      <w:r w:rsidRPr="005D6831">
        <w:rPr>
          <w:i/>
          <w:sz w:val="24"/>
          <w:szCs w:val="24"/>
        </w:rPr>
        <w:tab/>
        <w:t>Do not use Hungarian notation;</w:t>
      </w:r>
    </w:p>
    <w:p w:rsidR="006E1BC7" w:rsidRPr="005D6831" w:rsidRDefault="006E1BC7" w:rsidP="00590984">
      <w:pPr>
        <w:ind w:left="360"/>
        <w:rPr>
          <w:i/>
          <w:sz w:val="24"/>
          <w:szCs w:val="24"/>
        </w:rPr>
      </w:pPr>
      <w:r w:rsidRPr="005D6831">
        <w:rPr>
          <w:i/>
          <w:sz w:val="24"/>
          <w:szCs w:val="24"/>
        </w:rPr>
        <w:t>36)</w:t>
      </w:r>
      <w:r w:rsidRPr="005D6831">
        <w:rPr>
          <w:i/>
          <w:sz w:val="24"/>
          <w:szCs w:val="24"/>
        </w:rPr>
        <w:tab/>
        <w:t>Avoid using identifiers that conflict with keywords of widely used programming languages;</w:t>
      </w:r>
    </w:p>
    <w:p w:rsidR="006E1BC7" w:rsidRPr="005D6831" w:rsidRDefault="006E1BC7" w:rsidP="00590984">
      <w:pPr>
        <w:ind w:left="360"/>
        <w:rPr>
          <w:i/>
          <w:sz w:val="24"/>
          <w:szCs w:val="24"/>
        </w:rPr>
      </w:pPr>
      <w:r w:rsidRPr="005D6831">
        <w:rPr>
          <w:i/>
          <w:sz w:val="24"/>
          <w:szCs w:val="24"/>
        </w:rPr>
        <w:t>37)</w:t>
      </w:r>
      <w:r w:rsidRPr="005D6831">
        <w:rPr>
          <w:i/>
          <w:sz w:val="24"/>
          <w:szCs w:val="24"/>
        </w:rPr>
        <w:tab/>
        <w:t>Do not use abbreviations or contractions as parts of identifier names;</w:t>
      </w:r>
    </w:p>
    <w:p w:rsidR="006E1BC7" w:rsidRPr="005D6831" w:rsidRDefault="006E1BC7" w:rsidP="00590984">
      <w:pPr>
        <w:ind w:left="360"/>
        <w:rPr>
          <w:i/>
          <w:sz w:val="24"/>
          <w:szCs w:val="24"/>
        </w:rPr>
      </w:pPr>
      <w:r w:rsidRPr="005D6831">
        <w:rPr>
          <w:i/>
          <w:sz w:val="24"/>
          <w:szCs w:val="24"/>
        </w:rPr>
        <w:t>38)</w:t>
      </w:r>
      <w:r w:rsidRPr="005D6831">
        <w:rPr>
          <w:i/>
          <w:sz w:val="24"/>
          <w:szCs w:val="24"/>
        </w:rPr>
        <w:tab/>
        <w:t>Do not use any acronyms that are not widely accepted, and then only when necessary;</w:t>
      </w:r>
    </w:p>
    <w:p w:rsidR="006E1BC7" w:rsidRPr="005D6831" w:rsidRDefault="006E1BC7" w:rsidP="00590984">
      <w:pPr>
        <w:ind w:left="360"/>
        <w:rPr>
          <w:i/>
          <w:sz w:val="24"/>
          <w:szCs w:val="24"/>
        </w:rPr>
      </w:pPr>
      <w:r w:rsidRPr="005D6831">
        <w:rPr>
          <w:i/>
          <w:sz w:val="24"/>
          <w:szCs w:val="24"/>
        </w:rPr>
        <w:lastRenderedPageBreak/>
        <w:t>39)</w:t>
      </w:r>
      <w:r w:rsidRPr="005D6831">
        <w:rPr>
          <w:i/>
          <w:sz w:val="24"/>
          <w:szCs w:val="24"/>
        </w:rPr>
        <w:tab/>
        <w:t>Do not derive from the System.Enum class; use the keyword supported by your language instead;</w:t>
      </w:r>
    </w:p>
    <w:p w:rsidR="006E1BC7" w:rsidRPr="005D6831" w:rsidRDefault="006E1BC7" w:rsidP="00590984">
      <w:pPr>
        <w:ind w:left="360"/>
        <w:rPr>
          <w:i/>
          <w:sz w:val="24"/>
          <w:szCs w:val="24"/>
        </w:rPr>
      </w:pPr>
      <w:r w:rsidRPr="005D6831">
        <w:rPr>
          <w:i/>
          <w:sz w:val="24"/>
          <w:szCs w:val="24"/>
        </w:rPr>
        <w:t>40)</w:t>
      </w:r>
      <w:r w:rsidRPr="005D6831">
        <w:rPr>
          <w:i/>
          <w:sz w:val="24"/>
          <w:szCs w:val="24"/>
        </w:rPr>
        <w:tab/>
        <w:t>Do not use prefix with enumerations and field names.</w:t>
      </w:r>
    </w:p>
    <w:p w:rsidR="005D6831" w:rsidRPr="008061C4" w:rsidRDefault="005D6831" w:rsidP="00590984">
      <w:pPr>
        <w:ind w:left="360"/>
        <w:rPr>
          <w:sz w:val="26"/>
          <w:szCs w:val="26"/>
        </w:rPr>
      </w:pPr>
    </w:p>
    <w:p w:rsidR="006E1BC7" w:rsidRPr="008061C4" w:rsidRDefault="008061C4" w:rsidP="00590984">
      <w:pPr>
        <w:ind w:left="360"/>
        <w:jc w:val="both"/>
        <w:rPr>
          <w:b/>
          <w:sz w:val="26"/>
          <w:szCs w:val="26"/>
        </w:rPr>
      </w:pPr>
      <w:r w:rsidRPr="008061C4">
        <w:rPr>
          <w:b/>
          <w:sz w:val="26"/>
          <w:szCs w:val="26"/>
        </w:rPr>
        <w:t>7</w:t>
      </w:r>
      <w:r w:rsidR="006E1BC7" w:rsidRPr="008061C4">
        <w:rPr>
          <w:b/>
          <w:sz w:val="26"/>
          <w:szCs w:val="26"/>
        </w:rPr>
        <w:t xml:space="preserve"> PROGRAMMING STANDARDS</w:t>
      </w:r>
    </w:p>
    <w:p w:rsidR="006E1BC7" w:rsidRPr="006E1BC7" w:rsidRDefault="006E1BC7" w:rsidP="00590984">
      <w:pPr>
        <w:ind w:left="360"/>
        <w:jc w:val="both"/>
        <w:rPr>
          <w:sz w:val="24"/>
          <w:szCs w:val="24"/>
        </w:rPr>
      </w:pPr>
      <w:r w:rsidRPr="006E1BC7">
        <w:rPr>
          <w:sz w:val="24"/>
          <w:szCs w:val="24"/>
        </w:rPr>
        <w:t>Programming standards followed by the team of developers of FINKInformator were:</w:t>
      </w:r>
    </w:p>
    <w:p w:rsidR="006E1BC7" w:rsidRPr="006E1BC7" w:rsidRDefault="006E1BC7" w:rsidP="00590984">
      <w:pPr>
        <w:ind w:left="360"/>
        <w:jc w:val="both"/>
        <w:rPr>
          <w:sz w:val="24"/>
          <w:szCs w:val="24"/>
        </w:rPr>
      </w:pPr>
      <w:r w:rsidRPr="006E1BC7">
        <w:rPr>
          <w:sz w:val="24"/>
          <w:szCs w:val="24"/>
        </w:rPr>
        <w:t>1)</w:t>
      </w:r>
      <w:r w:rsidRPr="006E1BC7">
        <w:rPr>
          <w:sz w:val="24"/>
          <w:szCs w:val="24"/>
        </w:rPr>
        <w:tab/>
        <w:t>Well-organized code supported by comments;</w:t>
      </w:r>
    </w:p>
    <w:p w:rsidR="006E1BC7" w:rsidRPr="006E1BC7" w:rsidRDefault="006E1BC7" w:rsidP="00590984">
      <w:pPr>
        <w:ind w:left="360"/>
        <w:jc w:val="both"/>
        <w:rPr>
          <w:sz w:val="24"/>
          <w:szCs w:val="24"/>
        </w:rPr>
      </w:pPr>
      <w:r w:rsidRPr="006E1BC7">
        <w:rPr>
          <w:sz w:val="24"/>
          <w:szCs w:val="24"/>
        </w:rPr>
        <w:t>2)</w:t>
      </w:r>
      <w:r w:rsidRPr="006E1BC7">
        <w:rPr>
          <w:sz w:val="24"/>
          <w:szCs w:val="24"/>
        </w:rPr>
        <w:tab/>
        <w:t>Modularity;</w:t>
      </w:r>
    </w:p>
    <w:p w:rsidR="006E1BC7" w:rsidRPr="006E1BC7" w:rsidRDefault="006E1BC7" w:rsidP="00590984">
      <w:pPr>
        <w:ind w:left="360"/>
        <w:jc w:val="both"/>
        <w:rPr>
          <w:sz w:val="24"/>
          <w:szCs w:val="24"/>
        </w:rPr>
      </w:pPr>
      <w:r w:rsidRPr="006E1BC7">
        <w:rPr>
          <w:sz w:val="24"/>
          <w:szCs w:val="24"/>
        </w:rPr>
        <w:t>3)</w:t>
      </w:r>
      <w:r w:rsidRPr="006E1BC7">
        <w:rPr>
          <w:sz w:val="24"/>
          <w:szCs w:val="24"/>
        </w:rPr>
        <w:tab/>
        <w:t>Simplicity.</w:t>
      </w:r>
    </w:p>
    <w:p w:rsidR="006E1BC7" w:rsidRDefault="006E1BC7" w:rsidP="00590984">
      <w:pPr>
        <w:ind w:left="360"/>
        <w:jc w:val="both"/>
        <w:rPr>
          <w:sz w:val="24"/>
          <w:szCs w:val="24"/>
        </w:rPr>
      </w:pPr>
      <w:r w:rsidRPr="006E1BC7">
        <w:rPr>
          <w:sz w:val="24"/>
          <w:szCs w:val="24"/>
        </w:rPr>
        <w:t>Among these coding practices FINKInformator code as well satisfies .NET naming conventions.</w:t>
      </w:r>
    </w:p>
    <w:p w:rsidR="005D6831" w:rsidRPr="008061C4" w:rsidRDefault="005D6831" w:rsidP="00590984">
      <w:pPr>
        <w:ind w:left="360"/>
        <w:jc w:val="both"/>
        <w:rPr>
          <w:sz w:val="26"/>
          <w:szCs w:val="26"/>
        </w:rPr>
      </w:pPr>
    </w:p>
    <w:p w:rsidR="006E1BC7" w:rsidRPr="008061C4" w:rsidRDefault="008061C4" w:rsidP="00590984">
      <w:pPr>
        <w:ind w:left="360"/>
        <w:jc w:val="both"/>
        <w:rPr>
          <w:b/>
          <w:sz w:val="26"/>
          <w:szCs w:val="26"/>
        </w:rPr>
      </w:pPr>
      <w:r w:rsidRPr="008061C4">
        <w:rPr>
          <w:b/>
          <w:sz w:val="26"/>
          <w:szCs w:val="26"/>
        </w:rPr>
        <w:t>8</w:t>
      </w:r>
      <w:r w:rsidR="006E1BC7" w:rsidRPr="008061C4">
        <w:rPr>
          <w:b/>
          <w:sz w:val="26"/>
          <w:szCs w:val="26"/>
        </w:rPr>
        <w:t xml:space="preserve"> SOFTWARE DEVELOPMENT TOOLS</w:t>
      </w:r>
    </w:p>
    <w:p w:rsidR="006E1BC7" w:rsidRPr="006E1BC7" w:rsidRDefault="006E1BC7" w:rsidP="00590984">
      <w:pPr>
        <w:ind w:left="360"/>
        <w:jc w:val="both"/>
        <w:rPr>
          <w:sz w:val="24"/>
          <w:szCs w:val="24"/>
        </w:rPr>
      </w:pPr>
      <w:r w:rsidRPr="006E1BC7">
        <w:rPr>
          <w:sz w:val="24"/>
          <w:szCs w:val="24"/>
        </w:rPr>
        <w:t>Software development tools used while developing FINKInformator application were:</w:t>
      </w:r>
    </w:p>
    <w:p w:rsidR="006E1BC7" w:rsidRPr="006E1BC7" w:rsidRDefault="006E1BC7" w:rsidP="00590984">
      <w:pPr>
        <w:pStyle w:val="ListParagraph"/>
        <w:numPr>
          <w:ilvl w:val="0"/>
          <w:numId w:val="2"/>
        </w:numPr>
        <w:jc w:val="both"/>
        <w:rPr>
          <w:sz w:val="24"/>
          <w:szCs w:val="24"/>
        </w:rPr>
      </w:pPr>
      <w:r w:rsidRPr="006E1BC7">
        <w:rPr>
          <w:sz w:val="24"/>
          <w:szCs w:val="24"/>
        </w:rPr>
        <w:t>Microsoft Visual Studio Enterprise Edition 2015</w:t>
      </w:r>
      <w:r w:rsidR="008F2DC9">
        <w:rPr>
          <w:sz w:val="24"/>
          <w:szCs w:val="24"/>
        </w:rPr>
        <w:t>;</w:t>
      </w:r>
    </w:p>
    <w:p w:rsidR="006E1BC7" w:rsidRPr="006E1BC7" w:rsidRDefault="006E1BC7" w:rsidP="00590984">
      <w:pPr>
        <w:ind w:left="360"/>
        <w:jc w:val="both"/>
        <w:rPr>
          <w:sz w:val="24"/>
          <w:szCs w:val="24"/>
        </w:rPr>
      </w:pPr>
      <w:r>
        <w:rPr>
          <w:sz w:val="24"/>
          <w:szCs w:val="24"/>
        </w:rPr>
        <w:t>2)</w:t>
      </w:r>
      <w:r>
        <w:rPr>
          <w:sz w:val="24"/>
          <w:szCs w:val="24"/>
        </w:rPr>
        <w:tab/>
        <w:t xml:space="preserve">Angular </w:t>
      </w:r>
      <w:r w:rsidR="008F2DC9">
        <w:rPr>
          <w:sz w:val="24"/>
          <w:szCs w:val="24"/>
        </w:rPr>
        <w:t>web framework;</w:t>
      </w:r>
    </w:p>
    <w:p w:rsidR="006E1BC7" w:rsidRPr="006E1BC7" w:rsidRDefault="006E1BC7" w:rsidP="00590984">
      <w:pPr>
        <w:ind w:left="360"/>
        <w:jc w:val="both"/>
        <w:rPr>
          <w:sz w:val="24"/>
          <w:szCs w:val="24"/>
        </w:rPr>
      </w:pPr>
      <w:r>
        <w:rPr>
          <w:sz w:val="24"/>
          <w:szCs w:val="24"/>
        </w:rPr>
        <w:t>3</w:t>
      </w:r>
      <w:r w:rsidRPr="006E1BC7">
        <w:rPr>
          <w:sz w:val="24"/>
          <w:szCs w:val="24"/>
        </w:rPr>
        <w:t>)</w:t>
      </w:r>
      <w:r w:rsidRPr="006E1BC7">
        <w:rPr>
          <w:sz w:val="24"/>
          <w:szCs w:val="24"/>
        </w:rPr>
        <w:tab/>
        <w:t>Microsoft Word</w:t>
      </w:r>
      <w:r w:rsidR="008F2DC9">
        <w:rPr>
          <w:sz w:val="24"/>
          <w:szCs w:val="24"/>
        </w:rPr>
        <w:t>;</w:t>
      </w:r>
    </w:p>
    <w:p w:rsidR="006E1BC7" w:rsidRDefault="006E1BC7" w:rsidP="00590984">
      <w:pPr>
        <w:ind w:left="360"/>
        <w:jc w:val="both"/>
        <w:rPr>
          <w:sz w:val="24"/>
          <w:szCs w:val="24"/>
        </w:rPr>
      </w:pPr>
      <w:r>
        <w:rPr>
          <w:sz w:val="24"/>
          <w:szCs w:val="24"/>
        </w:rPr>
        <w:t>4</w:t>
      </w:r>
      <w:r w:rsidRPr="006E1BC7">
        <w:rPr>
          <w:sz w:val="24"/>
          <w:szCs w:val="24"/>
        </w:rPr>
        <w:t>)</w:t>
      </w:r>
      <w:r w:rsidRPr="006E1BC7">
        <w:rPr>
          <w:sz w:val="24"/>
          <w:szCs w:val="24"/>
        </w:rPr>
        <w:tab/>
        <w:t>Draw.io (Free online software for making flowcharts, process diagrams, org charts, UML, ER and network diagrams)</w:t>
      </w:r>
      <w:r w:rsidR="008F2DC9">
        <w:rPr>
          <w:sz w:val="24"/>
          <w:szCs w:val="24"/>
        </w:rPr>
        <w:t>.</w:t>
      </w:r>
    </w:p>
    <w:p w:rsidR="005D6831" w:rsidRDefault="005D6831" w:rsidP="00590984">
      <w:pPr>
        <w:ind w:left="360"/>
        <w:jc w:val="both"/>
        <w:rPr>
          <w:sz w:val="24"/>
          <w:szCs w:val="24"/>
        </w:rPr>
      </w:pPr>
    </w:p>
    <w:p w:rsidR="005E6D9B" w:rsidRPr="008061C4" w:rsidRDefault="008F2DC9" w:rsidP="008061C4">
      <w:pPr>
        <w:pStyle w:val="ListParagraph"/>
        <w:numPr>
          <w:ilvl w:val="0"/>
          <w:numId w:val="10"/>
        </w:numPr>
        <w:jc w:val="both"/>
        <w:rPr>
          <w:b/>
          <w:sz w:val="26"/>
          <w:szCs w:val="26"/>
        </w:rPr>
      </w:pPr>
      <w:r w:rsidRPr="008061C4">
        <w:rPr>
          <w:b/>
          <w:sz w:val="26"/>
          <w:szCs w:val="26"/>
        </w:rPr>
        <w:t>COMPONENT DESCRIPTION</w:t>
      </w:r>
    </w:p>
    <w:p w:rsidR="006E1BC7" w:rsidRDefault="005E6D9B" w:rsidP="005E6D9B">
      <w:pPr>
        <w:ind w:left="360"/>
        <w:jc w:val="center"/>
        <w:rPr>
          <w:sz w:val="24"/>
          <w:szCs w:val="24"/>
        </w:rPr>
      </w:pPr>
      <w:r>
        <w:rPr>
          <w:noProof/>
          <w:sz w:val="24"/>
          <w:szCs w:val="24"/>
        </w:rPr>
        <w:lastRenderedPageBreak/>
        <w:drawing>
          <wp:inline distT="0" distB="0" distL="0" distR="0">
            <wp:extent cx="5257800" cy="345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 Scheme.png"/>
                    <pic:cNvPicPr/>
                  </pic:nvPicPr>
                  <pic:blipFill>
                    <a:blip r:embed="rId16">
                      <a:extLst>
                        <a:ext uri="{28A0092B-C50C-407E-A947-70E740481C1C}">
                          <a14:useLocalDpi xmlns:a14="http://schemas.microsoft.com/office/drawing/2010/main" val="0"/>
                        </a:ext>
                      </a:extLst>
                    </a:blip>
                    <a:stretch>
                      <a:fillRect/>
                    </a:stretch>
                  </pic:blipFill>
                  <pic:spPr>
                    <a:xfrm>
                      <a:off x="0" y="0"/>
                      <a:ext cx="5257800" cy="3457575"/>
                    </a:xfrm>
                    <a:prstGeom prst="rect">
                      <a:avLst/>
                    </a:prstGeom>
                  </pic:spPr>
                </pic:pic>
              </a:graphicData>
            </a:graphic>
          </wp:inline>
        </w:drawing>
      </w:r>
    </w:p>
    <w:p w:rsidR="00F22394" w:rsidRDefault="00F22394" w:rsidP="00F22394">
      <w:pPr>
        <w:ind w:left="360"/>
        <w:jc w:val="center"/>
        <w:rPr>
          <w:i/>
          <w:sz w:val="24"/>
          <w:szCs w:val="24"/>
        </w:rPr>
      </w:pPr>
      <w:r>
        <w:rPr>
          <w:i/>
          <w:sz w:val="24"/>
          <w:szCs w:val="24"/>
        </w:rPr>
        <w:t>Picture 3</w:t>
      </w:r>
      <w:r w:rsidRPr="006E1BC7">
        <w:rPr>
          <w:i/>
          <w:sz w:val="24"/>
          <w:szCs w:val="24"/>
        </w:rPr>
        <w:t xml:space="preserve">. </w:t>
      </w:r>
      <w:r>
        <w:rPr>
          <w:i/>
          <w:sz w:val="24"/>
          <w:szCs w:val="24"/>
        </w:rPr>
        <w:t>System components and architecture illustrated</w:t>
      </w:r>
    </w:p>
    <w:p w:rsidR="00F22394" w:rsidRPr="006E1BC7" w:rsidRDefault="00F22394" w:rsidP="005E6D9B">
      <w:pPr>
        <w:ind w:left="360"/>
        <w:jc w:val="center"/>
        <w:rPr>
          <w:sz w:val="24"/>
          <w:szCs w:val="24"/>
        </w:rPr>
      </w:pPr>
    </w:p>
    <w:p w:rsidR="00BE57CC" w:rsidRDefault="00BE57CC" w:rsidP="00590984">
      <w:pPr>
        <w:ind w:left="360"/>
        <w:jc w:val="both"/>
        <w:rPr>
          <w:sz w:val="24"/>
          <w:szCs w:val="24"/>
        </w:rPr>
      </w:pPr>
    </w:p>
    <w:p w:rsidR="00BE57CC" w:rsidRPr="00BE57CC" w:rsidRDefault="00BE57CC" w:rsidP="00590984">
      <w:pPr>
        <w:ind w:left="360"/>
        <w:jc w:val="both"/>
        <w:rPr>
          <w:sz w:val="24"/>
          <w:szCs w:val="24"/>
        </w:rPr>
      </w:pPr>
    </w:p>
    <w:p w:rsidR="00C87972" w:rsidRPr="00C87972" w:rsidRDefault="00C87972" w:rsidP="00590984">
      <w:pPr>
        <w:jc w:val="both"/>
        <w:rPr>
          <w:sz w:val="24"/>
          <w:szCs w:val="24"/>
        </w:rPr>
      </w:pPr>
    </w:p>
    <w:sectPr w:rsidR="00C87972" w:rsidRPr="00C879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D2A" w:rsidRDefault="00FF2D2A" w:rsidP="00A12BAC">
      <w:pPr>
        <w:spacing w:after="0" w:line="240" w:lineRule="auto"/>
      </w:pPr>
      <w:r>
        <w:separator/>
      </w:r>
    </w:p>
  </w:endnote>
  <w:endnote w:type="continuationSeparator" w:id="0">
    <w:p w:rsidR="00FF2D2A" w:rsidRDefault="00FF2D2A" w:rsidP="00A12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8687873"/>
      <w:docPartObj>
        <w:docPartGallery w:val="Page Numbers (Bottom of Page)"/>
        <w:docPartUnique/>
      </w:docPartObj>
    </w:sdtPr>
    <w:sdtEndPr>
      <w:rPr>
        <w:noProof/>
      </w:rPr>
    </w:sdtEndPr>
    <w:sdtContent>
      <w:p w:rsidR="006E322A" w:rsidRDefault="006E322A">
        <w:pPr>
          <w:pStyle w:val="Footer"/>
          <w:jc w:val="right"/>
        </w:pPr>
        <w:r>
          <w:fldChar w:fldCharType="begin"/>
        </w:r>
        <w:r>
          <w:instrText xml:space="preserve"> PAGE   \* MERGEFORMAT </w:instrText>
        </w:r>
        <w:r>
          <w:fldChar w:fldCharType="separate"/>
        </w:r>
        <w:r w:rsidR="008061C4">
          <w:rPr>
            <w:noProof/>
          </w:rPr>
          <w:t>11</w:t>
        </w:r>
        <w:r>
          <w:rPr>
            <w:noProof/>
          </w:rPr>
          <w:fldChar w:fldCharType="end"/>
        </w:r>
      </w:p>
    </w:sdtContent>
  </w:sdt>
  <w:p w:rsidR="00827739" w:rsidRDefault="00FF2D2A">
    <w:pPr>
      <w:pStyle w:val="Footer"/>
      <w:ind w:right="360"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D2A" w:rsidRDefault="00FF2D2A" w:rsidP="00A12BAC">
      <w:pPr>
        <w:spacing w:after="0" w:line="240" w:lineRule="auto"/>
      </w:pPr>
      <w:r>
        <w:separator/>
      </w:r>
    </w:p>
  </w:footnote>
  <w:footnote w:type="continuationSeparator" w:id="0">
    <w:p w:rsidR="00FF2D2A" w:rsidRDefault="00FF2D2A" w:rsidP="00A12B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6" w:space="0" w:color="auto"/>
      </w:tblBorders>
      <w:tblLayout w:type="fixed"/>
      <w:tblLook w:val="0000" w:firstRow="0" w:lastRow="0" w:firstColumn="0" w:lastColumn="0" w:noHBand="0" w:noVBand="0"/>
    </w:tblPr>
    <w:tblGrid>
      <w:gridCol w:w="1980"/>
      <w:gridCol w:w="7110"/>
    </w:tblGrid>
    <w:tr w:rsidR="00827739">
      <w:trPr>
        <w:cantSplit/>
      </w:trPr>
      <w:tc>
        <w:tcPr>
          <w:tcW w:w="1980" w:type="dxa"/>
        </w:tcPr>
        <w:p w:rsidR="00827739" w:rsidRDefault="00BB3127">
          <w:pPr>
            <w:pStyle w:val="Header"/>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Pr>
              <w:noProof/>
              <w:sz w:val="18"/>
            </w:rPr>
            <w:t>ii</w:t>
          </w:r>
          <w:r>
            <w:rPr>
              <w:sz w:val="18"/>
            </w:rPr>
            <w:fldChar w:fldCharType="end"/>
          </w:r>
        </w:p>
      </w:tc>
      <w:tc>
        <w:tcPr>
          <w:tcW w:w="7110" w:type="dxa"/>
        </w:tcPr>
        <w:p w:rsidR="00827739" w:rsidRDefault="00BB3127">
          <w:pPr>
            <w:pStyle w:val="Header"/>
            <w:jc w:val="right"/>
            <w:rPr>
              <w:sz w:val="18"/>
            </w:rPr>
          </w:pPr>
          <w:r>
            <w:rPr>
              <w:sz w:val="18"/>
            </w:rPr>
            <w:fldChar w:fldCharType="begin"/>
          </w:r>
          <w:r>
            <w:rPr>
              <w:sz w:val="18"/>
            </w:rPr>
            <w:instrText xml:space="preserve">title  \* mergeformat </w:instrText>
          </w:r>
          <w:r>
            <w:rPr>
              <w:sz w:val="18"/>
            </w:rPr>
            <w:fldChar w:fldCharType="separate"/>
          </w:r>
          <w:r>
            <w:rPr>
              <w:sz w:val="18"/>
            </w:rPr>
            <w:t>Technical Design Document</w:t>
          </w:r>
          <w:r>
            <w:rPr>
              <w:sz w:val="18"/>
            </w:rPr>
            <w:fldChar w:fldCharType="end"/>
          </w:r>
        </w:p>
      </w:tc>
    </w:tr>
    <w:tr w:rsidR="00827739">
      <w:trPr>
        <w:cantSplit/>
      </w:trPr>
      <w:tc>
        <w:tcPr>
          <w:tcW w:w="1980" w:type="dxa"/>
        </w:tcPr>
        <w:p w:rsidR="00827739" w:rsidRDefault="00FF2D2A">
          <w:pPr>
            <w:pStyle w:val="Header"/>
            <w:rPr>
              <w:sz w:val="18"/>
            </w:rPr>
          </w:pPr>
        </w:p>
      </w:tc>
      <w:tc>
        <w:tcPr>
          <w:tcW w:w="7110" w:type="dxa"/>
        </w:tcPr>
        <w:p w:rsidR="00827739" w:rsidRDefault="00BB3127">
          <w:pPr>
            <w:pStyle w:val="Header"/>
            <w:jc w:val="right"/>
            <w:rPr>
              <w:sz w:val="18"/>
            </w:rPr>
          </w:pPr>
          <w:r>
            <w:rPr>
              <w:sz w:val="18"/>
            </w:rPr>
            <w:fldChar w:fldCharType="begin"/>
          </w:r>
          <w:r>
            <w:rPr>
              <w:sz w:val="18"/>
            </w:rPr>
            <w:instrText xml:space="preserve"> KEYWORDS  \* MERGEFORMAT </w:instrText>
          </w:r>
          <w:r>
            <w:rPr>
              <w:sz w:val="18"/>
            </w:rPr>
            <w:fldChar w:fldCharType="separate"/>
          </w:r>
          <w:r>
            <w:rPr>
              <w:sz w:val="18"/>
            </w:rPr>
            <w:t>IDA-MS-TD</w:t>
          </w:r>
          <w:r>
            <w:rPr>
              <w:sz w:val="18"/>
            </w:rPr>
            <w:fldChar w:fldCharType="end"/>
          </w:r>
        </w:p>
      </w:tc>
    </w:tr>
    <w:tr w:rsidR="00827739">
      <w:trPr>
        <w:cantSplit/>
      </w:trPr>
      <w:tc>
        <w:tcPr>
          <w:tcW w:w="1980" w:type="dxa"/>
        </w:tcPr>
        <w:p w:rsidR="00827739" w:rsidRDefault="00FF2D2A">
          <w:pPr>
            <w:pStyle w:val="Header"/>
            <w:rPr>
              <w:sz w:val="18"/>
            </w:rPr>
          </w:pPr>
        </w:p>
      </w:tc>
      <w:tc>
        <w:tcPr>
          <w:tcW w:w="7110" w:type="dxa"/>
        </w:tcPr>
        <w:p w:rsidR="00827739" w:rsidRDefault="00BB3127">
          <w:pPr>
            <w:pStyle w:val="Header"/>
            <w:jc w:val="right"/>
            <w:rPr>
              <w:sz w:val="18"/>
            </w:rPr>
          </w:pPr>
          <w:r>
            <w:rPr>
              <w:sz w:val="18"/>
            </w:rPr>
            <w:fldChar w:fldCharType="begin"/>
          </w:r>
          <w:r>
            <w:rPr>
              <w:sz w:val="18"/>
            </w:rPr>
            <w:instrText xml:space="preserve"> DOCPROPERTY "Version" \* MERGEFORMAT </w:instrText>
          </w:r>
          <w:r>
            <w:rPr>
              <w:sz w:val="18"/>
            </w:rPr>
            <w:fldChar w:fldCharType="separate"/>
          </w:r>
          <w:r>
            <w:rPr>
              <w:sz w:val="18"/>
            </w:rPr>
            <w:t>Issue 1</w:t>
          </w:r>
          <w:r>
            <w:rPr>
              <w:sz w:val="18"/>
            </w:rPr>
            <w:fldChar w:fldCharType="end"/>
          </w:r>
        </w:p>
      </w:tc>
    </w:tr>
  </w:tbl>
  <w:p w:rsidR="00827739" w:rsidRDefault="00FF2D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61E" w:rsidRDefault="0039061E">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061E" w:rsidRDefault="0039061E" w:rsidP="0039061E">
                          <w:pPr>
                            <w:spacing w:after="0" w:line="240" w:lineRule="auto"/>
                            <w:jc w:val="right"/>
                            <w:rPr>
                              <w:noProof/>
                            </w:rPr>
                          </w:pPr>
                          <w:r>
                            <w:rPr>
                              <w:noProof/>
                            </w:rPr>
                            <w:t>itLabs</w:t>
                          </w:r>
                        </w:p>
                        <w:p w:rsidR="0039061E" w:rsidRDefault="0039061E" w:rsidP="0039061E">
                          <w:pPr>
                            <w:spacing w:after="0" w:line="240" w:lineRule="auto"/>
                            <w:jc w:val="right"/>
                            <w:rPr>
                              <w:noProof/>
                            </w:rPr>
                          </w:pPr>
                          <w:r>
                            <w:rPr>
                              <w:noProof/>
                            </w:rPr>
                            <w:t>FINKInformator</w:t>
                          </w:r>
                          <w:r w:rsidR="004552ED">
                            <w:rPr>
                              <w:noProof/>
                            </w:rPr>
                            <w:t xml:space="preserve"> application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39061E" w:rsidRDefault="0039061E" w:rsidP="0039061E">
                    <w:pPr>
                      <w:spacing w:after="0" w:line="240" w:lineRule="auto"/>
                      <w:jc w:val="right"/>
                      <w:rPr>
                        <w:noProof/>
                      </w:rPr>
                    </w:pPr>
                    <w:r>
                      <w:rPr>
                        <w:noProof/>
                      </w:rPr>
                      <w:t>itLabs</w:t>
                    </w:r>
                  </w:p>
                  <w:p w:rsidR="0039061E" w:rsidRDefault="0039061E" w:rsidP="0039061E">
                    <w:pPr>
                      <w:spacing w:after="0" w:line="240" w:lineRule="auto"/>
                      <w:jc w:val="right"/>
                      <w:rPr>
                        <w:noProof/>
                      </w:rPr>
                    </w:pPr>
                    <w:r>
                      <w:rPr>
                        <w:noProof/>
                      </w:rPr>
                      <w:t>FINKInformator</w:t>
                    </w:r>
                    <w:r w:rsidR="004552ED">
                      <w:rPr>
                        <w:noProof/>
                      </w:rPr>
                      <w:t xml:space="preserve"> application</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39061E" w:rsidRDefault="0039061E">
                          <w:pPr>
                            <w:spacing w:after="0" w:line="240" w:lineRule="auto"/>
                            <w:rPr>
                              <w:color w:val="FFFFFF" w:themeColor="background1"/>
                            </w:rPr>
                          </w:pPr>
                          <w:r>
                            <w:fldChar w:fldCharType="begin"/>
                          </w:r>
                          <w:r>
                            <w:instrText xml:space="preserve"> PAGE   \* MERGEFORMAT </w:instrText>
                          </w:r>
                          <w:r>
                            <w:fldChar w:fldCharType="separate"/>
                          </w:r>
                          <w:r w:rsidR="008061C4" w:rsidRPr="008061C4">
                            <w:rPr>
                              <w:noProof/>
                              <w:color w:val="FFFFFF" w:themeColor="background1"/>
                            </w:rPr>
                            <w:t>11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39061E" w:rsidRDefault="0039061E">
                    <w:pPr>
                      <w:spacing w:after="0" w:line="240" w:lineRule="auto"/>
                      <w:rPr>
                        <w:color w:val="FFFFFF" w:themeColor="background1"/>
                      </w:rPr>
                    </w:pPr>
                    <w:r>
                      <w:fldChar w:fldCharType="begin"/>
                    </w:r>
                    <w:r>
                      <w:instrText xml:space="preserve"> PAGE   \* MERGEFORMAT </w:instrText>
                    </w:r>
                    <w:r>
                      <w:fldChar w:fldCharType="separate"/>
                    </w:r>
                    <w:r w:rsidR="008061C4" w:rsidRPr="008061C4">
                      <w:rPr>
                        <w:noProof/>
                        <w:color w:val="FFFFFF" w:themeColor="background1"/>
                      </w:rPr>
                      <w:t>11</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9090"/>
    </w:tblGrid>
    <w:tr w:rsidR="00827739">
      <w:trPr>
        <w:cantSplit/>
      </w:trPr>
      <w:tc>
        <w:tcPr>
          <w:tcW w:w="9090" w:type="dxa"/>
        </w:tcPr>
        <w:p w:rsidR="00827739" w:rsidRDefault="00FF2D2A">
          <w:pPr>
            <w:pStyle w:val="Header"/>
            <w:jc w:val="right"/>
          </w:pPr>
        </w:p>
      </w:tc>
    </w:tr>
  </w:tbl>
  <w:p w:rsidR="00827739" w:rsidRDefault="00FF2D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020EF"/>
    <w:multiLevelType w:val="hybridMultilevel"/>
    <w:tmpl w:val="6CB60CEE"/>
    <w:lvl w:ilvl="0" w:tplc="9002303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40C9"/>
    <w:multiLevelType w:val="multilevel"/>
    <w:tmpl w:val="3D9C1B6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B31EA8"/>
    <w:multiLevelType w:val="hybridMultilevel"/>
    <w:tmpl w:val="6068F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34D48"/>
    <w:multiLevelType w:val="hybridMultilevel"/>
    <w:tmpl w:val="98300626"/>
    <w:lvl w:ilvl="0" w:tplc="15C20DE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35207"/>
    <w:multiLevelType w:val="hybridMultilevel"/>
    <w:tmpl w:val="D748A2A2"/>
    <w:lvl w:ilvl="0" w:tplc="F04A0E8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71F4C"/>
    <w:multiLevelType w:val="hybridMultilevel"/>
    <w:tmpl w:val="ED1C0A5C"/>
    <w:lvl w:ilvl="0" w:tplc="E1D8AAD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F93A96"/>
    <w:multiLevelType w:val="hybridMultilevel"/>
    <w:tmpl w:val="E5989A72"/>
    <w:lvl w:ilvl="0" w:tplc="8794C2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CA7C5E"/>
    <w:multiLevelType w:val="multilevel"/>
    <w:tmpl w:val="555AE0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53C3FD6"/>
    <w:multiLevelType w:val="multilevel"/>
    <w:tmpl w:val="88CC72D4"/>
    <w:lvl w:ilvl="0">
      <w:start w:val="1"/>
      <w:numFmt w:val="decimal"/>
      <w:lvlText w:val="%1."/>
      <w:lvlJc w:val="left"/>
      <w:pPr>
        <w:ind w:left="375" w:hanging="37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9" w15:restartNumberingAfterBreak="0">
    <w:nsid w:val="4AAE4032"/>
    <w:multiLevelType w:val="hybridMultilevel"/>
    <w:tmpl w:val="6212D838"/>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9"/>
  </w:num>
  <w:num w:numId="4">
    <w:abstractNumId w:val="8"/>
  </w:num>
  <w:num w:numId="5">
    <w:abstractNumId w:val="0"/>
  </w:num>
  <w:num w:numId="6">
    <w:abstractNumId w:val="1"/>
  </w:num>
  <w:num w:numId="7">
    <w:abstractNumId w:val="5"/>
  </w:num>
  <w:num w:numId="8">
    <w:abstractNumId w:val="6"/>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972"/>
    <w:rsid w:val="00036B9F"/>
    <w:rsid w:val="00310AB4"/>
    <w:rsid w:val="0039061E"/>
    <w:rsid w:val="003A6F76"/>
    <w:rsid w:val="0043225B"/>
    <w:rsid w:val="00434145"/>
    <w:rsid w:val="00441ED8"/>
    <w:rsid w:val="004552ED"/>
    <w:rsid w:val="004E7C4D"/>
    <w:rsid w:val="0055742F"/>
    <w:rsid w:val="00590984"/>
    <w:rsid w:val="005D6831"/>
    <w:rsid w:val="005E6D9B"/>
    <w:rsid w:val="006034E2"/>
    <w:rsid w:val="006E1BC7"/>
    <w:rsid w:val="006E322A"/>
    <w:rsid w:val="00753297"/>
    <w:rsid w:val="00801159"/>
    <w:rsid w:val="008061C4"/>
    <w:rsid w:val="00837D35"/>
    <w:rsid w:val="008B6680"/>
    <w:rsid w:val="008F2DC9"/>
    <w:rsid w:val="00A052E6"/>
    <w:rsid w:val="00A12BAC"/>
    <w:rsid w:val="00AB346D"/>
    <w:rsid w:val="00BB3127"/>
    <w:rsid w:val="00BE57CC"/>
    <w:rsid w:val="00C87972"/>
    <w:rsid w:val="00E41AA2"/>
    <w:rsid w:val="00E44991"/>
    <w:rsid w:val="00E913DB"/>
    <w:rsid w:val="00EA7A20"/>
    <w:rsid w:val="00F22394"/>
    <w:rsid w:val="00F5089E"/>
    <w:rsid w:val="00FF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915E71-9576-4B55-AFD7-6D9007B6B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09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972"/>
    <w:pPr>
      <w:ind w:left="720"/>
      <w:contextualSpacing/>
    </w:pPr>
  </w:style>
  <w:style w:type="table" w:styleId="TableGrid">
    <w:name w:val="Table Grid"/>
    <w:basedOn w:val="TableNormal"/>
    <w:uiPriority w:val="39"/>
    <w:rsid w:val="00C87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098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0984"/>
    <w:pPr>
      <w:outlineLvl w:val="9"/>
    </w:pPr>
  </w:style>
  <w:style w:type="paragraph" w:styleId="TOC2">
    <w:name w:val="toc 2"/>
    <w:basedOn w:val="Normal"/>
    <w:next w:val="Normal"/>
    <w:autoRedefine/>
    <w:uiPriority w:val="39"/>
    <w:semiHidden/>
    <w:unhideWhenUsed/>
    <w:rsid w:val="00590984"/>
    <w:pPr>
      <w:spacing w:after="100"/>
      <w:ind w:left="220"/>
    </w:pPr>
  </w:style>
  <w:style w:type="paragraph" w:styleId="TOC1">
    <w:name w:val="toc 1"/>
    <w:basedOn w:val="Normal"/>
    <w:next w:val="Normal"/>
    <w:autoRedefine/>
    <w:uiPriority w:val="39"/>
    <w:semiHidden/>
    <w:unhideWhenUsed/>
    <w:rsid w:val="00590984"/>
    <w:pPr>
      <w:spacing w:after="100"/>
    </w:pPr>
  </w:style>
  <w:style w:type="paragraph" w:styleId="Header">
    <w:name w:val="header"/>
    <w:basedOn w:val="Normal"/>
    <w:link w:val="HeaderChar"/>
    <w:uiPriority w:val="99"/>
    <w:unhideWhenUsed/>
    <w:rsid w:val="00590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984"/>
  </w:style>
  <w:style w:type="paragraph" w:styleId="Footer">
    <w:name w:val="footer"/>
    <w:basedOn w:val="Normal"/>
    <w:link w:val="FooterChar"/>
    <w:uiPriority w:val="99"/>
    <w:unhideWhenUsed/>
    <w:rsid w:val="00590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12CA5-E8D5-45ED-99E9-772A33290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11</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Bozinoska</dc:creator>
  <cp:keywords/>
  <dc:description/>
  <cp:lastModifiedBy>Aleksandra Bozinoska</cp:lastModifiedBy>
  <cp:revision>18</cp:revision>
  <dcterms:created xsi:type="dcterms:W3CDTF">2017-08-09T09:06:00Z</dcterms:created>
  <dcterms:modified xsi:type="dcterms:W3CDTF">2017-08-11T14:49:00Z</dcterms:modified>
</cp:coreProperties>
</file>