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14833" w14:textId="615A51C0" w:rsidR="005D54F6" w:rsidRPr="005D54F6" w:rsidRDefault="005D54F6" w:rsidP="005D54F6">
      <w:pPr>
        <w:pStyle w:val="Heading1"/>
      </w:pPr>
      <w:r w:rsidRPr="005D54F6">
        <w:t>Fragen</w:t>
      </w:r>
    </w:p>
    <w:p w14:paraId="0E95B314" w14:textId="44D3CF37" w:rsidR="005D54F6" w:rsidRPr="005D54F6" w:rsidRDefault="005D54F6" w:rsidP="005D54F6">
      <w:pPr>
        <w:pStyle w:val="Heading2"/>
      </w:pPr>
      <w:r w:rsidRPr="005D54F6">
        <w:t>a. Unterschied zwischen Authentifizierung und Autorisierung:</w:t>
      </w:r>
    </w:p>
    <w:p w14:paraId="2003BB04" w14:textId="7038CAF8" w:rsidR="005D54F6" w:rsidRPr="005D54F6" w:rsidRDefault="005D54F6" w:rsidP="005D54F6">
      <w:r w:rsidRPr="005D54F6">
        <w:rPr>
          <w:b/>
          <w:bCs/>
        </w:rPr>
        <w:t>Authentifizierung</w:t>
      </w:r>
      <w:r w:rsidRPr="005D54F6">
        <w:t>: Verifizierung der Identität eines Benutzers</w:t>
      </w:r>
    </w:p>
    <w:p w14:paraId="5651B132" w14:textId="25B8D269" w:rsidR="005D54F6" w:rsidRPr="005D54F6" w:rsidRDefault="005D54F6" w:rsidP="005D54F6">
      <w:r w:rsidRPr="005D54F6">
        <w:rPr>
          <w:b/>
          <w:bCs/>
        </w:rPr>
        <w:t>Autorisierung</w:t>
      </w:r>
      <w:r w:rsidRPr="005D54F6">
        <w:t xml:space="preserve">: Zuweisung von Rechten und Zugriff </w:t>
      </w:r>
    </w:p>
    <w:p w14:paraId="17079FC3" w14:textId="77777777" w:rsidR="005D54F6" w:rsidRPr="005D54F6" w:rsidRDefault="005D54F6" w:rsidP="005D54F6">
      <w:pPr>
        <w:pStyle w:val="Heading2"/>
      </w:pPr>
      <w:r w:rsidRPr="005D54F6">
        <w:t>b. Warum sollte der SA-Benutzer nicht für die tägliche Arbeit verwendet werden?</w:t>
      </w:r>
    </w:p>
    <w:p w14:paraId="1A88B217" w14:textId="5F93B802" w:rsidR="005D54F6" w:rsidRPr="005D54F6" w:rsidRDefault="005D54F6" w:rsidP="005D54F6">
      <w:r w:rsidRPr="005D54F6">
        <w:rPr>
          <w:b/>
          <w:bCs/>
        </w:rPr>
        <w:t>Sicherheitsrisiko</w:t>
      </w:r>
      <w:r w:rsidRPr="005D54F6">
        <w:t xml:space="preserve">: </w:t>
      </w:r>
      <w:r w:rsidRPr="005D54F6">
        <w:t xml:space="preserve"> Der sa-user </w:t>
      </w:r>
      <w:r w:rsidRPr="005D54F6">
        <w:t xml:space="preserve">Benutzer </w:t>
      </w:r>
      <w:r w:rsidRPr="005D54F6">
        <w:t>hat alle Rechte und kann in den falschen Händen dementsprechend Schaden anrichten</w:t>
      </w:r>
    </w:p>
    <w:p w14:paraId="0924E351" w14:textId="33D316CD" w:rsidR="005D54F6" w:rsidRPr="005D54F6" w:rsidRDefault="005D54F6" w:rsidP="005D54F6">
      <w:r w:rsidRPr="005D54F6">
        <w:rPr>
          <w:b/>
        </w:rPr>
        <w:t>Eigenrisiko:</w:t>
      </w:r>
      <w:r w:rsidRPr="005D54F6">
        <w:t xml:space="preserve"> Sollte man den sa-user verwenden und etwas tun, wovon man nicht weiß, was es tut, kann man den Server zerstören</w:t>
      </w:r>
    </w:p>
    <w:p w14:paraId="6854277A" w14:textId="77777777" w:rsidR="005D54F6" w:rsidRPr="005D54F6" w:rsidRDefault="005D54F6" w:rsidP="005D54F6">
      <w:pPr>
        <w:pStyle w:val="Heading2"/>
      </w:pPr>
      <w:r w:rsidRPr="005D54F6">
        <w:t>c. Unterschied zwischen gemischtem und Windows-Authentifizierungsmodus:</w:t>
      </w:r>
    </w:p>
    <w:p w14:paraId="7F7B6A87" w14:textId="017EE7CE" w:rsidR="005D54F6" w:rsidRPr="005D54F6" w:rsidRDefault="005D54F6" w:rsidP="005D54F6">
      <w:r w:rsidRPr="005D54F6">
        <w:rPr>
          <w:b/>
          <w:bCs/>
        </w:rPr>
        <w:t>Gemischt</w:t>
      </w:r>
      <w:r w:rsidRPr="005D54F6">
        <w:t xml:space="preserve">: </w:t>
      </w:r>
      <w:r w:rsidRPr="005D54F6">
        <w:t>Man kann sich mit SQL-Server Login einloggen</w:t>
      </w:r>
      <w:r w:rsidRPr="005D54F6">
        <w:t xml:space="preserve"> als auch </w:t>
      </w:r>
      <w:r w:rsidRPr="005D54F6">
        <w:t xml:space="preserve">über </w:t>
      </w:r>
      <w:r w:rsidRPr="005D54F6">
        <w:t>Windows</w:t>
      </w:r>
    </w:p>
    <w:p w14:paraId="30048C5B" w14:textId="6A2111D4" w:rsidR="005D54F6" w:rsidRPr="005D54F6" w:rsidRDefault="005D54F6" w:rsidP="005D54F6">
      <w:r w:rsidRPr="005D54F6">
        <w:rPr>
          <w:b/>
          <w:bCs/>
        </w:rPr>
        <w:t>Windows</w:t>
      </w:r>
      <w:r w:rsidRPr="005D54F6">
        <w:t xml:space="preserve">: </w:t>
      </w:r>
      <w:r w:rsidRPr="005D54F6">
        <w:t>Login nur mittels Windows Benutzer</w:t>
      </w:r>
    </w:p>
    <w:p w14:paraId="398954A1" w14:textId="77777777" w:rsidR="005D54F6" w:rsidRPr="005D54F6" w:rsidRDefault="005D54F6" w:rsidP="005D54F6">
      <w:pPr>
        <w:pStyle w:val="Heading2"/>
      </w:pPr>
      <w:r w:rsidRPr="005D54F6">
        <w:t>d. Warum ist es besser, Rollen zur Berechtigungsverwaltung zu verwenden?</w:t>
      </w:r>
    </w:p>
    <w:p w14:paraId="62D9955C" w14:textId="32B04C4C" w:rsidR="005D54F6" w:rsidRPr="005D54F6" w:rsidRDefault="005D54F6" w:rsidP="005D54F6">
      <w:r w:rsidRPr="005D54F6">
        <w:rPr>
          <w:b/>
          <w:bCs/>
        </w:rPr>
        <w:t>Einfache Verwaltung:</w:t>
      </w:r>
      <w:r w:rsidRPr="005D54F6">
        <w:t xml:space="preserve"> </w:t>
      </w:r>
      <w:r w:rsidRPr="005D54F6">
        <w:t xml:space="preserve">Mit </w:t>
      </w:r>
      <w:r w:rsidRPr="005D54F6">
        <w:t xml:space="preserve">Rollen </w:t>
      </w:r>
      <w:r w:rsidRPr="005D54F6">
        <w:t xml:space="preserve">kann man </w:t>
      </w:r>
      <w:r w:rsidRPr="005D54F6">
        <w:t>Berechtigungen</w:t>
      </w:r>
      <w:r w:rsidRPr="005D54F6">
        <w:t xml:space="preserve"> zusammenfassen</w:t>
      </w:r>
      <w:r w:rsidRPr="005D54F6">
        <w:t xml:space="preserve">, </w:t>
      </w:r>
      <w:r w:rsidRPr="005D54F6">
        <w:t>und diese somit einfacher zuweisen</w:t>
      </w:r>
    </w:p>
    <w:p w14:paraId="2D3993B2" w14:textId="0F5A18FC" w:rsidR="005D54F6" w:rsidRPr="005D54F6" w:rsidRDefault="005D54F6" w:rsidP="005D54F6">
      <w:r w:rsidRPr="005D54F6">
        <w:rPr>
          <w:b/>
          <w:bCs/>
        </w:rPr>
        <w:t>Flexibilität</w:t>
      </w:r>
      <w:r w:rsidRPr="005D54F6">
        <w:t>: Änderungen an der Rolle wirken sich sofort auf alle Mitglieder aus</w:t>
      </w:r>
    </w:p>
    <w:p w14:paraId="325B4445" w14:textId="77777777" w:rsidR="005D54F6" w:rsidRPr="005D54F6" w:rsidRDefault="005D54F6" w:rsidP="005D54F6">
      <w:pPr>
        <w:pStyle w:val="Heading2"/>
      </w:pPr>
      <w:r w:rsidRPr="005D54F6">
        <w:t>e. Unterschied zwischen REVOKE und DENY:</w:t>
      </w:r>
    </w:p>
    <w:p w14:paraId="7256CDE7" w14:textId="0CF43320" w:rsidR="005D54F6" w:rsidRPr="005D54F6" w:rsidRDefault="005D54F6" w:rsidP="005D54F6">
      <w:r w:rsidRPr="005D54F6">
        <w:rPr>
          <w:b/>
          <w:bCs/>
        </w:rPr>
        <w:t>REVOKE</w:t>
      </w:r>
      <w:r w:rsidRPr="005D54F6">
        <w:t>: Entfernt eine Berechtigung, aber der Benutzer könnte sie erneut erhalten</w:t>
      </w:r>
    </w:p>
    <w:p w14:paraId="1D222124" w14:textId="5C84C794" w:rsidR="00EC682C" w:rsidRPr="005D54F6" w:rsidRDefault="005D54F6" w:rsidP="005D54F6">
      <w:r w:rsidRPr="005D54F6">
        <w:rPr>
          <w:b/>
          <w:bCs/>
        </w:rPr>
        <w:t>DENY</w:t>
      </w:r>
      <w:r w:rsidRPr="005D54F6">
        <w:t xml:space="preserve">: Verweigert explizit eine Berechtigung, auch wenn andere Rechte es </w:t>
      </w:r>
      <w:r w:rsidRPr="005D54F6">
        <w:t xml:space="preserve">erlauben </w:t>
      </w:r>
      <w:r w:rsidRPr="005D54F6">
        <w:t>würden</w:t>
      </w:r>
    </w:p>
    <w:p w14:paraId="0FEB789B" w14:textId="77777777" w:rsidR="005D54F6" w:rsidRPr="005D54F6" w:rsidRDefault="005D54F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5D54F6">
        <w:br w:type="page"/>
      </w:r>
    </w:p>
    <w:p w14:paraId="4E971008" w14:textId="7174263A" w:rsidR="005D54F6" w:rsidRPr="005D54F6" w:rsidRDefault="005D54F6" w:rsidP="005D54F6">
      <w:pPr>
        <w:pStyle w:val="Heading1"/>
      </w:pPr>
      <w:r w:rsidRPr="005D54F6">
        <w:lastRenderedPageBreak/>
        <w:t>Windows User</w:t>
      </w:r>
    </w:p>
    <w:p w14:paraId="30BC59F5" w14:textId="037EBF25" w:rsidR="005D54F6" w:rsidRPr="005D54F6" w:rsidRDefault="005D54F6" w:rsidP="005D54F6">
      <w:r w:rsidRPr="005D54F6">
        <w:drawing>
          <wp:inline distT="0" distB="0" distL="0" distR="0" wp14:anchorId="30779807" wp14:editId="0AC10403">
            <wp:extent cx="5731510" cy="2967355"/>
            <wp:effectExtent l="0" t="0" r="2540" b="4445"/>
            <wp:docPr id="13063604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36045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A6CF" w14:textId="0E302DF0" w:rsidR="005D54F6" w:rsidRPr="005D54F6" w:rsidRDefault="005D54F6" w:rsidP="005D54F6">
      <w:pPr>
        <w:pStyle w:val="Heading1"/>
      </w:pPr>
      <w:r w:rsidRPr="005D54F6">
        <w:t>Windows Groups</w:t>
      </w:r>
    </w:p>
    <w:p w14:paraId="7FDCAE3E" w14:textId="5EC33FC9" w:rsidR="005D54F6" w:rsidRPr="005D54F6" w:rsidRDefault="005D54F6" w:rsidP="005D54F6">
      <w:r w:rsidRPr="005D54F6">
        <w:drawing>
          <wp:inline distT="0" distB="0" distL="0" distR="0" wp14:anchorId="0372FBEF" wp14:editId="184BE841">
            <wp:extent cx="5707697" cy="4279265"/>
            <wp:effectExtent l="0" t="0" r="7620" b="6985"/>
            <wp:docPr id="4809135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13541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416"/>
                    <a:stretch/>
                  </pic:blipFill>
                  <pic:spPr bwMode="auto">
                    <a:xfrm>
                      <a:off x="0" y="0"/>
                      <a:ext cx="5707697" cy="4279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54F6" w:rsidRPr="005D54F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AD640E" w14:textId="77777777" w:rsidR="00253AED" w:rsidRPr="005D54F6" w:rsidRDefault="00253AED" w:rsidP="005D54F6">
      <w:pPr>
        <w:spacing w:after="0" w:line="240" w:lineRule="auto"/>
      </w:pPr>
      <w:r w:rsidRPr="005D54F6">
        <w:separator/>
      </w:r>
    </w:p>
  </w:endnote>
  <w:endnote w:type="continuationSeparator" w:id="0">
    <w:p w14:paraId="0D8D17BF" w14:textId="77777777" w:rsidR="00253AED" w:rsidRPr="005D54F6" w:rsidRDefault="00253AED" w:rsidP="005D54F6">
      <w:pPr>
        <w:spacing w:after="0" w:line="240" w:lineRule="auto"/>
      </w:pPr>
      <w:r w:rsidRPr="005D54F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513151" w14:textId="77777777" w:rsidR="00253AED" w:rsidRPr="005D54F6" w:rsidRDefault="00253AED" w:rsidP="005D54F6">
      <w:pPr>
        <w:spacing w:after="0" w:line="240" w:lineRule="auto"/>
      </w:pPr>
      <w:r w:rsidRPr="005D54F6">
        <w:separator/>
      </w:r>
    </w:p>
  </w:footnote>
  <w:footnote w:type="continuationSeparator" w:id="0">
    <w:p w14:paraId="0296827F" w14:textId="77777777" w:rsidR="00253AED" w:rsidRPr="005D54F6" w:rsidRDefault="00253AED" w:rsidP="005D54F6">
      <w:pPr>
        <w:spacing w:after="0" w:line="240" w:lineRule="auto"/>
      </w:pPr>
      <w:r w:rsidRPr="005D54F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085C7" w14:textId="12B8AF62" w:rsidR="005D54F6" w:rsidRPr="005D54F6" w:rsidRDefault="005D54F6">
    <w:pPr>
      <w:pStyle w:val="Header"/>
    </w:pPr>
    <w:r w:rsidRPr="005D54F6">
      <w:t>Itmam Alam</w:t>
    </w:r>
    <w:r w:rsidRPr="005D54F6">
      <w:tab/>
      <w:t>SQL – Server – Berechtigungen</w:t>
    </w:r>
    <w:r w:rsidRPr="005D54F6">
      <w:tab/>
      <w:t>13.10.2024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2C"/>
    <w:rsid w:val="000324A4"/>
    <w:rsid w:val="00253AED"/>
    <w:rsid w:val="005D54F6"/>
    <w:rsid w:val="008C7D23"/>
    <w:rsid w:val="00EC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45AC28"/>
  <w15:chartTrackingRefBased/>
  <w15:docId w15:val="{30FB185C-8BBE-4F66-8C41-156858FF9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6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8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8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6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8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8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8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8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8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8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8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8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8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8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82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54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4F6"/>
    <w:rPr>
      <w:lang w:val="de-AT"/>
    </w:rPr>
  </w:style>
  <w:style w:type="paragraph" w:styleId="Footer">
    <w:name w:val="footer"/>
    <w:basedOn w:val="Normal"/>
    <w:link w:val="FooterChar"/>
    <w:uiPriority w:val="99"/>
    <w:unhideWhenUsed/>
    <w:rsid w:val="005D54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4F6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 Itmam</dc:creator>
  <cp:keywords/>
  <dc:description/>
  <cp:lastModifiedBy>Alam Itmam</cp:lastModifiedBy>
  <cp:revision>3</cp:revision>
  <dcterms:created xsi:type="dcterms:W3CDTF">2024-10-13T17:48:00Z</dcterms:created>
  <dcterms:modified xsi:type="dcterms:W3CDTF">2024-10-13T17:59:00Z</dcterms:modified>
</cp:coreProperties>
</file>