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118A" w14:textId="739D0AC8" w:rsidR="005F4231" w:rsidRDefault="00665220" w:rsidP="00877E72">
      <w:pPr>
        <w:pStyle w:val="BodyText"/>
        <w:tabs>
          <w:tab w:val="left" w:pos="8205"/>
        </w:tabs>
        <w:ind w:left="203"/>
        <w:rPr>
          <w:rFonts w:ascii="Times New Roman"/>
          <w:sz w:val="20"/>
        </w:rPr>
      </w:pPr>
      <w:r>
        <w:rPr>
          <w:noProof/>
          <w:lang w:eastAsia="es-GT"/>
        </w:rPr>
        <w:drawing>
          <wp:anchor distT="0" distB="0" distL="114300" distR="114300" simplePos="0" relativeHeight="251654656" behindDoc="1" locked="0" layoutInCell="1" allowOverlap="1" wp14:anchorId="42B3031D" wp14:editId="4136796E">
            <wp:simplePos x="0" y="0"/>
            <wp:positionH relativeFrom="margin">
              <wp:posOffset>-266700</wp:posOffset>
            </wp:positionH>
            <wp:positionV relativeFrom="paragraph">
              <wp:posOffset>-884555</wp:posOffset>
            </wp:positionV>
            <wp:extent cx="7802123" cy="10096866"/>
            <wp:effectExtent l="0" t="0" r="8890" b="0"/>
            <wp:wrapNone/>
            <wp:docPr id="171786384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3848" name="Imagen 1" descr="Text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123" cy="10096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E72">
        <w:rPr>
          <w:rFonts w:ascii="Times New Roman"/>
          <w:sz w:val="20"/>
        </w:rPr>
        <w:tab/>
      </w:r>
    </w:p>
    <w:p w14:paraId="4148BC2A" w14:textId="2CB9F065" w:rsidR="005F4231" w:rsidRDefault="005F4231">
      <w:pPr>
        <w:pStyle w:val="BodyText"/>
        <w:spacing w:before="110"/>
        <w:rPr>
          <w:rFonts w:ascii="Times New Roman"/>
          <w:sz w:val="20"/>
        </w:rPr>
      </w:pPr>
    </w:p>
    <w:p w14:paraId="561A3687" w14:textId="1327C778" w:rsidR="00C00B68" w:rsidRDefault="00C00B68">
      <w:pPr>
        <w:ind w:left="57" w:right="56"/>
        <w:jc w:val="center"/>
        <w:rPr>
          <w:rFonts w:ascii="Verdana" w:hAnsi="Verdana"/>
          <w:b/>
          <w:sz w:val="20"/>
        </w:rPr>
      </w:pPr>
    </w:p>
    <w:p w14:paraId="7ECC857D" w14:textId="77777777" w:rsidR="00984587" w:rsidRDefault="00984587">
      <w:pPr>
        <w:ind w:left="57" w:right="56"/>
        <w:jc w:val="center"/>
        <w:rPr>
          <w:rFonts w:ascii="Verdana" w:hAnsi="Verdana"/>
          <w:b/>
          <w:sz w:val="20"/>
        </w:rPr>
      </w:pPr>
    </w:p>
    <w:p w14:paraId="73D3AD89" w14:textId="77777777" w:rsidR="00984587" w:rsidRDefault="00984587">
      <w:pPr>
        <w:ind w:left="57" w:right="56"/>
        <w:jc w:val="center"/>
        <w:rPr>
          <w:rFonts w:ascii="Verdana" w:hAnsi="Verdana"/>
          <w:b/>
          <w:sz w:val="20"/>
        </w:rPr>
      </w:pPr>
    </w:p>
    <w:p w14:paraId="1E6779B7" w14:textId="1AB566E5" w:rsidR="005F4231" w:rsidRDefault="00AC5344" w:rsidP="00B74D1D">
      <w:pPr>
        <w:ind w:right="56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DIRECCIÓN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GESTIÓN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AMBIENTAL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Y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RECURSOS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pacing w:val="-2"/>
          <w:sz w:val="20"/>
        </w:rPr>
        <w:t>NATURALES</w:t>
      </w:r>
    </w:p>
    <w:p w14:paraId="02B52EE3" w14:textId="22D5E39E" w:rsidR="005F4231" w:rsidRDefault="00AC5344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Decreto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No.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68-86,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Ley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de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Protección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y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Mejoramiento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del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Medio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Ambiente,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Acuerdo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Gubernativo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No.137-2016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y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sus reformas, Reglamento de Evaluación, Control y Seguimiento Ambiental.</w:t>
      </w:r>
    </w:p>
    <w:p w14:paraId="104BA658" w14:textId="4689514D" w:rsidR="00B11FB6" w:rsidRDefault="00B11FB6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</w:p>
    <w:p w14:paraId="5F2236AE" w14:textId="03F44FC4" w:rsidR="00B11FB6" w:rsidRDefault="00B11FB6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B38E47E" wp14:editId="76A8816A">
                <wp:simplePos x="0" y="0"/>
                <wp:positionH relativeFrom="column">
                  <wp:posOffset>720725</wp:posOffset>
                </wp:positionH>
                <wp:positionV relativeFrom="paragraph">
                  <wp:posOffset>93980</wp:posOffset>
                </wp:positionV>
                <wp:extent cx="5572125" cy="1609725"/>
                <wp:effectExtent l="0" t="0" r="28575" b="28575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609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4190" h="1570355">
                              <a:moveTo>
                                <a:pt x="0" y="1587"/>
                              </a:moveTo>
                              <a:lnTo>
                                <a:pt x="4297438" y="1587"/>
                              </a:lnTo>
                            </a:path>
                            <a:path w="5584190" h="1570355">
                              <a:moveTo>
                                <a:pt x="1587" y="0"/>
                              </a:moveTo>
                              <a:lnTo>
                                <a:pt x="1587" y="1570139"/>
                              </a:lnTo>
                            </a:path>
                            <a:path w="5584190" h="1570355">
                              <a:moveTo>
                                <a:pt x="0" y="1568551"/>
                              </a:moveTo>
                              <a:lnTo>
                                <a:pt x="4297438" y="1568551"/>
                              </a:lnTo>
                            </a:path>
                            <a:path w="5584190" h="1570355">
                              <a:moveTo>
                                <a:pt x="4297438" y="1587"/>
                              </a:moveTo>
                              <a:lnTo>
                                <a:pt x="5583669" y="1587"/>
                              </a:lnTo>
                            </a:path>
                            <a:path w="5584190" h="1570355">
                              <a:moveTo>
                                <a:pt x="4297438" y="1568551"/>
                              </a:moveTo>
                              <a:lnTo>
                                <a:pt x="5583669" y="1568551"/>
                              </a:lnTo>
                            </a:path>
                            <a:path w="5584190" h="1570355">
                              <a:moveTo>
                                <a:pt x="5582081" y="0"/>
                              </a:moveTo>
                              <a:lnTo>
                                <a:pt x="5582081" y="157013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6847" id="Graphic 4" o:spid="_x0000_s1026" style="position:absolute;margin-left:56.75pt;margin-top:7.4pt;width:438.75pt;height:126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84190,157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" path="m,1587r4297438,em1587,r,1570139em,1568551r4297438,em4297438,1587r1286231,em4297438,1568551r1286231,em5582081,r,1570139e" filled="f" strokeweight="1pt">
                <v:path arrowok="t"/>
              </v:shape>
            </w:pict>
          </mc:Fallback>
        </mc:AlternateContent>
      </w:r>
    </w:p>
    <w:tbl>
      <w:tblPr>
        <w:tblpPr w:leftFromText="180" w:rightFromText="180" w:vertAnchor="text" w:horzAnchor="page" w:tblpX="1556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9"/>
      </w:tblGrid>
      <w:tr w:rsidR="00B11FB6" w14:paraId="5B17AE19" w14:textId="77777777" w:rsidTr="00A54381">
        <w:trPr>
          <w:trHeight w:val="2210"/>
        </w:trPr>
        <w:tc>
          <w:tcPr>
            <w:tcW w:w="6489" w:type="dxa"/>
            <w:tcBorders>
              <w:top w:val="nil"/>
              <w:left w:val="nil"/>
              <w:bottom w:val="nil"/>
              <w:right w:val="nil"/>
            </w:tcBorders>
          </w:tcPr>
          <w:p w14:paraId="566F183B" w14:textId="0F9F76CB" w:rsidR="00B11FB6" w:rsidRDefault="00B11FB6" w:rsidP="00B11FB6">
            <w:pPr>
              <w:spacing w:before="133"/>
              <w:ind w:left="35" w:right="91"/>
              <w:jc w:val="center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Licencia Ambiental</w:t>
            </w:r>
          </w:p>
          <w:p w14:paraId="3EBE12A2" w14:textId="77777777" w:rsidR="00B11FB6" w:rsidRDefault="00B11FB6" w:rsidP="00B11FB6">
            <w:pPr>
              <w:spacing w:before="133"/>
              <w:ind w:left="35" w:right="91"/>
              <w:jc w:val="center"/>
              <w:rPr>
                <w:rFonts w:ascii="Verdana" w:hAnsi="Verdana"/>
              </w:rPr>
            </w:pPr>
            <w:r w:rsidRPr="00B11FB6">
              <w:rPr>
                <w:rFonts w:ascii="Verdana" w:hAnsi="Verdana"/>
                <w:b/>
              </w:rPr>
              <w:t>No. Licencia</w:t>
            </w:r>
            <w:r w:rsidRPr="00B11FB6">
              <w:rPr>
                <w:rFonts w:ascii="Verdana" w:hAnsi="Verdana"/>
              </w:rPr>
              <w:t xml:space="preserve"> {{NO_LICENCIA}}</w:t>
            </w:r>
          </w:p>
          <w:p w14:paraId="03AC5D82" w14:textId="52CF1440" w:rsidR="00B11FB6" w:rsidRPr="00B11FB6" w:rsidRDefault="00B11FB6" w:rsidP="00B11FB6">
            <w:pPr>
              <w:spacing w:before="133"/>
              <w:ind w:left="35" w:right="91"/>
              <w:jc w:val="center"/>
              <w:rPr>
                <w:rFonts w:ascii="Verdana" w:hAnsi="Verdana"/>
                <w:sz w:val="24"/>
              </w:rPr>
            </w:pPr>
            <w:r w:rsidRPr="00B11FB6">
              <w:rPr>
                <w:rFonts w:ascii="Verdana" w:hAnsi="Verdana"/>
                <w:b/>
                <w:sz w:val="24"/>
              </w:rPr>
              <w:t xml:space="preserve">Categoría: </w:t>
            </w:r>
            <w:r w:rsidRPr="00B11FB6">
              <w:rPr>
                <w:rFonts w:ascii="Verdana" w:hAnsi="Verdana"/>
                <w:sz w:val="24"/>
              </w:rPr>
              <w:t>{{CATEGORIA}}</w:t>
            </w:r>
          </w:p>
          <w:p w14:paraId="25702A68" w14:textId="60F2E91D" w:rsidR="00B11FB6" w:rsidRPr="00B11FB6" w:rsidRDefault="00B11FB6" w:rsidP="00B11FB6">
            <w:pPr>
              <w:spacing w:before="133"/>
              <w:ind w:left="35" w:right="91"/>
              <w:jc w:val="center"/>
              <w:rPr>
                <w:rFonts w:ascii="Verdana" w:hAnsi="Verdana"/>
                <w:b/>
                <w:sz w:val="16"/>
              </w:rPr>
            </w:pPr>
            <w:r w:rsidRPr="00B11FB6">
              <w:rPr>
                <w:rFonts w:ascii="Verdana" w:hAnsi="Verdana"/>
                <w:b/>
                <w:sz w:val="24"/>
              </w:rPr>
              <w:t xml:space="preserve">Con Vigencia del: </w:t>
            </w:r>
            <w:r w:rsidRPr="00B11FB6">
              <w:rPr>
                <w:rFonts w:ascii="Verdana" w:hAnsi="Verdana"/>
                <w:sz w:val="20"/>
              </w:rPr>
              <w:t>{{VIGENCIA}}</w:t>
            </w:r>
          </w:p>
        </w:tc>
      </w:tr>
    </w:tbl>
    <w:tbl>
      <w:tblPr>
        <w:tblpPr w:leftFromText="180" w:rightFromText="180" w:vertAnchor="text" w:horzAnchor="page" w:tblpX="8111" w:tblpY="-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</w:tblGrid>
      <w:tr w:rsidR="00B11FB6" w14:paraId="4A7A6A1D" w14:textId="77777777" w:rsidTr="00A54381">
        <w:trPr>
          <w:trHeight w:val="2277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63AEF859" w14:textId="4D746F50" w:rsidR="00B11FB6" w:rsidRDefault="00B11FB6" w:rsidP="00A54381">
            <w:pPr>
              <w:spacing w:before="133"/>
              <w:ind w:right="91"/>
              <w:jc w:val="center"/>
              <w:rPr>
                <w:rFonts w:ascii="Verdana" w:hAnsi="Verdana"/>
                <w:b/>
                <w:sz w:val="16"/>
              </w:rPr>
            </w:pPr>
            <w:bookmarkStart w:id="0" w:name="QR"/>
            <w:r w:rsidRPr="00CC39CA">
              <w:rPr>
                <w:rFonts w:ascii="Verdana" w:hAnsi="Verdana"/>
                <w:b/>
                <w:sz w:val="16"/>
              </w:rPr>
              <w:t>QR</w:t>
            </w:r>
            <w:bookmarkEnd w:id="0"/>
          </w:p>
        </w:tc>
      </w:tr>
    </w:tbl>
    <w:p w14:paraId="4AC30D3B" w14:textId="60B0384E" w:rsidR="00B11FB6" w:rsidRDefault="00B11FB6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</w:p>
    <w:p w14:paraId="12AEDD94" w14:textId="78C38114" w:rsidR="00B11FB6" w:rsidRDefault="00B11FB6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</w:p>
    <w:p w14:paraId="4A464D96" w14:textId="5F8EE0A4" w:rsidR="00B11FB6" w:rsidRDefault="00B11FB6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</w:p>
    <w:p w14:paraId="7BD45FED" w14:textId="17ABDB21" w:rsidR="005F4231" w:rsidRDefault="005F4231">
      <w:pPr>
        <w:pStyle w:val="BodyText"/>
        <w:spacing w:before="178"/>
        <w:rPr>
          <w:rFonts w:ascii="Verdana"/>
          <w:b/>
          <w:sz w:val="16"/>
        </w:rPr>
      </w:pPr>
    </w:p>
    <w:p w14:paraId="139E32C9" w14:textId="0635D3A8" w:rsidR="00B11FB6" w:rsidRDefault="00B11FB6">
      <w:pPr>
        <w:pStyle w:val="BodyText"/>
        <w:spacing w:before="178"/>
        <w:rPr>
          <w:rFonts w:ascii="Verdana"/>
          <w:b/>
          <w:sz w:val="16"/>
        </w:rPr>
      </w:pPr>
    </w:p>
    <w:p w14:paraId="1B94C176" w14:textId="77777777" w:rsidR="00B11FB6" w:rsidRDefault="00B11FB6">
      <w:pPr>
        <w:pStyle w:val="BodyText"/>
        <w:spacing w:before="178"/>
        <w:rPr>
          <w:rFonts w:ascii="Verdana"/>
          <w:b/>
          <w:sz w:val="16"/>
        </w:rPr>
      </w:pPr>
    </w:p>
    <w:p w14:paraId="6707E099" w14:textId="77777777" w:rsidR="00B11FB6" w:rsidRDefault="00B11FB6" w:rsidP="006E2862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</w:p>
    <w:p w14:paraId="0B3CD489" w14:textId="3AFBC02A" w:rsidR="00270218" w:rsidRDefault="00B11FB6" w:rsidP="006E2862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45489D">
        <w:rPr>
          <w:rFonts w:ascii="Verdana" w:hAnsi="Verdana"/>
          <w:sz w:val="20"/>
        </w:rPr>
        <w:t>“</w:t>
      </w:r>
      <w:r w:rsidR="00270218">
        <w:rPr>
          <w:rFonts w:ascii="Verdana" w:hAnsi="Verdana"/>
          <w:sz w:val="20"/>
        </w:rPr>
        <w:t>{{NOMBRE_PROYECTO}}</w:t>
      </w:r>
      <w:r w:rsidR="0045489D">
        <w:rPr>
          <w:rFonts w:ascii="Verdana" w:hAnsi="Verdana"/>
          <w:sz w:val="20"/>
        </w:rPr>
        <w:t>”</w:t>
      </w:r>
    </w:p>
    <w:p w14:paraId="6F03DF33" w14:textId="6850EF2C" w:rsidR="00A977D8" w:rsidRPr="00D9699B" w:rsidRDefault="00270218" w:rsidP="005448C6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b/>
          <w:sz w:val="20"/>
        </w:rPr>
      </w:pPr>
      <w:r w:rsidRPr="00D9699B">
        <w:rPr>
          <w:rFonts w:ascii="Verdana" w:hAnsi="Verdana"/>
          <w:b/>
          <w:sz w:val="20"/>
        </w:rPr>
        <w:t>Según:</w:t>
      </w:r>
    </w:p>
    <w:p w14:paraId="5E8F3B78" w14:textId="03D62FB5" w:rsidR="00270218" w:rsidRDefault="00C83F0F" w:rsidP="00A977D8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  <w:r w:rsidRPr="00D9699B">
        <w:rPr>
          <w:rFonts w:ascii="Verdana" w:hAnsi="Verdana"/>
          <w:b/>
          <w:sz w:val="20"/>
        </w:rPr>
        <w:t>Resolución No.:</w:t>
      </w:r>
      <w:r>
        <w:rPr>
          <w:rFonts w:ascii="Verdana" w:hAnsi="Verdana"/>
          <w:sz w:val="20"/>
        </w:rPr>
        <w:t xml:space="preserve"> </w:t>
      </w:r>
      <w:r w:rsidR="00270218">
        <w:rPr>
          <w:rFonts w:ascii="Verdana" w:hAnsi="Verdana"/>
          <w:sz w:val="20"/>
        </w:rPr>
        <w:t>{{NO_RESOLUCION}}</w:t>
      </w:r>
    </w:p>
    <w:p w14:paraId="5951D1E8" w14:textId="1621FE18" w:rsidR="00270218" w:rsidRDefault="00270218" w:rsidP="00270218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</w:t>
      </w:r>
      <w:r w:rsidRPr="00D9699B">
        <w:rPr>
          <w:rFonts w:ascii="Verdana" w:hAnsi="Verdana"/>
          <w:b/>
          <w:sz w:val="20"/>
        </w:rPr>
        <w:t>De Fecha</w:t>
      </w:r>
      <w:r w:rsidR="00C83F0F" w:rsidRPr="00D9699B">
        <w:rPr>
          <w:rFonts w:ascii="Verdana" w:hAnsi="Verdana"/>
          <w:b/>
          <w:sz w:val="20"/>
        </w:rPr>
        <w:t>:</w:t>
      </w:r>
      <w:r>
        <w:rPr>
          <w:rFonts w:ascii="Verdana" w:hAnsi="Verdana"/>
          <w:sz w:val="20"/>
        </w:rPr>
        <w:t xml:space="preserve"> {{FECHA_RESOLUCION}}</w:t>
      </w:r>
    </w:p>
    <w:p w14:paraId="0F230E27" w14:textId="3FC7FA72" w:rsidR="00270218" w:rsidRDefault="00C83F0F" w:rsidP="001D6764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  <w:r w:rsidRPr="00D9699B">
        <w:rPr>
          <w:rFonts w:ascii="Verdana" w:hAnsi="Verdana"/>
          <w:b/>
          <w:sz w:val="20"/>
        </w:rPr>
        <w:t>Ubicado en:</w:t>
      </w:r>
      <w:r w:rsidR="00270218">
        <w:rPr>
          <w:rFonts w:ascii="Verdana" w:hAnsi="Verdana"/>
          <w:sz w:val="20"/>
        </w:rPr>
        <w:t xml:space="preserve"> {{DIRECC</w:t>
      </w:r>
      <w:r w:rsidR="00A977D8">
        <w:rPr>
          <w:rFonts w:ascii="Verdana" w:hAnsi="Verdana"/>
          <w:sz w:val="20"/>
        </w:rPr>
        <w:t>I</w:t>
      </w:r>
      <w:r w:rsidR="00270218">
        <w:rPr>
          <w:rFonts w:ascii="Verdana" w:hAnsi="Verdana"/>
          <w:sz w:val="20"/>
        </w:rPr>
        <w:t>ON_PROYECTO}}</w:t>
      </w:r>
    </w:p>
    <w:p w14:paraId="0E1EF0CF" w14:textId="69CC118E" w:rsidR="00270218" w:rsidRPr="00C83F0F" w:rsidRDefault="00C83F0F" w:rsidP="00C83F0F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b/>
          <w:sz w:val="20"/>
          <w:u w:val="single"/>
        </w:rPr>
      </w:pPr>
      <w:r w:rsidRPr="00C83F0F">
        <w:rPr>
          <w:rFonts w:ascii="Verdana" w:hAnsi="Verdana"/>
          <w:b/>
          <w:sz w:val="28"/>
          <w:u w:val="single"/>
        </w:rPr>
        <w:t>EXPEDIENTE No.</w:t>
      </w:r>
      <w:r w:rsidR="00270218" w:rsidRPr="00C83F0F">
        <w:rPr>
          <w:rFonts w:ascii="Verdana" w:hAnsi="Verdana"/>
          <w:sz w:val="28"/>
          <w:u w:val="single"/>
        </w:rPr>
        <w:t xml:space="preserve"> </w:t>
      </w:r>
      <w:r w:rsidR="00270218" w:rsidRPr="00C83F0F">
        <w:rPr>
          <w:rFonts w:ascii="Verdana" w:hAnsi="Verdana"/>
          <w:b/>
          <w:sz w:val="28"/>
          <w:u w:val="single"/>
        </w:rPr>
        <w:t>{{NO_EXPEDIENTE}}</w:t>
      </w:r>
    </w:p>
    <w:p w14:paraId="4DE05229" w14:textId="31BCC3F0" w:rsidR="00270218" w:rsidRDefault="00270218" w:rsidP="00876F75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</w:p>
    <w:tbl>
      <w:tblPr>
        <w:tblW w:w="0" w:type="auto"/>
        <w:tblInd w:w="1105" w:type="dxa"/>
        <w:tblLook w:val="0000" w:firstRow="0" w:lastRow="0" w:firstColumn="0" w:lastColumn="0" w:noHBand="0" w:noVBand="0"/>
      </w:tblPr>
      <w:tblGrid>
        <w:gridCol w:w="9525"/>
      </w:tblGrid>
      <w:tr w:rsidR="00984587" w14:paraId="60A33848" w14:textId="77777777" w:rsidTr="00984587">
        <w:trPr>
          <w:trHeight w:val="1560"/>
        </w:trPr>
        <w:tc>
          <w:tcPr>
            <w:tcW w:w="9525" w:type="dxa"/>
          </w:tcPr>
          <w:p w14:paraId="1D33A08E" w14:textId="5FEC6919" w:rsidR="00984587" w:rsidRDefault="00984587" w:rsidP="00984587">
            <w:pPr>
              <w:tabs>
                <w:tab w:val="left" w:pos="6660"/>
              </w:tabs>
              <w:spacing w:before="81"/>
              <w:ind w:right="56"/>
              <w:jc w:val="both"/>
              <w:rPr>
                <w:rFonts w:ascii="Verdana" w:hAnsi="Verdana"/>
                <w:sz w:val="20"/>
              </w:rPr>
            </w:pPr>
            <w:r>
              <w:t>Se extiende la presente Licencia Ambiental a solicitud del proponente {{</w:t>
            </w:r>
            <w:r w:rsidRPr="007830B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REPRESENTANTE_LEGAL</w:t>
            </w:r>
            <w:r>
              <w:t>}} La emisión de la Licencia Ambiental no exime al proponente del proyecto, obra, industria o actividad de las sanciones</w:t>
            </w:r>
            <w:r>
              <w:rPr>
                <w:spacing w:val="-2"/>
              </w:rPr>
              <w:t xml:space="preserve"> </w:t>
            </w:r>
            <w:r>
              <w:t>administrativas</w:t>
            </w:r>
            <w:r>
              <w:rPr>
                <w:spacing w:val="-2"/>
              </w:rPr>
              <w:t xml:space="preserve"> </w:t>
            </w:r>
            <w:r>
              <w:t>correspondientes,</w:t>
            </w:r>
            <w:r>
              <w:rPr>
                <w:spacing w:val="-2"/>
              </w:rPr>
              <w:t xml:space="preserve"> </w:t>
            </w:r>
            <w:r>
              <w:t>sin</w:t>
            </w:r>
            <w:r>
              <w:rPr>
                <w:spacing w:val="-2"/>
              </w:rPr>
              <w:t xml:space="preserve"> </w:t>
            </w:r>
            <w:r>
              <w:t>perjuicio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otras</w:t>
            </w:r>
            <w:r>
              <w:rPr>
                <w:spacing w:val="-2"/>
              </w:rPr>
              <w:t xml:space="preserve"> </w:t>
            </w:r>
            <w:r>
              <w:t>sanciones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hubiere</w:t>
            </w:r>
            <w:r>
              <w:rPr>
                <w:spacing w:val="-2"/>
              </w:rPr>
              <w:t xml:space="preserve"> </w:t>
            </w:r>
            <w:r>
              <w:t>hecho</w:t>
            </w:r>
            <w:r>
              <w:rPr>
                <w:spacing w:val="-2"/>
              </w:rPr>
              <w:t xml:space="preserve"> </w:t>
            </w:r>
            <w:r>
              <w:t>acreedor.</w:t>
            </w:r>
            <w:r>
              <w:rPr>
                <w:spacing w:val="-2"/>
              </w:rPr>
              <w:t xml:space="preserve"> </w:t>
            </w:r>
            <w:r>
              <w:t>El proponente queda sujeto a los instrumentos de control y seguimiento ambiental establecidos en el Reglamento de Evaluación, Control y Seguimiento Ambiental. Para los usos legales correspondientes, se extiende la presente{{FECHA_HOY}}. Esta Licencia únicamente certifica el cumplimiento del proceso administrativo ante el MARN.</w:t>
            </w:r>
          </w:p>
        </w:tc>
      </w:tr>
    </w:tbl>
    <w:p w14:paraId="66736DBF" w14:textId="77777777" w:rsidR="00270218" w:rsidRDefault="00270218" w:rsidP="00876F75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</w:p>
    <w:p w14:paraId="35E2DA22" w14:textId="53B60871" w:rsidR="005F4231" w:rsidRDefault="005F4231">
      <w:pPr>
        <w:pStyle w:val="BodyText"/>
        <w:spacing w:before="206"/>
      </w:pPr>
    </w:p>
    <w:p w14:paraId="5AD713B4" w14:textId="6262606D" w:rsidR="005F4231" w:rsidRPr="00C00B68" w:rsidRDefault="00C00B68">
      <w:pPr>
        <w:pStyle w:val="BodyText"/>
        <w:ind w:left="91" w:right="56"/>
        <w:jc w:val="center"/>
      </w:pPr>
      <w:r>
        <w:t>{{DIRECTOR}}</w:t>
      </w:r>
    </w:p>
    <w:p w14:paraId="081BD9EE" w14:textId="5750C80C" w:rsidR="005F4231" w:rsidRPr="00C00B68" w:rsidRDefault="00C00B68">
      <w:pPr>
        <w:pStyle w:val="BodyText"/>
        <w:spacing w:before="83"/>
        <w:ind w:left="71" w:right="56"/>
        <w:jc w:val="center"/>
      </w:pPr>
      <w:r>
        <w:t>{{PROFESION}}</w:t>
      </w:r>
    </w:p>
    <w:p w14:paraId="110442E1" w14:textId="77777777" w:rsidR="00DC5C51" w:rsidRDefault="00DC5C51" w:rsidP="00DC3EC3">
      <w:pPr>
        <w:pStyle w:val="BodyText"/>
        <w:spacing w:before="81" w:line="304" w:lineRule="auto"/>
        <w:ind w:left="2122" w:right="2058"/>
        <w:jc w:val="center"/>
      </w:pPr>
      <w:r>
        <w:t>{{PUESTO}}</w:t>
      </w:r>
    </w:p>
    <w:p w14:paraId="61DD3D17" w14:textId="32B07A58" w:rsidR="00DD7740" w:rsidRDefault="00DD7740" w:rsidP="00DD7740">
      <w:pPr>
        <w:pStyle w:val="BodyText"/>
        <w:spacing w:before="81" w:line="304" w:lineRule="auto"/>
        <w:ind w:left="2122" w:right="2058"/>
        <w:jc w:val="center"/>
      </w:pPr>
      <w:r>
        <w:t>{{MINISTERIO}}</w:t>
      </w:r>
    </w:p>
    <w:p w14:paraId="100F133D" w14:textId="77777777" w:rsidR="005F4231" w:rsidRDefault="005F4231">
      <w:pPr>
        <w:pStyle w:val="BodyText"/>
        <w:spacing w:before="1"/>
        <w:rPr>
          <w:sz w:val="20"/>
        </w:rPr>
      </w:pPr>
    </w:p>
    <w:p w14:paraId="2D61B3FF" w14:textId="77777777" w:rsidR="005F4231" w:rsidRDefault="005F4231">
      <w:pPr>
        <w:rPr>
          <w:sz w:val="20"/>
        </w:rPr>
        <w:sectPr w:rsidR="005F4231">
          <w:type w:val="continuous"/>
          <w:pgSz w:w="12240" w:h="15840"/>
          <w:pgMar w:top="1000" w:right="780" w:bottom="280" w:left="260" w:header="720" w:footer="720" w:gutter="0"/>
          <w:cols w:space="720"/>
        </w:sectPr>
      </w:pPr>
    </w:p>
    <w:p w14:paraId="0609CFFF" w14:textId="3CE824B6" w:rsidR="005F4231" w:rsidRDefault="005F4231">
      <w:pPr>
        <w:spacing w:line="211" w:lineRule="auto"/>
        <w:ind w:left="1660"/>
        <w:rPr>
          <w:rFonts w:ascii="Arial MT" w:hAnsi="Arial MT"/>
          <w:sz w:val="13"/>
        </w:rPr>
      </w:pPr>
    </w:p>
    <w:p w14:paraId="75EA0930" w14:textId="3044A702" w:rsidR="005F4231" w:rsidRDefault="00AC5344" w:rsidP="00C00B68">
      <w:pPr>
        <w:rPr>
          <w:rFonts w:ascii="Arial MT"/>
          <w:sz w:val="16"/>
        </w:rPr>
      </w:pPr>
      <w:r>
        <w:br w:type="column"/>
      </w:r>
    </w:p>
    <w:p w14:paraId="2E6F803B" w14:textId="77777777" w:rsidR="005F4231" w:rsidRDefault="005F4231">
      <w:pPr>
        <w:pStyle w:val="BodyText"/>
        <w:spacing w:before="21"/>
        <w:rPr>
          <w:rFonts w:ascii="Arial MT"/>
          <w:sz w:val="16"/>
        </w:rPr>
      </w:pPr>
    </w:p>
    <w:p w14:paraId="71839983" w14:textId="46AAC756" w:rsidR="005F4231" w:rsidRDefault="005F4231">
      <w:pPr>
        <w:spacing w:before="33"/>
        <w:ind w:right="3340"/>
        <w:jc w:val="center"/>
        <w:rPr>
          <w:sz w:val="16"/>
        </w:rPr>
      </w:pPr>
    </w:p>
    <w:sectPr w:rsidR="005F4231">
      <w:type w:val="continuous"/>
      <w:pgSz w:w="12240" w:h="15840"/>
      <w:pgMar w:top="1000" w:right="780" w:bottom="280" w:left="260" w:header="720" w:footer="720" w:gutter="0"/>
      <w:cols w:num="2" w:space="720" w:equalWidth="0">
        <w:col w:w="3308" w:space="40"/>
        <w:col w:w="78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31"/>
    <w:rsid w:val="00017E83"/>
    <w:rsid w:val="000662DD"/>
    <w:rsid w:val="00081225"/>
    <w:rsid w:val="001D6764"/>
    <w:rsid w:val="00231E1E"/>
    <w:rsid w:val="00270218"/>
    <w:rsid w:val="00281D2F"/>
    <w:rsid w:val="00316DB0"/>
    <w:rsid w:val="003A1DAD"/>
    <w:rsid w:val="0045489D"/>
    <w:rsid w:val="005448C6"/>
    <w:rsid w:val="005F4231"/>
    <w:rsid w:val="00665220"/>
    <w:rsid w:val="00686559"/>
    <w:rsid w:val="006E2862"/>
    <w:rsid w:val="007830B5"/>
    <w:rsid w:val="007B192E"/>
    <w:rsid w:val="007C26FB"/>
    <w:rsid w:val="00876F75"/>
    <w:rsid w:val="00877E72"/>
    <w:rsid w:val="00965D6A"/>
    <w:rsid w:val="00984587"/>
    <w:rsid w:val="009A3063"/>
    <w:rsid w:val="009E78EE"/>
    <w:rsid w:val="00A54381"/>
    <w:rsid w:val="00A977D8"/>
    <w:rsid w:val="00AC5344"/>
    <w:rsid w:val="00B11FB6"/>
    <w:rsid w:val="00B74D1D"/>
    <w:rsid w:val="00C00B68"/>
    <w:rsid w:val="00C83F0F"/>
    <w:rsid w:val="00CC39CA"/>
    <w:rsid w:val="00CC5017"/>
    <w:rsid w:val="00D9699B"/>
    <w:rsid w:val="00DC0593"/>
    <w:rsid w:val="00DC3EC3"/>
    <w:rsid w:val="00DC5C51"/>
    <w:rsid w:val="00DD7740"/>
    <w:rsid w:val="00DF5520"/>
    <w:rsid w:val="00EE7DC6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28F5"/>
  <w15:docId w15:val="{F9DF38C5-CF04-4946-BA4C-0FAEA02B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25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rptlicencia.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rptlicencia.</dc:title>
  <dc:creator>Edgar Ricardo Solares Ramírez</dc:creator>
  <cp:lastModifiedBy>arnahu.patan@outlook.com</cp:lastModifiedBy>
  <cp:revision>42</cp:revision>
  <dcterms:created xsi:type="dcterms:W3CDTF">2024-10-22T01:17:00Z</dcterms:created>
  <dcterms:modified xsi:type="dcterms:W3CDTF">2025-03-06T03:50:00Z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 Reporting Services PDF Rendering Extension 10.0.0.0; modified using iTextSharp™ 5.4.1 ©2000-2012 1T3XT BVBA (AGPL-version)</vt:lpwstr>
  </property>
</Properties>
</file>