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27121" w14:textId="089FB27F" w:rsidR="00255AC3" w:rsidRPr="00884139" w:rsidRDefault="00255AC3" w:rsidP="00DA653B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Cambria" w:hAnsi="Cambria" w:cstheme="minorHAnsi"/>
          <w:sz w:val="20"/>
          <w:szCs w:val="20"/>
          <w:lang w:val="es-ES"/>
        </w:rPr>
      </w:pPr>
      <w:r w:rsidRPr="00884139">
        <w:rPr>
          <w:rFonts w:ascii="Cambria" w:eastAsia="Cambria" w:hAnsi="Cambria" w:cstheme="minorHAnsi"/>
          <w:b/>
          <w:color w:val="0D0D0D"/>
          <w:sz w:val="20"/>
          <w:szCs w:val="20"/>
          <w:lang w:val="es-ES"/>
        </w:rPr>
        <w:t xml:space="preserve">DEPARTAMENTO DE CALIDAD AMBIENTAL DE LA </w:t>
      </w:r>
      <w:r w:rsidR="00ED4BA4" w:rsidRPr="00884139">
        <w:rPr>
          <w:rFonts w:ascii="Cambria" w:eastAsia="Cambria" w:hAnsi="Cambria" w:cstheme="minorHAnsi"/>
          <w:b/>
          <w:color w:val="0D0D0D"/>
          <w:sz w:val="20"/>
          <w:szCs w:val="20"/>
        </w:rPr>
        <w:t xml:space="preserve">DIRECCIÓN DE GESTIÓN AMBIENTAL Y RECURSOS NATURALES DEL MINISTERIO DE AMBIENTE Y RECURSOS NATURALES. </w:t>
      </w:r>
      <w:r w:rsidR="00ED4BA4" w:rsidRPr="00884139">
        <w:rPr>
          <w:rFonts w:ascii="Cambria" w:eastAsia="Cambria" w:hAnsi="Cambria" w:cstheme="minorHAnsi"/>
          <w:color w:val="0D0D0D"/>
          <w:sz w:val="20"/>
          <w:szCs w:val="20"/>
        </w:rPr>
        <w:t xml:space="preserve">Guatemala, </w:t>
      </w:r>
      <w:bookmarkStart w:id="0" w:name="_Hlk179811260"/>
      <w:r w:rsidR="0078588B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 w:rsidR="000C1C1F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FECHA_LETRAS</w:t>
      </w:r>
      <w:r w:rsidR="0078588B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r w:rsidRPr="00884139">
        <w:rPr>
          <w:rFonts w:ascii="Cambria" w:eastAsia="Cambria" w:hAnsi="Cambria" w:cstheme="minorHAnsi"/>
          <w:sz w:val="20"/>
          <w:szCs w:val="20"/>
          <w:lang w:val="es-ES"/>
        </w:rPr>
        <w:t>.</w:t>
      </w:r>
      <w:bookmarkEnd w:id="0"/>
      <w:r w:rsidRPr="00884139">
        <w:rPr>
          <w:rFonts w:ascii="Cambria" w:eastAsia="Cambria" w:hAnsi="Cambria" w:cstheme="minorHAnsi"/>
          <w:sz w:val="20"/>
          <w:szCs w:val="20"/>
          <w:lang w:val="es-ES"/>
        </w:rPr>
        <w:t xml:space="preserve"> </w:t>
      </w:r>
      <w:r w:rsidRPr="00884139">
        <w:rPr>
          <w:rFonts w:ascii="Cambria" w:eastAsia="Cambria" w:hAnsi="Cambria" w:cstheme="minorHAnsi"/>
          <w:sz w:val="20"/>
          <w:szCs w:val="20"/>
          <w:lang w:val="es-ES"/>
        </w:rPr>
        <w:tab/>
      </w:r>
    </w:p>
    <w:p w14:paraId="2C2AE26B" w14:textId="77777777" w:rsidR="00255AC3" w:rsidRPr="001F22A0" w:rsidRDefault="00255AC3" w:rsidP="00DA653B">
      <w:pPr>
        <w:tabs>
          <w:tab w:val="right" w:leader="hyphen" w:pos="9923"/>
        </w:tabs>
        <w:spacing w:line="276" w:lineRule="auto"/>
        <w:ind w:left="1440" w:right="49" w:hanging="1440"/>
        <w:jc w:val="both"/>
        <w:rPr>
          <w:rFonts w:eastAsia="Cambria" w:cstheme="minorHAnsi"/>
          <w:b/>
          <w:sz w:val="20"/>
          <w:szCs w:val="20"/>
          <w:lang w:val="es-ES"/>
        </w:rPr>
      </w:pPr>
    </w:p>
    <w:p w14:paraId="043CFE23" w14:textId="6E33AD8E" w:rsidR="00FC7738" w:rsidRPr="000C1C1F" w:rsidRDefault="00FC7738" w:rsidP="00FC7738">
      <w:pPr>
        <w:tabs>
          <w:tab w:val="right" w:leader="hyphen" w:pos="9921"/>
        </w:tabs>
        <w:spacing w:line="276" w:lineRule="auto"/>
        <w:ind w:right="159"/>
        <w:jc w:val="center"/>
        <w:rPr>
          <w:rFonts w:ascii="Cambria" w:eastAsia="Cambria" w:hAnsi="Cambria" w:cstheme="minorHAnsi"/>
          <w:b/>
          <w:noProof/>
          <w:color w:val="000000"/>
          <w:sz w:val="20"/>
          <w:szCs w:val="20"/>
          <w:u w:val="single"/>
          <w:lang w:val="es-419"/>
        </w:rPr>
      </w:pPr>
      <w:r w:rsidRPr="008A241E">
        <w:rPr>
          <w:rFonts w:ascii="Cambria" w:eastAsia="Cambria" w:hAnsi="Cambria" w:cstheme="minorHAnsi"/>
          <w:b/>
          <w:color w:val="000000"/>
          <w:sz w:val="20"/>
          <w:szCs w:val="20"/>
          <w:u w:val="single"/>
          <w:lang w:val="es-419"/>
        </w:rPr>
        <w:t>RESOLUCIÓN</w:t>
      </w:r>
      <w:bookmarkStart w:id="1" w:name="_GoBack"/>
      <w:bookmarkEnd w:id="1"/>
      <w:r>
        <w:rPr>
          <w:rFonts w:ascii="Cambria" w:eastAsia="Cambria" w:hAnsi="Cambria" w:cstheme="minorHAnsi"/>
          <w:b/>
          <w:color w:val="000000"/>
          <w:sz w:val="20"/>
          <w:szCs w:val="20"/>
          <w:u w:val="single"/>
          <w:lang w:val="es-419"/>
        </w:rPr>
        <w:t>:</w:t>
      </w:r>
      <w:r w:rsidRPr="008A241E">
        <w:rPr>
          <w:rFonts w:ascii="Cambria" w:eastAsia="Cambria" w:hAnsi="Cambria" w:cstheme="minorHAnsi"/>
          <w:b/>
          <w:color w:val="000000"/>
          <w:sz w:val="20"/>
          <w:szCs w:val="20"/>
          <w:u w:val="single"/>
          <w:lang w:val="es-419"/>
        </w:rPr>
        <w:t xml:space="preserve"> </w:t>
      </w:r>
      <w:bookmarkStart w:id="2" w:name="_Hlk179811272"/>
      <w:r w:rsidR="0078588B">
        <w:rPr>
          <w:rFonts w:ascii="Cambria" w:eastAsia="Cambria" w:hAnsi="Cambria" w:cstheme="minorHAnsi"/>
          <w:b/>
          <w:bCs/>
          <w:sz w:val="20"/>
          <w:szCs w:val="20"/>
          <w:u w:val="single"/>
          <w:lang w:val="es-ES"/>
        </w:rPr>
        <w:t>{{</w:t>
      </w:r>
      <w:r w:rsidR="000C1C1F" w:rsidRPr="000C1C1F">
        <w:rPr>
          <w:rFonts w:ascii="Cambria" w:eastAsia="Cambria" w:hAnsi="Cambria" w:cstheme="minorHAnsi"/>
          <w:b/>
          <w:bCs/>
          <w:sz w:val="20"/>
          <w:szCs w:val="20"/>
          <w:u w:val="single"/>
          <w:lang w:val="es-ES"/>
        </w:rPr>
        <w:t>NO_RESOLUCION</w:t>
      </w:r>
      <w:r w:rsidR="0078588B">
        <w:rPr>
          <w:rFonts w:ascii="Cambria" w:eastAsia="Cambria" w:hAnsi="Cambria" w:cstheme="minorHAnsi"/>
          <w:b/>
          <w:bCs/>
          <w:sz w:val="20"/>
          <w:szCs w:val="20"/>
          <w:u w:val="single"/>
          <w:lang w:val="es-ES"/>
        </w:rPr>
        <w:t>}}</w:t>
      </w:r>
      <w:bookmarkEnd w:id="2"/>
    </w:p>
    <w:p w14:paraId="32EE4155" w14:textId="77777777" w:rsidR="00FC7738" w:rsidRDefault="00FC7738" w:rsidP="00FC7738">
      <w:pPr>
        <w:tabs>
          <w:tab w:val="right" w:leader="hyphen" w:pos="9923"/>
        </w:tabs>
        <w:spacing w:line="276" w:lineRule="auto"/>
        <w:ind w:left="1440" w:right="49" w:hanging="1440"/>
        <w:jc w:val="both"/>
        <w:rPr>
          <w:rFonts w:ascii="Cambria" w:eastAsia="Cambria" w:hAnsi="Cambria" w:cstheme="minorHAnsi"/>
          <w:b/>
          <w:sz w:val="20"/>
          <w:szCs w:val="20"/>
          <w:lang w:val="es-ES"/>
        </w:rPr>
      </w:pPr>
    </w:p>
    <w:p w14:paraId="794D31B1" w14:textId="57F1B95C" w:rsidR="00FC7738" w:rsidRPr="00EF1C87" w:rsidRDefault="00FC7738" w:rsidP="00FC7738">
      <w:pPr>
        <w:tabs>
          <w:tab w:val="right" w:leader="hyphen" w:pos="9923"/>
        </w:tabs>
        <w:spacing w:line="276" w:lineRule="auto"/>
        <w:ind w:left="1440" w:right="49" w:hanging="1440"/>
        <w:jc w:val="both"/>
        <w:rPr>
          <w:rFonts w:ascii="Cambria" w:eastAsia="Cambria" w:hAnsi="Cambria" w:cstheme="minorHAnsi"/>
          <w:b/>
          <w:sz w:val="20"/>
          <w:szCs w:val="20"/>
          <w:lang w:val="es-ES"/>
        </w:rPr>
      </w:pPr>
      <w:r w:rsidRPr="00EF1C87">
        <w:rPr>
          <w:rFonts w:ascii="Cambria" w:eastAsia="Cambria" w:hAnsi="Cambria" w:cstheme="minorHAnsi"/>
          <w:b/>
          <w:sz w:val="20"/>
          <w:szCs w:val="20"/>
          <w:lang w:val="es-ES"/>
        </w:rPr>
        <w:t xml:space="preserve">PROYECTO:      </w:t>
      </w:r>
      <w:r w:rsidRPr="00EF1C87">
        <w:rPr>
          <w:rFonts w:ascii="Cambria" w:eastAsia="Cambria" w:hAnsi="Cambria" w:cstheme="minorHAnsi"/>
          <w:b/>
          <w:sz w:val="20"/>
          <w:szCs w:val="20"/>
          <w:lang w:val="es-ES"/>
        </w:rPr>
        <w:tab/>
      </w:r>
      <w:bookmarkStart w:id="3" w:name="_Hlk179811284"/>
      <w:r w:rsidR="0078588B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 w:rsid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NOMBRE_PROYECTO</w:t>
      </w:r>
      <w:r w:rsidR="0078588B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bookmarkEnd w:id="3"/>
    </w:p>
    <w:p w14:paraId="21784F02" w14:textId="77777777" w:rsidR="00FC7738" w:rsidRPr="00EF1C87" w:rsidRDefault="00FC7738" w:rsidP="00FC7738">
      <w:pPr>
        <w:tabs>
          <w:tab w:val="right" w:leader="hyphen" w:pos="9923"/>
        </w:tabs>
        <w:spacing w:line="276" w:lineRule="auto"/>
        <w:ind w:left="1440" w:right="49" w:hanging="1440"/>
        <w:jc w:val="both"/>
        <w:rPr>
          <w:rFonts w:ascii="Cambria" w:eastAsia="Cambria" w:hAnsi="Cambria" w:cstheme="minorHAnsi"/>
          <w:b/>
          <w:sz w:val="20"/>
          <w:szCs w:val="20"/>
          <w:lang w:val="es-ES"/>
        </w:rPr>
      </w:pPr>
    </w:p>
    <w:p w14:paraId="1F7BD55F" w14:textId="752C67C8" w:rsidR="00FC7738" w:rsidRPr="00EF1C87" w:rsidRDefault="00FC7738" w:rsidP="00FC7738">
      <w:pPr>
        <w:tabs>
          <w:tab w:val="right" w:leader="hyphen" w:pos="9923"/>
        </w:tabs>
        <w:spacing w:line="276" w:lineRule="auto"/>
        <w:ind w:left="1440" w:right="49" w:hanging="1440"/>
        <w:jc w:val="both"/>
        <w:rPr>
          <w:rFonts w:ascii="Cambria" w:eastAsia="Cambria" w:hAnsi="Cambria" w:cstheme="minorHAnsi"/>
          <w:b/>
          <w:sz w:val="20"/>
          <w:szCs w:val="20"/>
          <w:lang w:val="es-ES"/>
        </w:rPr>
      </w:pPr>
      <w:r w:rsidRPr="00EF1C87">
        <w:rPr>
          <w:rFonts w:ascii="Cambria" w:eastAsia="Cambria" w:hAnsi="Cambria" w:cstheme="minorHAnsi"/>
          <w:b/>
          <w:sz w:val="20"/>
          <w:szCs w:val="20"/>
          <w:lang w:val="es-ES"/>
        </w:rPr>
        <w:t>EXPEDIENTE:</w:t>
      </w:r>
      <w:r w:rsidRPr="00EF1C87">
        <w:rPr>
          <w:rFonts w:ascii="Cambria" w:eastAsia="Cambria" w:hAnsi="Cambria" w:cstheme="minorHAnsi"/>
          <w:b/>
          <w:sz w:val="20"/>
          <w:szCs w:val="20"/>
          <w:lang w:val="es-ES"/>
        </w:rPr>
        <w:tab/>
      </w:r>
      <w:bookmarkStart w:id="4" w:name="_Hlk179811294"/>
      <w:r w:rsidR="0078588B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 w:rsid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NO_EXPEDIENTE</w:t>
      </w:r>
      <w:r w:rsidR="0078588B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bookmarkEnd w:id="4"/>
    </w:p>
    <w:p w14:paraId="6CB56896" w14:textId="77777777" w:rsidR="00FC7738" w:rsidRPr="00EF1C87" w:rsidRDefault="00FC7738" w:rsidP="00FC7738">
      <w:pPr>
        <w:tabs>
          <w:tab w:val="right" w:leader="hyphen" w:pos="9923"/>
        </w:tabs>
        <w:spacing w:line="276" w:lineRule="auto"/>
        <w:ind w:left="1440" w:right="49" w:hanging="1440"/>
        <w:jc w:val="both"/>
        <w:rPr>
          <w:rFonts w:ascii="Cambria" w:eastAsia="Cambria" w:hAnsi="Cambria" w:cstheme="minorHAnsi"/>
          <w:b/>
          <w:sz w:val="20"/>
          <w:szCs w:val="20"/>
          <w:lang w:val="es-ES"/>
        </w:rPr>
      </w:pPr>
    </w:p>
    <w:p w14:paraId="067A42D9" w14:textId="6D6BB6D9" w:rsidR="00FC7738" w:rsidRDefault="00FC7738" w:rsidP="00FC7738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</w:pPr>
      <w:bookmarkStart w:id="5" w:name="_Hlk179810702"/>
      <w:r w:rsidRPr="00875F75">
        <w:rPr>
          <w:rFonts w:ascii="Cambria" w:eastAsia="Times New Roman" w:hAnsi="Cambria" w:cstheme="minorHAnsi"/>
          <w:bCs/>
          <w:sz w:val="20"/>
          <w:szCs w:val="20"/>
          <w:lang w:val="es-ES" w:eastAsia="es-ES"/>
        </w:rPr>
        <w:t xml:space="preserve">El </w:t>
      </w:r>
      <w:r w:rsidR="0078588B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 w:rsidR="000C1C1F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FECHA_LETRAS</w:t>
      </w:r>
      <w:r w:rsidR="0078588B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r w:rsidRPr="00875F75">
        <w:rPr>
          <w:rFonts w:ascii="Cambria" w:eastAsia="Times New Roman" w:hAnsi="Cambria" w:cstheme="minorHAnsi"/>
          <w:bCs/>
          <w:sz w:val="20"/>
          <w:szCs w:val="20"/>
          <w:lang w:val="es-ES" w:eastAsia="es-ES"/>
        </w:rPr>
        <w:t>, compareció ante el Ministerio</w:t>
      </w:r>
      <w:r w:rsidRPr="00875F75"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 xml:space="preserve"> </w:t>
      </w:r>
      <w:bookmarkStart w:id="6" w:name="_Hlk179808439"/>
      <w:r w:rsidR="0078588B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 w:rsid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NOMBRE_PROPONENTE</w:t>
      </w:r>
      <w:r w:rsidR="0078588B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bookmarkEnd w:id="6"/>
      <w:r w:rsidRPr="00875F75"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>,</w:t>
      </w:r>
      <w:r w:rsidRPr="00875F75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 xml:space="preserve"> </w:t>
      </w:r>
      <w:r w:rsidRPr="00875F75">
        <w:rPr>
          <w:rFonts w:ascii="Cambria" w:eastAsia="Cambria" w:hAnsi="Cambria" w:cstheme="minorHAnsi"/>
          <w:bCs/>
          <w:sz w:val="20"/>
          <w:szCs w:val="20"/>
          <w:lang w:val="es-ES"/>
        </w:rPr>
        <w:t xml:space="preserve">quien actúa en su calidad de </w:t>
      </w:r>
      <w:bookmarkStart w:id="7" w:name="_Hlk179808516"/>
      <w:r w:rsidR="0078588B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 w:rsid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TITULAR</w:t>
      </w:r>
      <w:r w:rsidR="0078588B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r w:rsidRPr="00875F75">
        <w:rPr>
          <w:rFonts w:ascii="Cambria" w:eastAsia="Cambria" w:hAnsi="Cambria" w:cstheme="minorHAnsi"/>
          <w:bCs/>
          <w:sz w:val="20"/>
          <w:szCs w:val="20"/>
          <w:lang w:val="es-ES"/>
        </w:rPr>
        <w:t xml:space="preserve"> </w:t>
      </w:r>
      <w:bookmarkEnd w:id="7"/>
      <w:r w:rsidRPr="00875F75">
        <w:rPr>
          <w:rFonts w:ascii="Cambria" w:eastAsia="Cambria" w:hAnsi="Cambria" w:cstheme="minorHAnsi"/>
          <w:bCs/>
          <w:sz w:val="20"/>
          <w:szCs w:val="20"/>
          <w:lang w:val="es-ES"/>
        </w:rPr>
        <w:t xml:space="preserve">de la entidad </w:t>
      </w:r>
      <w:r w:rsidR="0078588B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 w:rsid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NOMBRE_ENTIDAD</w:t>
      </w:r>
      <w:r w:rsidR="0078588B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r w:rsidRPr="007C5A8B">
        <w:rPr>
          <w:rFonts w:ascii="Cambria" w:eastAsia="Cambria" w:hAnsi="Cambria" w:cstheme="minorHAnsi"/>
          <w:b/>
          <w:sz w:val="20"/>
          <w:szCs w:val="20"/>
        </w:rPr>
        <w:t xml:space="preserve">, </w:t>
      </w:r>
      <w:r w:rsidRPr="00875F75">
        <w:rPr>
          <w:rFonts w:ascii="Cambria" w:eastAsia="Cambria" w:hAnsi="Cambria" w:cstheme="minorHAnsi"/>
          <w:sz w:val="20"/>
          <w:szCs w:val="20"/>
          <w:lang w:val="es-ES"/>
        </w:rPr>
        <w:t xml:space="preserve">presentando para que se revise y analice el </w:t>
      </w:r>
      <w:r w:rsidRPr="008A241E">
        <w:rPr>
          <w:rFonts w:ascii="Cambria" w:eastAsia="Times New Roman" w:hAnsi="Cambria" w:cstheme="minorHAnsi"/>
          <w:bCs/>
          <w:sz w:val="20"/>
          <w:szCs w:val="20"/>
          <w:lang w:val="es-419"/>
        </w:rPr>
        <w:t>Diagnóstico Ambiental</w:t>
      </w:r>
      <w:r>
        <w:rPr>
          <w:rFonts w:ascii="Cambria" w:eastAsia="Times New Roman" w:hAnsi="Cambria" w:cstheme="minorHAnsi"/>
          <w:bCs/>
          <w:sz w:val="20"/>
          <w:szCs w:val="20"/>
          <w:lang w:val="es-419"/>
        </w:rPr>
        <w:t xml:space="preserve"> de Bajo Impacto</w:t>
      </w:r>
      <w:r w:rsidRPr="00875F75">
        <w:rPr>
          <w:rFonts w:ascii="Cambria" w:eastAsia="Cambria" w:hAnsi="Cambria" w:cstheme="minorHAnsi"/>
          <w:sz w:val="20"/>
          <w:szCs w:val="20"/>
          <w:lang w:val="es-ES"/>
        </w:rPr>
        <w:t xml:space="preserve">, del proyecto denominado </w:t>
      </w:r>
      <w:r w:rsidRPr="00875F75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"</w:t>
      </w:r>
      <w:r w:rsidR="0078588B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 w:rsid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NOMBRE_PROYECTO</w:t>
      </w:r>
      <w:r w:rsidR="0078588B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r w:rsidRPr="00875F75">
        <w:rPr>
          <w:rFonts w:ascii="Cambria" w:eastAsia="Cambria" w:hAnsi="Cambria" w:cstheme="minorHAnsi"/>
          <w:b/>
          <w:bCs/>
          <w:noProof/>
          <w:color w:val="000000"/>
          <w:sz w:val="20"/>
          <w:szCs w:val="20"/>
          <w:lang w:val="es-ES"/>
        </w:rPr>
        <w:t>”,</w:t>
      </w:r>
      <w:r w:rsidRPr="00875F75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cuyo </w:t>
      </w:r>
      <w:r w:rsidRPr="00875F75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contenido es responsabilidad </w:t>
      </w:r>
      <w:r w:rsidRPr="00E90777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>conjunta de parte del proponente y empresa consultora con lo que se inicia el expediente identificado ut</w:t>
      </w:r>
      <w:r w:rsidRPr="00875F75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supra</w:t>
      </w:r>
      <w:r w:rsidRPr="00875F75">
        <w:rPr>
          <w:rFonts w:ascii="Cambria" w:eastAsia="Cambria" w:hAnsi="Cambria" w:cstheme="minorHAnsi"/>
          <w:color w:val="000000"/>
          <w:sz w:val="20"/>
          <w:szCs w:val="20"/>
        </w:rPr>
        <w:t>.</w:t>
      </w:r>
      <w:r>
        <w:rPr>
          <w:rFonts w:ascii="Cambria" w:eastAsia="Cambria" w:hAnsi="Cambria" w:cstheme="minorHAnsi"/>
          <w:color w:val="000000"/>
          <w:sz w:val="20"/>
          <w:szCs w:val="20"/>
        </w:rPr>
        <w:tab/>
      </w:r>
      <w:bookmarkEnd w:id="5"/>
    </w:p>
    <w:p w14:paraId="1B633828" w14:textId="77777777" w:rsidR="00FC7738" w:rsidRDefault="00FC7738" w:rsidP="00FC7738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</w:pPr>
    </w:p>
    <w:p w14:paraId="486E0849" w14:textId="7DAD239B" w:rsidR="00FC7738" w:rsidRPr="00875F75" w:rsidRDefault="00FC7738" w:rsidP="00FC7738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Cambria" w:hAnsi="Cambria" w:cstheme="minorHAnsi"/>
          <w:color w:val="000000"/>
          <w:sz w:val="20"/>
          <w:szCs w:val="20"/>
        </w:rPr>
      </w:pPr>
      <w:bookmarkStart w:id="8" w:name="_Hlk179810723"/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El proyecto se encuentra </w:t>
      </w:r>
      <w:r w:rsidRPr="00875F75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ubicado en </w:t>
      </w:r>
      <w:r w:rsidR="0078588B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 w:rsid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DIRECCION</w:t>
      </w:r>
      <w:r w:rsidR="0078588B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r w:rsidRPr="00875F75">
        <w:rPr>
          <w:rFonts w:ascii="Cambria" w:eastAsia="Cambria" w:hAnsi="Cambria" w:cstheme="minorHAnsi"/>
          <w:b/>
          <w:bCs/>
          <w:color w:val="000000"/>
          <w:sz w:val="20"/>
          <w:szCs w:val="20"/>
          <w:lang w:val="es-ES"/>
        </w:rPr>
        <w:t>,</w:t>
      </w:r>
      <w:r w:rsidRPr="00875F75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inmueble que se identifica en el Registro de la Propiedad con número de finca </w:t>
      </w:r>
      <w:r w:rsidR="0078588B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 w:rsid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FINCA</w:t>
      </w:r>
      <w:r w:rsidR="0078588B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folio </w:t>
      </w:r>
      <w:bookmarkStart w:id="9" w:name="_Hlk179808013"/>
      <w:r w:rsidR="0078588B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 w:rsid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FOLIO</w:t>
      </w:r>
      <w:r w:rsidR="0078588B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bookmarkEnd w:id="9"/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y libro </w:t>
      </w:r>
      <w:r w:rsidR="0078588B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 w:rsid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LIBRO</w:t>
      </w:r>
      <w:r w:rsidR="0078588B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de </w:t>
      </w:r>
      <w:r w:rsidR="0078588B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 w:rsid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DEPARTAMENTO</w:t>
      </w:r>
      <w:r w:rsidR="0078588B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, </w:t>
      </w:r>
      <w:r w:rsidRPr="00875F75">
        <w:rPr>
          <w:rFonts w:ascii="Cambria" w:eastAsia="Cambria" w:hAnsi="Cambria" w:cstheme="minorHAnsi"/>
          <w:bCs/>
          <w:sz w:val="20"/>
          <w:szCs w:val="20"/>
          <w:highlight w:val="red"/>
          <w:lang w:val="es-ES"/>
        </w:rPr>
        <w:t>la cual cuenta con un área registral de XXXXX m2</w:t>
      </w:r>
      <w:r>
        <w:rPr>
          <w:rFonts w:ascii="Cambria" w:eastAsia="Cambria" w:hAnsi="Cambria" w:cstheme="minorHAnsi"/>
          <w:bCs/>
          <w:sz w:val="20"/>
          <w:szCs w:val="20"/>
          <w:lang w:val="es-ES"/>
        </w:rPr>
        <w:t>.</w:t>
      </w:r>
      <w:r w:rsidRPr="00875F75">
        <w:rPr>
          <w:rFonts w:ascii="Cambria" w:eastAsia="Cambria" w:hAnsi="Cambria" w:cstheme="minorHAnsi"/>
          <w:color w:val="000000"/>
          <w:sz w:val="20"/>
          <w:szCs w:val="20"/>
        </w:rPr>
        <w:tab/>
      </w:r>
      <w:bookmarkEnd w:id="8"/>
    </w:p>
    <w:p w14:paraId="4040A360" w14:textId="77777777" w:rsidR="00FC7738" w:rsidRPr="00875F75" w:rsidRDefault="00FC7738" w:rsidP="00FC7738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Cambria" w:hAnsi="Cambria" w:cstheme="minorHAnsi"/>
          <w:b/>
          <w:color w:val="000000"/>
          <w:sz w:val="20"/>
          <w:szCs w:val="20"/>
        </w:rPr>
      </w:pPr>
    </w:p>
    <w:p w14:paraId="0AC85EF6" w14:textId="71F27FAF" w:rsidR="00FC7738" w:rsidRDefault="00FC7738" w:rsidP="00FC7738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</w:pPr>
      <w:bookmarkStart w:id="10" w:name="_Hlk179810739"/>
      <w:r w:rsidRPr="00D16B42"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  <w:t xml:space="preserve">El proyecto ocupara un área de </w:t>
      </w:r>
      <w:bookmarkStart w:id="11" w:name="_Hlk179812368"/>
      <w:r w:rsidR="0078588B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 w:rsid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METROS</w:t>
      </w:r>
      <w:r w:rsidR="0078588B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bookmarkEnd w:id="11"/>
      <w:r w:rsidRPr="00D16B42"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  <w:t xml:space="preserve"> del inmueble anteriormente identificado y 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  <w:t>dentro</w:t>
      </w:r>
      <w:r w:rsidRPr="00D16B42"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  <w:t xml:space="preserve"> el polígono siguiente: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  <w:tab/>
      </w:r>
      <w:bookmarkEnd w:id="10"/>
    </w:p>
    <w:p w14:paraId="43EFC8FA" w14:textId="77777777" w:rsidR="00FC7738" w:rsidRDefault="00FC7738" w:rsidP="00FC7738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228"/>
      </w:tblGrid>
      <w:tr w:rsidR="00FC7738" w14:paraId="62E05EE3" w14:textId="77777777" w:rsidTr="001A7C93">
        <w:tc>
          <w:tcPr>
            <w:tcW w:w="4414" w:type="dxa"/>
            <w:shd w:val="clear" w:color="auto" w:fill="9CC2E5" w:themeFill="accent5" w:themeFillTint="99"/>
          </w:tcPr>
          <w:p w14:paraId="60FDEED8" w14:textId="0B9309D6" w:rsidR="00FC7738" w:rsidRDefault="0078588B" w:rsidP="001A7C93">
            <w:pPr>
              <w:tabs>
                <w:tab w:val="right" w:leader="hyphen" w:pos="9923"/>
              </w:tabs>
              <w:spacing w:line="276" w:lineRule="auto"/>
              <w:ind w:right="49"/>
              <w:jc w:val="both"/>
              <w:rPr>
                <w:rFonts w:ascii="Cambria" w:eastAsia="Cambria" w:hAnsi="Cambria" w:cstheme="minorHAnsi"/>
                <w:bCs/>
                <w:color w:val="000000"/>
                <w:sz w:val="20"/>
                <w:szCs w:val="20"/>
                <w:lang w:val="es-419"/>
              </w:rPr>
            </w:pPr>
            <w:r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{{</w:t>
            </w:r>
            <w:r w:rsidR="007276BB"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POLIGONO_NORTE</w:t>
            </w:r>
            <w:r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}}</w:t>
            </w:r>
          </w:p>
        </w:tc>
        <w:tc>
          <w:tcPr>
            <w:tcW w:w="4228" w:type="dxa"/>
            <w:shd w:val="clear" w:color="auto" w:fill="9CC2E5" w:themeFill="accent5" w:themeFillTint="99"/>
          </w:tcPr>
          <w:p w14:paraId="08C0AE03" w14:textId="7AC4D6FA" w:rsidR="00FC7738" w:rsidRDefault="0078588B" w:rsidP="001A7C93">
            <w:pPr>
              <w:tabs>
                <w:tab w:val="right" w:leader="hyphen" w:pos="9923"/>
              </w:tabs>
              <w:spacing w:line="276" w:lineRule="auto"/>
              <w:ind w:right="49"/>
              <w:jc w:val="both"/>
              <w:rPr>
                <w:rFonts w:ascii="Cambria" w:eastAsia="Cambria" w:hAnsi="Cambria" w:cstheme="minorHAnsi"/>
                <w:bCs/>
                <w:color w:val="000000"/>
                <w:sz w:val="20"/>
                <w:szCs w:val="20"/>
                <w:lang w:val="es-419"/>
              </w:rPr>
            </w:pPr>
            <w:r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{{</w:t>
            </w:r>
            <w:r w:rsidR="007276BB"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POLIGONO_OESTE</w:t>
            </w:r>
            <w:r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}}</w:t>
            </w:r>
          </w:p>
        </w:tc>
      </w:tr>
    </w:tbl>
    <w:p w14:paraId="54A51456" w14:textId="77777777" w:rsidR="00ED4BA4" w:rsidRPr="001F22A0" w:rsidRDefault="00ED4BA4" w:rsidP="00DA653B">
      <w:pPr>
        <w:tabs>
          <w:tab w:val="right" w:leader="hyphen" w:pos="9921"/>
        </w:tabs>
        <w:spacing w:line="276" w:lineRule="auto"/>
        <w:ind w:right="49"/>
        <w:jc w:val="both"/>
        <w:rPr>
          <w:rFonts w:eastAsia="Cambria" w:cstheme="minorHAnsi"/>
          <w:b/>
          <w:color w:val="000000"/>
          <w:sz w:val="20"/>
          <w:szCs w:val="20"/>
        </w:rPr>
      </w:pPr>
    </w:p>
    <w:p w14:paraId="5C0A1A55" w14:textId="6EAEF8E2" w:rsidR="00255AC3" w:rsidRPr="001F22A0" w:rsidRDefault="007276BB" w:rsidP="00DA653B">
      <w:pPr>
        <w:tabs>
          <w:tab w:val="right" w:leader="hyphen" w:pos="9923"/>
        </w:tabs>
        <w:spacing w:line="276" w:lineRule="auto"/>
        <w:ind w:right="49"/>
        <w:jc w:val="both"/>
        <w:rPr>
          <w:rFonts w:eastAsia="Times New Roman" w:cstheme="minorHAnsi"/>
          <w:bCs/>
          <w:sz w:val="20"/>
          <w:szCs w:val="20"/>
          <w:lang w:val="es-419"/>
        </w:rPr>
      </w:pPr>
      <w:r w:rsidRPr="008F0555"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  <w:t xml:space="preserve">El </w:t>
      </w:r>
      <w:r w:rsidR="0078588B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FECHA_SOLICITUD</w:t>
      </w:r>
      <w:r w:rsidR="0078588B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r w:rsidRPr="008F0555">
        <w:rPr>
          <w:rFonts w:ascii="Cambria" w:eastAsia="Times New Roman" w:hAnsi="Cambria" w:cstheme="minorHAnsi"/>
          <w:bCs/>
          <w:sz w:val="20"/>
          <w:szCs w:val="20"/>
        </w:rPr>
        <w:t xml:space="preserve">, se solicitaron </w:t>
      </w:r>
      <w:r w:rsidRPr="008F0555">
        <w:rPr>
          <w:rFonts w:ascii="Cambria" w:eastAsia="Times New Roman" w:hAnsi="Cambria" w:cstheme="minorHAnsi"/>
          <w:bCs/>
          <w:color w:val="FF0000"/>
          <w:sz w:val="20"/>
          <w:szCs w:val="20"/>
        </w:rPr>
        <w:t xml:space="preserve">ampliaciones </w:t>
      </w:r>
      <w:bookmarkStart w:id="12" w:name="_Hlk102475114"/>
      <w:r w:rsidRPr="008F0555">
        <w:rPr>
          <w:rFonts w:ascii="Cambria" w:eastAsia="Times New Roman" w:hAnsi="Cambria" w:cstheme="minorHAnsi"/>
          <w:bCs/>
          <w:sz w:val="20"/>
          <w:szCs w:val="20"/>
        </w:rPr>
        <w:t xml:space="preserve">mediante Oficio </w:t>
      </w:r>
      <w:r w:rsidR="0078588B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NO_OFICIO</w:t>
      </w:r>
      <w:r w:rsidR="0078588B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r w:rsidRPr="008F0555">
        <w:rPr>
          <w:rFonts w:ascii="Cambria" w:eastAsia="Times New Roman" w:hAnsi="Cambria" w:cstheme="minorHAnsi"/>
          <w:bCs/>
          <w:sz w:val="20"/>
          <w:szCs w:val="20"/>
        </w:rPr>
        <w:t xml:space="preserve">, las cuales fueron notificadas </w:t>
      </w:r>
      <w:bookmarkStart w:id="13" w:name="_Hlk179811072"/>
      <w:bookmarkEnd w:id="12"/>
      <w:r w:rsidR="0078588B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TITULAR</w:t>
      </w:r>
      <w:r w:rsidR="0078588B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bookmarkEnd w:id="13"/>
      <w:r w:rsidRPr="008F0555">
        <w:rPr>
          <w:rFonts w:ascii="Cambria" w:eastAsia="Times New Roman" w:hAnsi="Cambria" w:cstheme="minorHAnsi"/>
          <w:bCs/>
          <w:sz w:val="20"/>
          <w:szCs w:val="20"/>
        </w:rPr>
        <w:t xml:space="preserve">; las cuales fueron presentadas el </w:t>
      </w:r>
      <w:r w:rsidR="0078588B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FECHA_AMPLIACIONES</w:t>
      </w:r>
      <w:r w:rsidR="0078588B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r w:rsidRPr="008F0555">
        <w:rPr>
          <w:rFonts w:ascii="Cambria" w:eastAsia="Times New Roman" w:hAnsi="Cambria" w:cstheme="minorHAnsi"/>
          <w:bCs/>
          <w:sz w:val="20"/>
          <w:szCs w:val="20"/>
        </w:rPr>
        <w:t xml:space="preserve"> a este Ministerio, relacionadas con el presente proyecto. </w:t>
      </w:r>
      <w:r w:rsidRPr="008F0555">
        <w:rPr>
          <w:rFonts w:ascii="Cambria" w:eastAsia="Times New Roman" w:hAnsi="Cambria" w:cstheme="minorHAnsi"/>
          <w:bCs/>
          <w:sz w:val="20"/>
          <w:szCs w:val="20"/>
        </w:rPr>
        <w:tab/>
      </w:r>
    </w:p>
    <w:p w14:paraId="0AA108B9" w14:textId="77777777" w:rsidR="00255AC3" w:rsidRPr="001F22A0" w:rsidRDefault="00255AC3" w:rsidP="00DA653B">
      <w:pPr>
        <w:tabs>
          <w:tab w:val="right" w:leader="hyphen" w:pos="9923"/>
        </w:tabs>
        <w:spacing w:line="276" w:lineRule="auto"/>
        <w:ind w:right="49"/>
        <w:jc w:val="both"/>
        <w:rPr>
          <w:rFonts w:eastAsia="Cambria" w:cstheme="minorHAnsi"/>
          <w:bCs/>
          <w:color w:val="000000"/>
          <w:sz w:val="20"/>
          <w:szCs w:val="20"/>
          <w:lang w:val="es-ES"/>
        </w:rPr>
      </w:pPr>
    </w:p>
    <w:p w14:paraId="5ED84C84" w14:textId="032C4128" w:rsidR="00ED4BA4" w:rsidRPr="001F22A0" w:rsidRDefault="000D1F65" w:rsidP="00DA653B">
      <w:pPr>
        <w:tabs>
          <w:tab w:val="right" w:leader="hyphen" w:pos="9921"/>
        </w:tabs>
        <w:spacing w:line="276" w:lineRule="auto"/>
        <w:ind w:right="49"/>
        <w:jc w:val="both"/>
        <w:rPr>
          <w:rFonts w:eastAsia="Times New Roman" w:cstheme="minorHAnsi"/>
          <w:bCs/>
          <w:sz w:val="20"/>
          <w:szCs w:val="20"/>
          <w:lang w:val="es-419"/>
        </w:rPr>
      </w:pPr>
      <w:r w:rsidRPr="008F0555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El </w:t>
      </w:r>
      <w:bookmarkStart w:id="14" w:name="_Hlk179812426"/>
      <w:r w:rsidR="0078588B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FECHA_DICTAMEN</w:t>
      </w:r>
      <w:r w:rsidR="0078588B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bookmarkEnd w:id="14"/>
      <w:r w:rsidRPr="008F0555">
        <w:rPr>
          <w:rFonts w:ascii="Cambria" w:eastAsia="Calibri" w:hAnsi="Cambria" w:cstheme="minorHAnsi"/>
          <w:bCs/>
          <w:sz w:val="20"/>
          <w:szCs w:val="20"/>
          <w:lang w:val="es-ES"/>
        </w:rPr>
        <w:t>,</w:t>
      </w:r>
      <w:r w:rsidRPr="008F0555">
        <w:rPr>
          <w:rFonts w:ascii="Cambria" w:eastAsia="Calibri" w:hAnsi="Cambria" w:cstheme="minorHAnsi"/>
          <w:sz w:val="20"/>
          <w:szCs w:val="20"/>
          <w:lang w:val="es-ES"/>
        </w:rPr>
        <w:t xml:space="preserve"> la Asesoría Ambiental del Departamento de Calidad Ambiental de la Dirección de Gestión Ambiental y Recursos Naturales de este Ministerio emitió el dictamen número </w:t>
      </w:r>
      <w:bookmarkStart w:id="15" w:name="_Hlk179812445"/>
      <w:r w:rsidR="0078588B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NO_DICTAMEN_LETRAS</w:t>
      </w:r>
      <w:r w:rsidR="0078588B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r w:rsidRPr="000E2FE6">
        <w:rPr>
          <w:rFonts w:ascii="Cambria" w:eastAsia="Calibri" w:hAnsi="Cambria" w:cstheme="minorHAnsi"/>
          <w:b/>
          <w:noProof/>
          <w:sz w:val="20"/>
          <w:szCs w:val="20"/>
          <w:lang w:val="es-ES"/>
        </w:rPr>
        <w:t xml:space="preserve"> (</w:t>
      </w:r>
      <w:r w:rsidR="0078588B">
        <w:rPr>
          <w:rFonts w:ascii="Cambria" w:eastAsia="Calibri" w:hAnsi="Cambria" w:cstheme="minorHAnsi"/>
          <w:b/>
          <w:noProof/>
          <w:sz w:val="20"/>
          <w:szCs w:val="20"/>
          <w:lang w:val="es-ES"/>
        </w:rPr>
        <w:t>{{</w:t>
      </w:r>
      <w:r w:rsidRPr="000E2FE6">
        <w:rPr>
          <w:rFonts w:ascii="Cambria" w:eastAsia="Calibri" w:hAnsi="Cambria" w:cstheme="minorHAnsi"/>
          <w:b/>
          <w:noProof/>
          <w:sz w:val="20"/>
          <w:szCs w:val="20"/>
          <w:lang w:val="es-ES"/>
        </w:rPr>
        <w:t>N</w:t>
      </w:r>
      <w:r>
        <w:rPr>
          <w:rFonts w:ascii="Cambria" w:eastAsia="Calibri" w:hAnsi="Cambria" w:cstheme="minorHAnsi"/>
          <w:b/>
          <w:noProof/>
          <w:sz w:val="20"/>
          <w:szCs w:val="20"/>
          <w:lang w:val="es-ES"/>
        </w:rPr>
        <w:t>O_DICTAMEN</w:t>
      </w:r>
      <w:r w:rsidR="0078588B">
        <w:rPr>
          <w:rFonts w:ascii="Cambria" w:eastAsia="Calibri" w:hAnsi="Cambria" w:cstheme="minorHAnsi"/>
          <w:b/>
          <w:noProof/>
          <w:sz w:val="20"/>
          <w:szCs w:val="20"/>
          <w:lang w:val="es-ES"/>
        </w:rPr>
        <w:t>}}</w:t>
      </w:r>
      <w:r w:rsidRPr="008F0555">
        <w:rPr>
          <w:rFonts w:ascii="Cambria" w:eastAsia="Cambria" w:hAnsi="Cambria" w:cstheme="minorHAnsi"/>
          <w:b/>
          <w:bCs/>
          <w:color w:val="000000"/>
          <w:sz w:val="20"/>
          <w:szCs w:val="20"/>
          <w:lang w:val="es-ES"/>
        </w:rPr>
        <w:t>)</w:t>
      </w:r>
      <w:bookmarkEnd w:id="15"/>
      <w:r w:rsidRPr="008F0555">
        <w:rPr>
          <w:rFonts w:ascii="Cambria" w:eastAsia="Cambria" w:hAnsi="Cambria" w:cstheme="minorHAnsi"/>
          <w:b/>
          <w:bCs/>
          <w:color w:val="000000"/>
          <w:sz w:val="20"/>
          <w:szCs w:val="20"/>
          <w:lang w:val="es-419"/>
        </w:rPr>
        <w:t xml:space="preserve">, </w:t>
      </w:r>
      <w:r w:rsidRPr="008F0555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>en relación al proyecto denominado</w:t>
      </w:r>
      <w:r w:rsidRPr="008F0555">
        <w:rPr>
          <w:rFonts w:ascii="Cambria" w:eastAsia="Cambria" w:hAnsi="Cambria" w:cstheme="minorHAnsi"/>
          <w:b/>
          <w:bCs/>
          <w:color w:val="000000"/>
          <w:sz w:val="20"/>
          <w:szCs w:val="20"/>
          <w:lang w:val="es-ES"/>
        </w:rPr>
        <w:t xml:space="preserve"> </w:t>
      </w:r>
      <w:r w:rsidR="0078588B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NOMBRE_PROPONENTE</w:t>
      </w:r>
      <w:r w:rsidR="0078588B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r w:rsidRPr="008F0555">
        <w:rPr>
          <w:rFonts w:ascii="Cambria" w:eastAsia="Cambria" w:hAnsi="Cambria" w:cstheme="minorHAnsi"/>
          <w:b/>
          <w:bCs/>
          <w:color w:val="000000"/>
          <w:sz w:val="20"/>
          <w:szCs w:val="20"/>
          <w:lang w:val="es-ES"/>
        </w:rPr>
        <w:t>”</w:t>
      </w:r>
      <w:r w:rsidRPr="008F0555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, que obra en el expediente de mérito, luego del análisis y valoración del correspondiente Instrumento Ambiental, se consideró que el mismo llena los requisitos, por lo que se recomienda su </w:t>
      </w:r>
      <w:r w:rsidRPr="008F0555">
        <w:rPr>
          <w:rFonts w:ascii="Cambria" w:eastAsia="Cambria" w:hAnsi="Cambria" w:cstheme="minorHAnsi"/>
          <w:b/>
          <w:bCs/>
          <w:color w:val="000000"/>
          <w:sz w:val="20"/>
          <w:szCs w:val="20"/>
          <w:lang w:val="es-ES"/>
        </w:rPr>
        <w:t>APROBACIÓN</w:t>
      </w:r>
      <w:r w:rsidR="00ED4BA4" w:rsidRPr="001F22A0">
        <w:rPr>
          <w:rFonts w:eastAsia="Times New Roman" w:cstheme="minorHAnsi"/>
          <w:bCs/>
          <w:sz w:val="20"/>
          <w:szCs w:val="20"/>
          <w:lang w:val="es-419"/>
        </w:rPr>
        <w:t xml:space="preserve">. </w:t>
      </w:r>
      <w:r w:rsidR="00255AC3" w:rsidRPr="001F22A0">
        <w:rPr>
          <w:rFonts w:eastAsia="Times New Roman" w:cstheme="minorHAnsi"/>
          <w:bCs/>
          <w:sz w:val="20"/>
          <w:szCs w:val="20"/>
          <w:lang w:val="es-419"/>
        </w:rPr>
        <w:tab/>
      </w:r>
    </w:p>
    <w:p w14:paraId="2AFC3D58" w14:textId="77777777" w:rsidR="00255AC3" w:rsidRPr="001F22A0" w:rsidRDefault="00255AC3" w:rsidP="00DA653B">
      <w:pPr>
        <w:tabs>
          <w:tab w:val="right" w:leader="hyphen" w:pos="9921"/>
        </w:tabs>
        <w:spacing w:line="276" w:lineRule="auto"/>
        <w:ind w:right="49"/>
        <w:jc w:val="both"/>
        <w:rPr>
          <w:rFonts w:eastAsia="Times New Roman" w:cstheme="minorHAnsi"/>
          <w:bCs/>
          <w:sz w:val="20"/>
          <w:szCs w:val="20"/>
          <w:lang w:val="es-419"/>
        </w:rPr>
      </w:pPr>
    </w:p>
    <w:p w14:paraId="29CA2732" w14:textId="77777777" w:rsidR="0060754F" w:rsidRPr="001F22A0" w:rsidRDefault="0060754F" w:rsidP="00DA653B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Times New Roman" w:hAnsi="Cambria" w:cstheme="minorHAnsi"/>
          <w:bCs/>
          <w:sz w:val="20"/>
          <w:szCs w:val="20"/>
          <w:lang w:val="es-ES"/>
        </w:rPr>
      </w:pPr>
      <w:r w:rsidRPr="007C5A8B">
        <w:rPr>
          <w:rFonts w:ascii="Cambria" w:eastAsia="Times New Roman" w:hAnsi="Cambria" w:cstheme="minorHAnsi"/>
          <w:b/>
          <w:bCs/>
          <w:sz w:val="20"/>
          <w:szCs w:val="20"/>
          <w:u w:val="single"/>
          <w:lang w:val="es-ES"/>
        </w:rPr>
        <w:t>OPINIONES INTERNAS:</w:t>
      </w:r>
      <w:r w:rsidRPr="007C5A8B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Con fecha en letras, la </w:t>
      </w:r>
      <w:r w:rsidRPr="007C5A8B">
        <w:rPr>
          <w:rFonts w:ascii="Cambria" w:eastAsia="Times New Roman" w:hAnsi="Cambria" w:cstheme="minorHAnsi"/>
          <w:bCs/>
          <w:color w:val="FF0000"/>
          <w:sz w:val="20"/>
          <w:szCs w:val="20"/>
          <w:lang w:val="es-ES"/>
        </w:rPr>
        <w:t xml:space="preserve">DEPENDENCIA DEL MARN </w:t>
      </w:r>
      <w:r w:rsidRPr="007C5A8B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emitió opinión satisfactoria / no satisfactoria identificada como número de oficio o documento en letras (oficio o documento en números). Eliminar cuando no corresponda. </w:t>
      </w:r>
      <w:r w:rsidRPr="007C5A8B">
        <w:rPr>
          <w:rFonts w:ascii="Cambria" w:eastAsia="Times New Roman" w:hAnsi="Cambria" w:cstheme="minorHAnsi"/>
          <w:bCs/>
          <w:sz w:val="20"/>
          <w:szCs w:val="20"/>
          <w:lang w:val="es-ES"/>
        </w:rPr>
        <w:tab/>
      </w:r>
    </w:p>
    <w:p w14:paraId="4B4E74EB" w14:textId="77777777" w:rsidR="00255AC3" w:rsidRPr="001F22A0" w:rsidRDefault="00255AC3" w:rsidP="00DA653B">
      <w:pPr>
        <w:tabs>
          <w:tab w:val="right" w:leader="hyphen" w:pos="9921"/>
        </w:tabs>
        <w:spacing w:line="276" w:lineRule="auto"/>
        <w:ind w:right="49"/>
        <w:jc w:val="both"/>
        <w:rPr>
          <w:rFonts w:eastAsia="Times New Roman" w:cstheme="minorHAnsi"/>
          <w:bCs/>
          <w:sz w:val="20"/>
          <w:szCs w:val="20"/>
          <w:lang w:val="es-419"/>
        </w:rPr>
      </w:pPr>
    </w:p>
    <w:p w14:paraId="6EB9C048" w14:textId="77777777" w:rsidR="007C5A8B" w:rsidRDefault="007C5A8B" w:rsidP="00DA653B">
      <w:pPr>
        <w:tabs>
          <w:tab w:val="right" w:leader="hyphen" w:pos="9072"/>
          <w:tab w:val="right" w:leader="hyphen" w:pos="9921"/>
        </w:tabs>
        <w:spacing w:line="276" w:lineRule="auto"/>
        <w:ind w:right="49"/>
        <w:jc w:val="center"/>
        <w:rPr>
          <w:rFonts w:eastAsia="Times New Roman" w:cstheme="minorHAnsi"/>
          <w:b/>
          <w:bCs/>
          <w:sz w:val="20"/>
          <w:szCs w:val="20"/>
          <w:u w:val="single"/>
          <w:lang w:val="es-419"/>
        </w:rPr>
      </w:pPr>
    </w:p>
    <w:p w14:paraId="4BCEAE8D" w14:textId="77777777" w:rsidR="007C5A8B" w:rsidRDefault="007C5A8B" w:rsidP="00DA653B">
      <w:pPr>
        <w:tabs>
          <w:tab w:val="right" w:leader="hyphen" w:pos="9072"/>
          <w:tab w:val="right" w:leader="hyphen" w:pos="9921"/>
        </w:tabs>
        <w:spacing w:line="276" w:lineRule="auto"/>
        <w:ind w:right="49"/>
        <w:jc w:val="center"/>
        <w:rPr>
          <w:rFonts w:eastAsia="Times New Roman" w:cstheme="minorHAnsi"/>
          <w:b/>
          <w:bCs/>
          <w:sz w:val="20"/>
          <w:szCs w:val="20"/>
          <w:u w:val="single"/>
          <w:lang w:val="es-419"/>
        </w:rPr>
      </w:pPr>
    </w:p>
    <w:p w14:paraId="1BE8275A" w14:textId="6712803E" w:rsidR="00ED4BA4" w:rsidRPr="001F22A0" w:rsidRDefault="00ED4BA4" w:rsidP="00DA653B">
      <w:pPr>
        <w:tabs>
          <w:tab w:val="right" w:leader="hyphen" w:pos="9072"/>
          <w:tab w:val="right" w:leader="hyphen" w:pos="9921"/>
        </w:tabs>
        <w:spacing w:line="276" w:lineRule="auto"/>
        <w:ind w:right="49"/>
        <w:jc w:val="center"/>
        <w:rPr>
          <w:rFonts w:eastAsia="Times New Roman" w:cstheme="minorHAnsi"/>
          <w:bCs/>
          <w:sz w:val="20"/>
          <w:szCs w:val="20"/>
          <w:u w:val="single"/>
          <w:lang w:val="es-419"/>
        </w:rPr>
      </w:pPr>
      <w:r w:rsidRPr="001F22A0">
        <w:rPr>
          <w:rFonts w:eastAsia="Times New Roman" w:cstheme="minorHAnsi"/>
          <w:b/>
          <w:bCs/>
          <w:sz w:val="20"/>
          <w:szCs w:val="20"/>
          <w:u w:val="single"/>
          <w:lang w:val="es-419"/>
        </w:rPr>
        <w:lastRenderedPageBreak/>
        <w:t>CONSIDERANDO</w:t>
      </w:r>
      <w:r w:rsidRPr="001F22A0">
        <w:rPr>
          <w:rFonts w:eastAsia="Times New Roman" w:cstheme="minorHAnsi"/>
          <w:bCs/>
          <w:sz w:val="20"/>
          <w:szCs w:val="20"/>
          <w:u w:val="single"/>
          <w:lang w:val="es-419"/>
        </w:rPr>
        <w:t>:</w:t>
      </w:r>
    </w:p>
    <w:p w14:paraId="343A6237" w14:textId="77777777" w:rsidR="00ED4BA4" w:rsidRPr="001F22A0" w:rsidRDefault="00ED4BA4" w:rsidP="00DA653B">
      <w:pPr>
        <w:tabs>
          <w:tab w:val="right" w:leader="hyphen" w:pos="9072"/>
          <w:tab w:val="right" w:leader="hyphen" w:pos="9921"/>
        </w:tabs>
        <w:spacing w:line="276" w:lineRule="auto"/>
        <w:ind w:right="49"/>
        <w:jc w:val="both"/>
        <w:rPr>
          <w:rFonts w:eastAsia="Times New Roman" w:cstheme="minorHAnsi"/>
          <w:bCs/>
          <w:sz w:val="20"/>
          <w:szCs w:val="20"/>
          <w:u w:val="single"/>
          <w:lang w:val="es-419"/>
        </w:rPr>
      </w:pPr>
    </w:p>
    <w:p w14:paraId="3ED6AC80" w14:textId="77777777" w:rsidR="00ED4BA4" w:rsidRPr="001F22A0" w:rsidRDefault="00ED4BA4" w:rsidP="00DA653B">
      <w:pPr>
        <w:tabs>
          <w:tab w:val="right" w:leader="hyphen" w:pos="9921"/>
        </w:tabs>
        <w:spacing w:line="276" w:lineRule="auto"/>
        <w:ind w:right="49"/>
        <w:jc w:val="both"/>
        <w:rPr>
          <w:rFonts w:eastAsia="Times New Roman" w:cstheme="minorHAnsi"/>
          <w:bCs/>
          <w:sz w:val="20"/>
          <w:szCs w:val="20"/>
          <w:lang w:val="es-419"/>
        </w:rPr>
      </w:pPr>
      <w:r w:rsidRPr="001F22A0">
        <w:rPr>
          <w:rFonts w:eastAsia="Times New Roman" w:cstheme="minorHAnsi"/>
          <w:b/>
          <w:bCs/>
          <w:sz w:val="20"/>
          <w:szCs w:val="20"/>
          <w:lang w:val="es-419"/>
        </w:rPr>
        <w:t xml:space="preserve">I. </w:t>
      </w:r>
      <w:r w:rsidRPr="001F22A0">
        <w:rPr>
          <w:rFonts w:eastAsia="Times New Roman" w:cstheme="minorHAnsi"/>
          <w:bCs/>
          <w:sz w:val="20"/>
          <w:szCs w:val="20"/>
          <w:lang w:val="es-419"/>
        </w:rPr>
        <w:t xml:space="preserve">Que </w:t>
      </w:r>
      <w:r w:rsidR="00CE2DC4" w:rsidRPr="001F22A0">
        <w:rPr>
          <w:rFonts w:eastAsia="Times New Roman" w:cstheme="minorHAnsi"/>
          <w:bCs/>
          <w:sz w:val="20"/>
          <w:szCs w:val="20"/>
          <w:lang w:val="es-ES"/>
        </w:rPr>
        <w:t>de conformidad con el artículo 97 de la Constitución Política de la República de Guatemala, se establece que el Estado, las municipalidades y los habitantes del territorio nacional están obligados a propiciar el desarrollo social, económico y tecnológico que prevenga la contaminación del ambiente y mantenga el equilibrio ecológico. Se dictarán todas las normas necesarias para garantizar que la utilización y el aprovechamiento de la fauna, de la flora, de la tierra y del agua, se realicen racionalmente, evitando su depredación.</w:t>
      </w:r>
      <w:r w:rsidR="00CE2DC4" w:rsidRPr="001F22A0">
        <w:rPr>
          <w:rFonts w:eastAsia="Times New Roman" w:cstheme="minorHAnsi"/>
          <w:b/>
          <w:bCs/>
          <w:sz w:val="20"/>
          <w:szCs w:val="20"/>
          <w:lang w:val="es-ES"/>
        </w:rPr>
        <w:t xml:space="preserve"> II. </w:t>
      </w:r>
      <w:r w:rsidR="00CE2DC4" w:rsidRPr="001F22A0">
        <w:rPr>
          <w:rFonts w:eastAsia="Times New Roman" w:cstheme="minorHAnsi"/>
          <w:bCs/>
          <w:sz w:val="20"/>
          <w:szCs w:val="20"/>
          <w:lang w:val="es-ES"/>
        </w:rPr>
        <w:t>Que de conformidad con el artículo 8 de la Ley de Protección y Mejoramiento del Medio Ambiente, Decreto 68-86 del Congreso de la República, para todo proyecto, obra, industria o cualquier otra actividad que por sus características pueda producir deterioro a los recursos naturales renovables o no, al ambiente, o introducir modificaciones nocivas o notorias al paisaje y a los recursos culturales del patrimonio nacional, será necesario previamente a su desarrollo un estudio de evaluación del impacto ambiental, realizado por técnicos en la materia y aprobado por este Ministerio.</w:t>
      </w:r>
      <w:r w:rsidR="00CE2DC4" w:rsidRPr="001F22A0">
        <w:rPr>
          <w:rFonts w:eastAsia="Times New Roman" w:cstheme="minorHAnsi"/>
          <w:b/>
          <w:bCs/>
          <w:sz w:val="20"/>
          <w:szCs w:val="20"/>
          <w:lang w:val="es-ES"/>
        </w:rPr>
        <w:t xml:space="preserve"> III. </w:t>
      </w:r>
      <w:r w:rsidR="00CE2DC4" w:rsidRPr="001F22A0">
        <w:rPr>
          <w:rFonts w:eastAsia="Times New Roman" w:cstheme="minorHAnsi"/>
          <w:bCs/>
          <w:sz w:val="20"/>
          <w:szCs w:val="20"/>
          <w:lang w:val="es-ES"/>
        </w:rPr>
        <w:t>Que de conformidad con los artículos 3 y 4 de la Ley de lo Contencioso Administrativo, Decreto 119-96 del Congreso de la República, las resoluciones administrativas serán emitidas por autoridad competente, con cita de las normas legales y/o reglamentarias en que se fundamenta, serán razonadas y redactadas con claridad y precisión.</w:t>
      </w:r>
      <w:r w:rsidR="00CE2DC4" w:rsidRPr="001F22A0">
        <w:rPr>
          <w:rFonts w:eastAsia="Times New Roman" w:cstheme="minorHAnsi"/>
          <w:b/>
          <w:bCs/>
          <w:sz w:val="20"/>
          <w:szCs w:val="20"/>
          <w:lang w:val="es-ES"/>
        </w:rPr>
        <w:t xml:space="preserve"> IV. </w:t>
      </w:r>
      <w:r w:rsidR="00CE2DC4" w:rsidRPr="001F22A0">
        <w:rPr>
          <w:rFonts w:eastAsia="Times New Roman" w:cstheme="minorHAnsi"/>
          <w:bCs/>
          <w:sz w:val="20"/>
          <w:szCs w:val="20"/>
          <w:lang w:val="es-ES"/>
        </w:rPr>
        <w:t>Que de conformidad con el artículo 8 inciso a) del Reglamento de Evaluación, Control y Seguimiento Ambiental, Acuerdo Gubernativo 137-2016 y sus reformas, se establece como función de la DIGARN, recibir, analizar, dictaminar y resolver los instrumentos ambientales que se le presenten de conformidad con lo establecido en el presente reglamento; y, en el inciso e), emitir, renovar, suspender y cancelar las licencias establecidas en este reglamento.</w:t>
      </w:r>
      <w:r w:rsidR="00CE2DC4" w:rsidRPr="001F22A0">
        <w:rPr>
          <w:rFonts w:eastAsia="Times New Roman" w:cstheme="minorHAnsi"/>
          <w:b/>
          <w:bCs/>
          <w:sz w:val="20"/>
          <w:szCs w:val="20"/>
          <w:lang w:val="es-ES"/>
        </w:rPr>
        <w:t xml:space="preserve"> V. </w:t>
      </w:r>
      <w:r w:rsidR="00CE2DC4" w:rsidRPr="001F22A0">
        <w:rPr>
          <w:rFonts w:eastAsia="Times New Roman" w:cstheme="minorHAnsi"/>
          <w:bCs/>
          <w:sz w:val="20"/>
          <w:szCs w:val="20"/>
          <w:lang w:val="es-ES"/>
        </w:rPr>
        <w:t>Que de conformidad con el artículo 34 del Reglamento de Evaluación, Control y Seguimiento Ambiental, Acuerdo Gubernativo 137-2016 y sus reformas, establece que según la categoría que corresponda a cada instrumento ambiental, la DIGARN o las delegaciones departamentales del MARN, emitirán resolución en forma razonada y con cita de las normas legales o reglamentarias, aprobando o no aprobando el instrumento ambiental correspondiente. Para el caso de las resoluciones aprobatorias deberán incorporarse los compromisos ambientales, medidas de control ambiental, así como el valor, vigencia y plazo para el pago de la licencia ambiental. La resolución del instrumento ambiental emitida por el MARN establecerá la procedencia de la viabilidad ambiental del proyecto, obra, industria o actividad; sin embargo, la aprobación del instrumento ambiental no autoriza el desarrollo del proyecto, obra, industria o actividad, el cual queda sujeto a la aprobación por parte de las instituciones correspondientes.</w:t>
      </w:r>
      <w:r w:rsidR="00CE2DC4" w:rsidRPr="001F22A0">
        <w:rPr>
          <w:rFonts w:eastAsia="Times New Roman" w:cstheme="minorHAnsi"/>
          <w:b/>
          <w:bCs/>
          <w:sz w:val="20"/>
          <w:szCs w:val="20"/>
          <w:lang w:val="es-ES"/>
        </w:rPr>
        <w:t xml:space="preserve"> VI</w:t>
      </w:r>
      <w:r w:rsidR="00CE2DC4" w:rsidRPr="001F22A0">
        <w:rPr>
          <w:rFonts w:eastAsia="Times New Roman" w:cstheme="minorHAnsi"/>
          <w:bCs/>
          <w:sz w:val="20"/>
          <w:szCs w:val="20"/>
          <w:lang w:val="es-ES"/>
        </w:rPr>
        <w:t>. Que de conformidad con el artículo 61 del Reglamento de Evaluación, Control y Seguimiento Ambiental Acuerdo Gubernativo No. 137-2016 y sus reformas se establece que la licencia ambiental deberá estar vigente durante todas las fases del proyecto, obra, industria o actividad, incluyendo el cierre técnico y/o abandono. Para los Instrumentos Ambientales categoría A, B1 y B2, la Licencia Ambiental tendrá una vigencia mínima de un (1) año y un máximo de cinco (5) años, de conformidad con el requerimiento del proponente</w:t>
      </w:r>
      <w:r w:rsidR="00CE2DC4" w:rsidRPr="001F22A0">
        <w:rPr>
          <w:rFonts w:eastAsia="Times New Roman" w:cstheme="minorHAnsi"/>
          <w:b/>
          <w:bCs/>
          <w:sz w:val="20"/>
          <w:szCs w:val="20"/>
          <w:lang w:val="es-ES"/>
        </w:rPr>
        <w:t xml:space="preserve">. VII. </w:t>
      </w:r>
      <w:r w:rsidR="00CE2DC4" w:rsidRPr="001F22A0">
        <w:rPr>
          <w:rFonts w:eastAsia="Times New Roman" w:cstheme="minorHAnsi"/>
          <w:bCs/>
          <w:sz w:val="20"/>
          <w:szCs w:val="20"/>
          <w:lang w:val="es-ES"/>
        </w:rPr>
        <w:t xml:space="preserve">Que en el presente procedimiento administrativo se determinó que el Instrumento Ambiental idóneo a presentar por el proponente es un Diagnóstico Ambiental de Bajo Impacto en </w:t>
      </w:r>
      <w:r w:rsidR="005F56F7" w:rsidRPr="001F22A0">
        <w:rPr>
          <w:rFonts w:eastAsia="Times New Roman" w:cstheme="minorHAnsi"/>
          <w:b/>
          <w:bCs/>
          <w:sz w:val="20"/>
          <w:szCs w:val="20"/>
          <w:lang w:val="es-ES"/>
        </w:rPr>
        <w:t>CATEGORÍA</w:t>
      </w:r>
      <w:r w:rsidR="005F56F7" w:rsidRPr="001F22A0">
        <w:rPr>
          <w:rFonts w:eastAsia="Times New Roman" w:cstheme="minorHAnsi"/>
          <w:bCs/>
          <w:sz w:val="20"/>
          <w:szCs w:val="20"/>
          <w:lang w:val="es-ES"/>
        </w:rPr>
        <w:t xml:space="preserve"> </w:t>
      </w:r>
      <w:r w:rsidR="00255AC3" w:rsidRPr="001F22A0">
        <w:rPr>
          <w:rFonts w:eastAsia="Times New Roman" w:cstheme="minorHAnsi"/>
          <w:b/>
          <w:bCs/>
          <w:sz w:val="20"/>
          <w:szCs w:val="20"/>
          <w:lang w:val="es-ES"/>
        </w:rPr>
        <w:t>“C</w:t>
      </w:r>
      <w:r w:rsidR="000E571E" w:rsidRPr="001F22A0">
        <w:rPr>
          <w:rFonts w:eastAsia="Times New Roman" w:cstheme="minorHAnsi"/>
          <w:b/>
          <w:bCs/>
          <w:sz w:val="20"/>
          <w:szCs w:val="20"/>
          <w:lang w:val="es-ES"/>
        </w:rPr>
        <w:t>”</w:t>
      </w:r>
      <w:r w:rsidR="00CE2DC4" w:rsidRPr="001F22A0">
        <w:rPr>
          <w:rFonts w:eastAsia="Times New Roman" w:cstheme="minorHAnsi"/>
          <w:bCs/>
          <w:sz w:val="20"/>
          <w:szCs w:val="20"/>
          <w:lang w:val="es-ES"/>
        </w:rPr>
        <w:t xml:space="preserve">, el cual fue debidamente analizado por este Departamento, determinando que el mismo sí cumple con las normas técnicas y legales, por lo que es procedente en el presente caso, </w:t>
      </w:r>
      <w:r w:rsidR="00CE2DC4" w:rsidRPr="001F22A0">
        <w:rPr>
          <w:rFonts w:eastAsia="Times New Roman" w:cstheme="minorHAnsi"/>
          <w:b/>
          <w:bCs/>
          <w:sz w:val="20"/>
          <w:szCs w:val="20"/>
          <w:lang w:val="es-ES"/>
        </w:rPr>
        <w:t>APROBAR</w:t>
      </w:r>
      <w:r w:rsidR="00CE2DC4" w:rsidRPr="001F22A0">
        <w:rPr>
          <w:rFonts w:eastAsia="Times New Roman" w:cstheme="minorHAnsi"/>
          <w:bCs/>
          <w:sz w:val="20"/>
          <w:szCs w:val="20"/>
          <w:lang w:val="es-ES"/>
        </w:rPr>
        <w:t xml:space="preserve"> el Diagnóstico Ambiental de Bajo Impacto en </w:t>
      </w:r>
      <w:r w:rsidR="005F56F7" w:rsidRPr="001F22A0">
        <w:rPr>
          <w:rFonts w:eastAsia="Times New Roman" w:cstheme="minorHAnsi"/>
          <w:b/>
          <w:bCs/>
          <w:sz w:val="20"/>
          <w:szCs w:val="20"/>
          <w:lang w:val="es-ES"/>
        </w:rPr>
        <w:t>CATEGORÍA</w:t>
      </w:r>
      <w:r w:rsidR="005F56F7" w:rsidRPr="001F22A0">
        <w:rPr>
          <w:rFonts w:eastAsia="Times New Roman" w:cstheme="minorHAnsi"/>
          <w:bCs/>
          <w:sz w:val="20"/>
          <w:szCs w:val="20"/>
          <w:lang w:val="es-ES"/>
        </w:rPr>
        <w:t xml:space="preserve"> </w:t>
      </w:r>
      <w:r w:rsidR="000E571E" w:rsidRPr="001F22A0">
        <w:rPr>
          <w:rFonts w:eastAsia="Times New Roman" w:cstheme="minorHAnsi"/>
          <w:b/>
          <w:bCs/>
          <w:sz w:val="20"/>
          <w:szCs w:val="20"/>
          <w:lang w:val="es-ES"/>
        </w:rPr>
        <w:t>“C”</w:t>
      </w:r>
      <w:r w:rsidR="000E571E" w:rsidRPr="001F22A0">
        <w:rPr>
          <w:rFonts w:eastAsia="Times New Roman" w:cstheme="minorHAnsi"/>
          <w:bCs/>
          <w:sz w:val="20"/>
          <w:szCs w:val="20"/>
          <w:lang w:val="es-ES"/>
        </w:rPr>
        <w:t>,</w:t>
      </w:r>
      <w:r w:rsidR="00CE2DC4" w:rsidRPr="001F22A0">
        <w:rPr>
          <w:rFonts w:eastAsia="Times New Roman" w:cstheme="minorHAnsi"/>
          <w:bCs/>
          <w:sz w:val="20"/>
          <w:szCs w:val="20"/>
          <w:lang w:val="es-ES"/>
        </w:rPr>
        <w:t xml:space="preserve"> otorgando la viabilidad ambiental sobre el proyecto</w:t>
      </w:r>
      <w:r w:rsidRPr="001F22A0">
        <w:rPr>
          <w:rFonts w:eastAsia="Times New Roman" w:cstheme="minorHAnsi"/>
          <w:bCs/>
          <w:sz w:val="20"/>
          <w:szCs w:val="20"/>
          <w:lang w:val="es-419"/>
        </w:rPr>
        <w:t xml:space="preserve">. </w:t>
      </w:r>
      <w:r w:rsidRPr="001F22A0">
        <w:rPr>
          <w:rFonts w:eastAsia="Times New Roman" w:cstheme="minorHAnsi"/>
          <w:bCs/>
          <w:sz w:val="20"/>
          <w:szCs w:val="20"/>
          <w:lang w:val="es-419"/>
        </w:rPr>
        <w:tab/>
        <w:t xml:space="preserve"> </w:t>
      </w:r>
    </w:p>
    <w:p w14:paraId="4CA48025" w14:textId="77777777" w:rsidR="00ED4BA4" w:rsidRPr="001F22A0" w:rsidRDefault="00ED4BA4" w:rsidP="00DA653B">
      <w:pPr>
        <w:tabs>
          <w:tab w:val="right" w:leader="hyphen" w:pos="9923"/>
        </w:tabs>
        <w:spacing w:line="276" w:lineRule="auto"/>
        <w:ind w:right="49"/>
        <w:jc w:val="both"/>
        <w:rPr>
          <w:rFonts w:eastAsia="Times New Roman" w:cstheme="minorHAnsi"/>
          <w:b/>
          <w:bCs/>
          <w:sz w:val="20"/>
          <w:szCs w:val="20"/>
          <w:u w:val="single"/>
          <w:lang w:val="es-419"/>
        </w:rPr>
      </w:pPr>
    </w:p>
    <w:p w14:paraId="5DD4D685" w14:textId="77777777" w:rsidR="00ED4BA4" w:rsidRPr="001F22A0" w:rsidRDefault="00ED4BA4" w:rsidP="00DA653B">
      <w:pPr>
        <w:tabs>
          <w:tab w:val="right" w:leader="hyphen" w:pos="9923"/>
        </w:tabs>
        <w:spacing w:line="276" w:lineRule="auto"/>
        <w:ind w:right="49"/>
        <w:jc w:val="center"/>
        <w:rPr>
          <w:rFonts w:eastAsia="Times New Roman" w:cstheme="minorHAnsi"/>
          <w:b/>
          <w:bCs/>
          <w:sz w:val="20"/>
          <w:szCs w:val="20"/>
          <w:u w:val="single"/>
          <w:lang w:val="es-419"/>
        </w:rPr>
      </w:pPr>
      <w:r w:rsidRPr="001F22A0">
        <w:rPr>
          <w:rFonts w:eastAsia="Times New Roman" w:cstheme="minorHAnsi"/>
          <w:b/>
          <w:bCs/>
          <w:sz w:val="20"/>
          <w:szCs w:val="20"/>
          <w:u w:val="single"/>
          <w:lang w:val="es-419"/>
        </w:rPr>
        <w:lastRenderedPageBreak/>
        <w:t>POR TANTO:</w:t>
      </w:r>
    </w:p>
    <w:p w14:paraId="4936864E" w14:textId="77777777" w:rsidR="00ED4BA4" w:rsidRPr="001F22A0" w:rsidRDefault="00ED4BA4" w:rsidP="00DA653B">
      <w:pPr>
        <w:tabs>
          <w:tab w:val="right" w:leader="hyphen" w:pos="9923"/>
        </w:tabs>
        <w:spacing w:line="276" w:lineRule="auto"/>
        <w:ind w:right="49"/>
        <w:jc w:val="both"/>
        <w:rPr>
          <w:rFonts w:eastAsia="Times New Roman" w:cstheme="minorHAnsi"/>
          <w:b/>
          <w:bCs/>
          <w:sz w:val="20"/>
          <w:szCs w:val="20"/>
          <w:u w:val="single"/>
          <w:lang w:val="es-419"/>
        </w:rPr>
      </w:pPr>
    </w:p>
    <w:p w14:paraId="4BCB3DF2" w14:textId="77777777" w:rsidR="004226D0" w:rsidRDefault="0022088C" w:rsidP="00DA653B">
      <w:pPr>
        <w:tabs>
          <w:tab w:val="right" w:leader="hyphen" w:pos="9923"/>
        </w:tabs>
        <w:spacing w:line="276" w:lineRule="auto"/>
        <w:ind w:right="49"/>
        <w:jc w:val="both"/>
        <w:rPr>
          <w:rFonts w:eastAsia="Times New Roman" w:cstheme="minorHAnsi"/>
          <w:bCs/>
          <w:sz w:val="20"/>
          <w:szCs w:val="20"/>
          <w:lang w:val="es-ES"/>
        </w:rPr>
      </w:pPr>
      <w:r w:rsidRPr="001F22A0">
        <w:rPr>
          <w:rFonts w:eastAsia="Times New Roman" w:cstheme="minorHAnsi"/>
          <w:b/>
          <w:bCs/>
          <w:sz w:val="20"/>
          <w:szCs w:val="20"/>
          <w:lang w:val="es-ES"/>
        </w:rPr>
        <w:t xml:space="preserve">EL </w:t>
      </w:r>
      <w:r w:rsidR="00255AC3" w:rsidRPr="001F22A0">
        <w:rPr>
          <w:rFonts w:eastAsia="Times New Roman" w:cstheme="minorHAnsi"/>
          <w:b/>
          <w:bCs/>
          <w:sz w:val="20"/>
          <w:szCs w:val="20"/>
          <w:lang w:val="es-ES"/>
        </w:rPr>
        <w:t xml:space="preserve">DEPARTAMENTO DE CALIDAD AMBIENTAL DE </w:t>
      </w:r>
      <w:r w:rsidR="00ED4BA4" w:rsidRPr="001F22A0">
        <w:rPr>
          <w:rFonts w:eastAsia="Times New Roman" w:cstheme="minorHAnsi"/>
          <w:b/>
          <w:bCs/>
          <w:sz w:val="20"/>
          <w:szCs w:val="20"/>
          <w:lang w:val="es-419"/>
        </w:rPr>
        <w:t>LA DIRECCIÓN DE GESTIÓN AMBIENTAL Y RECURSOS NATURALES DEL MINISTERIO DE AMBIENTE Y RECURSOS NATURALES</w:t>
      </w:r>
      <w:r w:rsidR="00ED4BA4" w:rsidRPr="001F22A0">
        <w:rPr>
          <w:rFonts w:eastAsia="Times New Roman" w:cstheme="minorHAnsi"/>
          <w:bCs/>
          <w:sz w:val="20"/>
          <w:szCs w:val="20"/>
          <w:lang w:val="es-419"/>
        </w:rPr>
        <w:t xml:space="preserve">, con </w:t>
      </w:r>
      <w:r w:rsidR="00CE2DC4" w:rsidRPr="001F22A0">
        <w:rPr>
          <w:rFonts w:eastAsia="Times New Roman" w:cstheme="minorHAnsi"/>
          <w:bCs/>
          <w:sz w:val="20"/>
          <w:szCs w:val="20"/>
          <w:lang w:val="es-ES"/>
        </w:rPr>
        <w:t>base en lo considerado y con fundamento en lo establecido en los artículos citados y artículos 28, 64 y 97 de la Constitución Política de la República de Guatemala; 8, 9, 10, 11 y 12 de la Ley de Protección y Mejoramiento del Medio Ambiente, Decreto 68-86 del Congreso de la República; 1, 2, 3, 29 bis de la Ley del Organismo Ejecutivo, Decreto 114-97 del Congreso de la República y sus reformas; 1, 2, y 3 de la Ley de lo Contencioso Administrativo, Decreto 119-96 del Congreso de la República y sus reformas; 11 del Reglamento Orgánico Interno del Ministerio de Ambiente y Recursos Naturales, Acuerdo Gubernativo 73-2021; 1, 2, 3, 4, 8, 11, 14, 18, 19, 20, 21,26, 26 BIS, 28, 30, 31, 32, 34, 34 BIS, 35, 36, 43, 60, 60 BIS 61, 62, 72, 85, 87 y 91 del Reglamento de Evaluación, Control y Seguimiento Ambiental, Acuerdo Gubernativo 137-2016 y sus reformas</w:t>
      </w:r>
      <w:r w:rsidR="004226D0">
        <w:rPr>
          <w:rFonts w:eastAsia="Times New Roman" w:cstheme="minorHAnsi"/>
          <w:bCs/>
          <w:sz w:val="20"/>
          <w:szCs w:val="20"/>
          <w:lang w:val="es-ES"/>
        </w:rPr>
        <w:t>.</w:t>
      </w:r>
      <w:r w:rsidR="004226D0">
        <w:rPr>
          <w:rFonts w:eastAsia="Times New Roman" w:cstheme="minorHAnsi"/>
          <w:bCs/>
          <w:sz w:val="20"/>
          <w:szCs w:val="20"/>
          <w:lang w:val="es-ES"/>
        </w:rPr>
        <w:tab/>
      </w:r>
    </w:p>
    <w:p w14:paraId="4F143E10" w14:textId="77777777" w:rsidR="004226D0" w:rsidRDefault="004226D0" w:rsidP="00DA653B">
      <w:pPr>
        <w:tabs>
          <w:tab w:val="right" w:leader="hyphen" w:pos="9923"/>
        </w:tabs>
        <w:spacing w:line="276" w:lineRule="auto"/>
        <w:ind w:right="49"/>
        <w:jc w:val="both"/>
        <w:rPr>
          <w:rFonts w:eastAsia="Times New Roman" w:cstheme="minorHAnsi"/>
          <w:b/>
          <w:bCs/>
          <w:sz w:val="20"/>
          <w:szCs w:val="20"/>
          <w:u w:val="single"/>
          <w:lang w:val="es-ES"/>
        </w:rPr>
      </w:pPr>
    </w:p>
    <w:p w14:paraId="569DBAC9" w14:textId="77777777" w:rsidR="004226D0" w:rsidRDefault="00ED4BA4" w:rsidP="004226D0">
      <w:pPr>
        <w:tabs>
          <w:tab w:val="right" w:leader="hyphen" w:pos="9923"/>
        </w:tabs>
        <w:spacing w:line="276" w:lineRule="auto"/>
        <w:ind w:right="49"/>
        <w:jc w:val="center"/>
        <w:rPr>
          <w:rFonts w:eastAsia="Times New Roman" w:cstheme="minorHAnsi"/>
          <w:b/>
          <w:bCs/>
          <w:sz w:val="20"/>
          <w:szCs w:val="20"/>
          <w:lang w:val="es-ES"/>
        </w:rPr>
      </w:pPr>
      <w:r w:rsidRPr="001F22A0">
        <w:rPr>
          <w:rFonts w:eastAsia="Times New Roman" w:cstheme="minorHAnsi"/>
          <w:b/>
          <w:bCs/>
          <w:sz w:val="20"/>
          <w:szCs w:val="20"/>
          <w:u w:val="single"/>
          <w:lang w:val="es-ES"/>
        </w:rPr>
        <w:t>RESUELVE:</w:t>
      </w:r>
    </w:p>
    <w:p w14:paraId="7C139C17" w14:textId="77777777" w:rsidR="004226D0" w:rsidRDefault="004226D0" w:rsidP="00DA653B">
      <w:pPr>
        <w:tabs>
          <w:tab w:val="right" w:leader="hyphen" w:pos="9923"/>
        </w:tabs>
        <w:spacing w:line="276" w:lineRule="auto"/>
        <w:ind w:right="49"/>
        <w:jc w:val="both"/>
        <w:rPr>
          <w:rFonts w:eastAsia="Times New Roman" w:cstheme="minorHAnsi"/>
          <w:b/>
          <w:bCs/>
          <w:sz w:val="20"/>
          <w:szCs w:val="20"/>
          <w:lang w:val="es-ES"/>
        </w:rPr>
      </w:pPr>
    </w:p>
    <w:p w14:paraId="17580DDA" w14:textId="62CBD162" w:rsidR="008A2061" w:rsidRPr="008A2061" w:rsidRDefault="00ED4BA4" w:rsidP="004226D0">
      <w:pPr>
        <w:pStyle w:val="Prrafodelista"/>
        <w:numPr>
          <w:ilvl w:val="0"/>
          <w:numId w:val="13"/>
        </w:numPr>
        <w:tabs>
          <w:tab w:val="right" w:leader="hyphen" w:pos="9923"/>
        </w:tabs>
        <w:spacing w:line="276" w:lineRule="auto"/>
        <w:ind w:right="49"/>
        <w:jc w:val="both"/>
        <w:rPr>
          <w:rFonts w:eastAsia="Times New Roman" w:cstheme="minorHAnsi"/>
          <w:bCs/>
          <w:sz w:val="20"/>
          <w:szCs w:val="20"/>
          <w:lang w:val="es-419"/>
        </w:rPr>
      </w:pPr>
      <w:r w:rsidRPr="004226D0">
        <w:rPr>
          <w:rFonts w:eastAsia="Times New Roman" w:cstheme="minorHAnsi"/>
          <w:b/>
          <w:bCs/>
          <w:sz w:val="20"/>
          <w:szCs w:val="20"/>
          <w:lang w:val="es-ES"/>
        </w:rPr>
        <w:t>APROBAR</w:t>
      </w:r>
      <w:r w:rsidRPr="004226D0">
        <w:rPr>
          <w:rFonts w:eastAsia="Times New Roman" w:cstheme="minorHAnsi"/>
          <w:bCs/>
          <w:sz w:val="20"/>
          <w:szCs w:val="20"/>
          <w:lang w:val="es-ES"/>
        </w:rPr>
        <w:t xml:space="preserve"> </w:t>
      </w:r>
      <w:r w:rsidR="00CE2DC4" w:rsidRPr="004226D0">
        <w:rPr>
          <w:rFonts w:eastAsia="Times New Roman" w:cstheme="minorHAnsi"/>
          <w:bCs/>
          <w:sz w:val="20"/>
          <w:szCs w:val="20"/>
          <w:lang w:val="es-ES"/>
        </w:rPr>
        <w:t xml:space="preserve">el Diagnóstico Ambiental de Bajo Impacto </w:t>
      </w:r>
      <w:r w:rsidR="005F56F7" w:rsidRPr="004226D0">
        <w:rPr>
          <w:rFonts w:eastAsia="Times New Roman" w:cstheme="minorHAnsi"/>
          <w:b/>
          <w:bCs/>
          <w:sz w:val="20"/>
          <w:szCs w:val="20"/>
          <w:lang w:val="es-ES"/>
        </w:rPr>
        <w:t>CATEGORÍA</w:t>
      </w:r>
      <w:r w:rsidR="005F56F7" w:rsidRPr="004226D0">
        <w:rPr>
          <w:rFonts w:eastAsia="Times New Roman" w:cstheme="minorHAnsi"/>
          <w:bCs/>
          <w:sz w:val="20"/>
          <w:szCs w:val="20"/>
          <w:lang w:val="es-ES"/>
        </w:rPr>
        <w:t xml:space="preserve"> </w:t>
      </w:r>
      <w:r w:rsidR="000E571E" w:rsidRPr="004226D0">
        <w:rPr>
          <w:rFonts w:eastAsia="Times New Roman" w:cstheme="minorHAnsi"/>
          <w:b/>
          <w:bCs/>
          <w:sz w:val="20"/>
          <w:szCs w:val="20"/>
          <w:lang w:val="es-ES"/>
        </w:rPr>
        <w:t>“C”</w:t>
      </w:r>
      <w:r w:rsidR="000E571E" w:rsidRPr="004226D0">
        <w:rPr>
          <w:rFonts w:eastAsia="Times New Roman" w:cstheme="minorHAnsi"/>
          <w:bCs/>
          <w:sz w:val="20"/>
          <w:szCs w:val="20"/>
          <w:lang w:val="es-ES"/>
        </w:rPr>
        <w:t xml:space="preserve"> </w:t>
      </w:r>
      <w:r w:rsidR="00CE2DC4" w:rsidRPr="004226D0">
        <w:rPr>
          <w:rFonts w:eastAsia="Times New Roman" w:cstheme="minorHAnsi"/>
          <w:bCs/>
          <w:sz w:val="20"/>
          <w:szCs w:val="20"/>
          <w:lang w:val="es-ES"/>
        </w:rPr>
        <w:t>del proyecto denominado</w:t>
      </w:r>
      <w:r w:rsidR="00CE2DC4" w:rsidRPr="004226D0">
        <w:rPr>
          <w:rFonts w:eastAsia="Times New Roman" w:cstheme="minorHAnsi"/>
          <w:b/>
          <w:bCs/>
          <w:sz w:val="20"/>
          <w:szCs w:val="20"/>
          <w:lang w:val="es-419"/>
        </w:rPr>
        <w:t xml:space="preserve"> </w:t>
      </w:r>
      <w:r w:rsidRPr="004226D0">
        <w:rPr>
          <w:rFonts w:eastAsia="Times New Roman" w:cstheme="minorHAnsi"/>
          <w:b/>
          <w:bCs/>
          <w:sz w:val="20"/>
          <w:szCs w:val="20"/>
          <w:lang w:val="es-419"/>
        </w:rPr>
        <w:t>“</w:t>
      </w:r>
      <w:r w:rsidR="0078588B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 w:rsidR="007276BB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NOMBRE_PROYECTO</w:t>
      </w:r>
      <w:r w:rsidR="0078588B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r w:rsidRPr="004226D0">
        <w:rPr>
          <w:rFonts w:eastAsia="Times New Roman" w:cstheme="minorHAnsi"/>
          <w:b/>
          <w:bCs/>
          <w:sz w:val="20"/>
          <w:szCs w:val="20"/>
          <w:lang w:val="es-419"/>
        </w:rPr>
        <w:t xml:space="preserve">”. </w:t>
      </w:r>
      <w:r w:rsidRPr="004226D0">
        <w:rPr>
          <w:rFonts w:eastAsia="Times New Roman" w:cstheme="minorHAnsi"/>
          <w:bCs/>
          <w:sz w:val="20"/>
          <w:szCs w:val="20"/>
          <w:lang w:val="es-419"/>
        </w:rPr>
        <w:t xml:space="preserve">El </w:t>
      </w:r>
      <w:r w:rsidR="00CE2DC4" w:rsidRPr="004226D0">
        <w:rPr>
          <w:rFonts w:eastAsia="Times New Roman" w:cstheme="minorHAnsi"/>
          <w:bCs/>
          <w:sz w:val="20"/>
          <w:szCs w:val="20"/>
          <w:lang w:val="es-ES"/>
        </w:rPr>
        <w:t>proyecto queda sujeto al control y seguimiento ambiental por parte de este Ministerio, debiendo el proponente cumplir con lo establecido en el expediente de mérito</w:t>
      </w:r>
      <w:r w:rsidR="008A2061">
        <w:rPr>
          <w:rFonts w:eastAsia="Times New Roman" w:cstheme="minorHAnsi"/>
          <w:bCs/>
          <w:sz w:val="20"/>
          <w:szCs w:val="20"/>
          <w:lang w:val="es-ES"/>
        </w:rPr>
        <w:t>.</w:t>
      </w:r>
      <w:r w:rsidR="008A2061">
        <w:rPr>
          <w:rFonts w:eastAsia="Times New Roman" w:cstheme="minorHAnsi"/>
          <w:bCs/>
          <w:sz w:val="20"/>
          <w:szCs w:val="20"/>
          <w:lang w:val="es-ES"/>
        </w:rPr>
        <w:tab/>
      </w:r>
    </w:p>
    <w:p w14:paraId="28182276" w14:textId="77777777" w:rsidR="00ED4BA4" w:rsidRPr="004226D0" w:rsidRDefault="008A2061" w:rsidP="004226D0">
      <w:pPr>
        <w:pStyle w:val="Prrafodelista"/>
        <w:numPr>
          <w:ilvl w:val="0"/>
          <w:numId w:val="13"/>
        </w:numPr>
        <w:tabs>
          <w:tab w:val="right" w:leader="hyphen" w:pos="9923"/>
        </w:tabs>
        <w:spacing w:line="276" w:lineRule="auto"/>
        <w:ind w:right="49"/>
        <w:jc w:val="both"/>
        <w:rPr>
          <w:rFonts w:eastAsia="Times New Roman" w:cstheme="minorHAnsi"/>
          <w:bCs/>
          <w:sz w:val="20"/>
          <w:szCs w:val="20"/>
          <w:lang w:val="es-419"/>
        </w:rPr>
      </w:pPr>
      <w:r>
        <w:rPr>
          <w:rFonts w:eastAsia="Times New Roman" w:cstheme="minorHAnsi"/>
          <w:bCs/>
          <w:sz w:val="20"/>
          <w:szCs w:val="20"/>
          <w:lang w:val="es-ES"/>
        </w:rPr>
        <w:t>Se establecen los</w:t>
      </w:r>
      <w:r w:rsidR="00CE2DC4" w:rsidRPr="004226D0">
        <w:rPr>
          <w:rFonts w:eastAsia="Times New Roman" w:cstheme="minorHAnsi"/>
          <w:bCs/>
          <w:sz w:val="20"/>
          <w:szCs w:val="20"/>
          <w:lang w:val="es-ES"/>
        </w:rPr>
        <w:t xml:space="preserve"> </w:t>
      </w:r>
      <w:r w:rsidR="00CE2DC4" w:rsidRPr="004226D0">
        <w:rPr>
          <w:rFonts w:eastAsia="Times New Roman" w:cstheme="minorHAnsi"/>
          <w:b/>
          <w:bCs/>
          <w:sz w:val="20"/>
          <w:szCs w:val="20"/>
          <w:lang w:val="es-ES"/>
        </w:rPr>
        <w:t>COMPROMISOS AMBIENTALES</w:t>
      </w:r>
      <w:r>
        <w:rPr>
          <w:rFonts w:eastAsia="Times New Roman" w:cstheme="minorHAnsi"/>
          <w:b/>
          <w:bCs/>
          <w:sz w:val="20"/>
          <w:szCs w:val="20"/>
          <w:lang w:val="es-ES"/>
        </w:rPr>
        <w:t xml:space="preserve"> </w:t>
      </w:r>
      <w:r>
        <w:rPr>
          <w:rFonts w:eastAsia="Times New Roman" w:cstheme="minorHAnsi"/>
          <w:bCs/>
          <w:sz w:val="20"/>
          <w:szCs w:val="20"/>
          <w:lang w:val="es-ES"/>
        </w:rPr>
        <w:t>siguientes</w:t>
      </w:r>
      <w:r w:rsidR="00ED4BA4" w:rsidRPr="004226D0">
        <w:rPr>
          <w:rFonts w:eastAsia="Times New Roman" w:cstheme="minorHAnsi"/>
          <w:bCs/>
          <w:sz w:val="20"/>
          <w:szCs w:val="20"/>
          <w:lang w:val="es-419"/>
        </w:rPr>
        <w:t xml:space="preserve">: </w:t>
      </w:r>
      <w:r w:rsidR="00ED4BA4" w:rsidRPr="004226D0">
        <w:rPr>
          <w:rFonts w:eastAsia="Times New Roman" w:cstheme="minorHAnsi"/>
          <w:bCs/>
          <w:sz w:val="20"/>
          <w:szCs w:val="20"/>
          <w:lang w:val="es-419"/>
        </w:rPr>
        <w:tab/>
      </w:r>
    </w:p>
    <w:p w14:paraId="40EEE089" w14:textId="77777777" w:rsidR="00ED4BA4" w:rsidRPr="001F22A0" w:rsidRDefault="00ED4BA4" w:rsidP="00DA653B">
      <w:pPr>
        <w:tabs>
          <w:tab w:val="right" w:leader="hyphen" w:pos="9923"/>
        </w:tabs>
        <w:spacing w:line="276" w:lineRule="auto"/>
        <w:ind w:right="49"/>
        <w:jc w:val="both"/>
        <w:rPr>
          <w:rFonts w:eastAsia="Times New Roman" w:cstheme="minorHAnsi"/>
          <w:b/>
          <w:bCs/>
          <w:sz w:val="20"/>
          <w:szCs w:val="20"/>
          <w:u w:val="single"/>
          <w:lang w:val="es-419"/>
        </w:rPr>
      </w:pPr>
      <w:bookmarkStart w:id="16" w:name="_Hlk63838568"/>
    </w:p>
    <w:p w14:paraId="2728AF2E" w14:textId="77777777" w:rsidR="00ED4BA4" w:rsidRPr="001F22A0" w:rsidRDefault="00ED4BA4" w:rsidP="00DA653B">
      <w:pPr>
        <w:tabs>
          <w:tab w:val="right" w:leader="hyphen" w:pos="9923"/>
        </w:tabs>
        <w:spacing w:line="276" w:lineRule="auto"/>
        <w:ind w:right="49" w:firstLine="567"/>
        <w:jc w:val="both"/>
        <w:rPr>
          <w:rFonts w:eastAsia="Times New Roman" w:cstheme="minorHAnsi"/>
          <w:b/>
          <w:bCs/>
          <w:sz w:val="20"/>
          <w:szCs w:val="20"/>
          <w:u w:val="single"/>
          <w:lang w:val="es-419"/>
        </w:rPr>
      </w:pPr>
      <w:bookmarkStart w:id="17" w:name="_Hlk126670090"/>
      <w:r w:rsidRPr="001F22A0">
        <w:rPr>
          <w:rFonts w:eastAsia="Times New Roman" w:cstheme="minorHAnsi"/>
          <w:b/>
          <w:bCs/>
          <w:sz w:val="20"/>
          <w:szCs w:val="20"/>
          <w:u w:val="single"/>
          <w:lang w:val="es-419"/>
        </w:rPr>
        <w:t>COMPROMISOS GENERALES:</w:t>
      </w:r>
    </w:p>
    <w:bookmarkEnd w:id="17"/>
    <w:p w14:paraId="5ED52F28" w14:textId="77777777" w:rsidR="00ED4BA4" w:rsidRPr="001F22A0" w:rsidRDefault="00ED4BA4" w:rsidP="00DA653B">
      <w:pPr>
        <w:tabs>
          <w:tab w:val="right" w:leader="hyphen" w:pos="9072"/>
          <w:tab w:val="right" w:leader="hyphen" w:pos="9923"/>
        </w:tabs>
        <w:spacing w:line="276" w:lineRule="auto"/>
        <w:ind w:right="49"/>
        <w:jc w:val="both"/>
        <w:rPr>
          <w:rFonts w:eastAsia="Times New Roman" w:cstheme="minorHAnsi"/>
          <w:b/>
          <w:bCs/>
          <w:sz w:val="20"/>
          <w:szCs w:val="20"/>
          <w:u w:val="single"/>
          <w:lang w:val="es-419"/>
        </w:rPr>
      </w:pPr>
    </w:p>
    <w:bookmarkEnd w:id="16"/>
    <w:p w14:paraId="337EFB42" w14:textId="77777777" w:rsidR="00ED4BA4" w:rsidRPr="001F22A0" w:rsidRDefault="00ED4BA4" w:rsidP="00DA653B">
      <w:pPr>
        <w:numPr>
          <w:ilvl w:val="0"/>
          <w:numId w:val="1"/>
        </w:numPr>
        <w:tabs>
          <w:tab w:val="clear" w:pos="29496"/>
          <w:tab w:val="num" w:pos="1854"/>
          <w:tab w:val="right" w:leader="hyphen" w:pos="9923"/>
        </w:tabs>
        <w:spacing w:line="276" w:lineRule="auto"/>
        <w:ind w:left="567" w:right="49" w:hanging="142"/>
        <w:jc w:val="both"/>
        <w:rPr>
          <w:rFonts w:eastAsia="Times New Roman" w:cstheme="minorHAnsi"/>
          <w:b/>
          <w:bCs/>
          <w:sz w:val="20"/>
          <w:szCs w:val="20"/>
          <w:u w:val="single"/>
          <w:lang w:val="es-419"/>
        </w:rPr>
      </w:pPr>
      <w:r w:rsidRPr="001F22A0">
        <w:rPr>
          <w:rFonts w:eastAsia="Times New Roman" w:cstheme="minorHAnsi"/>
          <w:bCs/>
          <w:sz w:val="20"/>
          <w:szCs w:val="20"/>
          <w:lang w:val="es-419"/>
        </w:rPr>
        <w:t xml:space="preserve">El proyecto está sujeto a los requerimientos ambientales establecidos por este Ministerio y también debe cumplir con lo establecido por las leyes y reglamentos aplicables a este tipo de proyectos, tales como permisos, autorizaciones, licencias y cualquier otro que corresponda y con la legislación vigente, con el objeto de cumplir con la prevención de daños, protección y mejoramiento del ambiente, los recursos naturales, la salud y/o la calidad de vida de la población, sus trabajadores y/o usuarios. </w:t>
      </w:r>
      <w:r w:rsidRPr="001F22A0">
        <w:rPr>
          <w:rFonts w:eastAsia="Times New Roman" w:cstheme="minorHAnsi"/>
          <w:bCs/>
          <w:sz w:val="20"/>
          <w:szCs w:val="20"/>
          <w:lang w:val="es-419"/>
        </w:rPr>
        <w:tab/>
      </w:r>
    </w:p>
    <w:p w14:paraId="2979D1C5" w14:textId="77777777" w:rsidR="00ED4BA4" w:rsidRPr="001F22A0" w:rsidRDefault="00ED4BA4" w:rsidP="00DA653B">
      <w:pPr>
        <w:numPr>
          <w:ilvl w:val="0"/>
          <w:numId w:val="1"/>
        </w:numPr>
        <w:tabs>
          <w:tab w:val="clear" w:pos="29496"/>
          <w:tab w:val="num" w:pos="1854"/>
          <w:tab w:val="right" w:leader="hyphen" w:pos="9923"/>
        </w:tabs>
        <w:spacing w:line="276" w:lineRule="auto"/>
        <w:ind w:left="567" w:right="49" w:hanging="141"/>
        <w:jc w:val="both"/>
        <w:rPr>
          <w:rFonts w:eastAsia="Times New Roman" w:cstheme="minorHAnsi"/>
          <w:bCs/>
          <w:sz w:val="20"/>
          <w:szCs w:val="20"/>
          <w:lang w:val="es-419"/>
        </w:rPr>
      </w:pPr>
      <w:r w:rsidRPr="001F22A0">
        <w:rPr>
          <w:rFonts w:eastAsia="Times New Roman" w:cstheme="minorHAnsi"/>
          <w:bCs/>
          <w:sz w:val="20"/>
          <w:szCs w:val="20"/>
          <w:lang w:val="es-419"/>
        </w:rPr>
        <w:t xml:space="preserve">Desarrollar y cumplir todas las medidas de mitigación establecidas en el instrumento ambiental, incluyendo los compromisos establecidos en la presente resolución, dentro de los tiempos establecidos previamente propuestos y/o aceptados por el proponente. </w:t>
      </w:r>
      <w:r w:rsidRPr="001F22A0">
        <w:rPr>
          <w:rFonts w:eastAsia="Times New Roman" w:cstheme="minorHAnsi"/>
          <w:bCs/>
          <w:sz w:val="20"/>
          <w:szCs w:val="20"/>
          <w:lang w:val="es-419"/>
        </w:rPr>
        <w:tab/>
      </w:r>
    </w:p>
    <w:p w14:paraId="41712E49" w14:textId="77777777" w:rsidR="00ED4BA4" w:rsidRPr="001F22A0" w:rsidRDefault="00ED4BA4" w:rsidP="00DA653B">
      <w:pPr>
        <w:numPr>
          <w:ilvl w:val="0"/>
          <w:numId w:val="1"/>
        </w:numPr>
        <w:tabs>
          <w:tab w:val="clear" w:pos="29496"/>
          <w:tab w:val="num" w:pos="1854"/>
          <w:tab w:val="right" w:leader="hyphen" w:pos="9923"/>
        </w:tabs>
        <w:spacing w:line="276" w:lineRule="auto"/>
        <w:ind w:left="567" w:right="49" w:hanging="141"/>
        <w:jc w:val="both"/>
        <w:rPr>
          <w:rFonts w:eastAsia="Times New Roman" w:cstheme="minorHAnsi"/>
          <w:bCs/>
          <w:sz w:val="20"/>
          <w:szCs w:val="20"/>
          <w:lang w:val="es-419"/>
        </w:rPr>
      </w:pPr>
      <w:r w:rsidRPr="001F22A0">
        <w:rPr>
          <w:rFonts w:eastAsia="Times New Roman" w:cstheme="minorHAnsi"/>
          <w:bCs/>
          <w:sz w:val="20"/>
          <w:szCs w:val="20"/>
          <w:lang w:val="es-419"/>
        </w:rPr>
        <w:t xml:space="preserve">El </w:t>
      </w:r>
      <w:r w:rsidRPr="001F22A0">
        <w:rPr>
          <w:rFonts w:eastAsia="Times New Roman" w:cstheme="minorHAnsi"/>
          <w:bCs/>
          <w:sz w:val="20"/>
          <w:szCs w:val="20"/>
        </w:rPr>
        <w:t>Ministerio de Ambiente y Recursos Naturales, MARN, se reserva el derecho de realizar acciones de control y seguimiento ambiental, y si derivado de las mismas se establece que existe Daño al Ambiente, a la Salud, a los Recursos Naturales o a la calidad de vida de la población, el MARN se reserva el derecho de iniciar los procedimientos administrativos orientados a aplicar una o más sanciones por faltas o delitos ambientales</w:t>
      </w:r>
      <w:r w:rsidRPr="001F22A0">
        <w:rPr>
          <w:rFonts w:eastAsia="Times New Roman" w:cstheme="minorHAnsi"/>
          <w:bCs/>
          <w:sz w:val="20"/>
          <w:szCs w:val="20"/>
          <w:lang w:val="es-419"/>
        </w:rPr>
        <w:t xml:space="preserve">. </w:t>
      </w:r>
      <w:r w:rsidRPr="001F22A0">
        <w:rPr>
          <w:rFonts w:eastAsia="Times New Roman" w:cstheme="minorHAnsi"/>
          <w:bCs/>
          <w:sz w:val="20"/>
          <w:szCs w:val="20"/>
          <w:lang w:val="es-419"/>
        </w:rPr>
        <w:tab/>
      </w:r>
    </w:p>
    <w:p w14:paraId="2E097772" w14:textId="77777777" w:rsidR="00ED4BA4" w:rsidRPr="001F22A0" w:rsidRDefault="00ED4BA4" w:rsidP="00DA653B">
      <w:pPr>
        <w:numPr>
          <w:ilvl w:val="0"/>
          <w:numId w:val="1"/>
        </w:numPr>
        <w:tabs>
          <w:tab w:val="clear" w:pos="29496"/>
          <w:tab w:val="right" w:leader="hyphen" w:pos="9923"/>
        </w:tabs>
        <w:spacing w:line="276" w:lineRule="auto"/>
        <w:ind w:left="567" w:right="49" w:hanging="141"/>
        <w:jc w:val="both"/>
        <w:rPr>
          <w:rFonts w:eastAsia="Times New Roman" w:cstheme="minorHAnsi"/>
          <w:bCs/>
          <w:sz w:val="20"/>
          <w:szCs w:val="20"/>
        </w:rPr>
      </w:pPr>
      <w:r w:rsidRPr="001F22A0">
        <w:rPr>
          <w:rFonts w:eastAsia="Times New Roman" w:cstheme="minorHAnsi"/>
          <w:bCs/>
          <w:sz w:val="20"/>
          <w:szCs w:val="20"/>
        </w:rPr>
        <w:t xml:space="preserve">El Ministerio de Ambiente y Recursos Naturales podrá requerir cuando considere necesario las actualizaciones del Instrumento Ambiental con el objeto de garantizar la mejora continua en el desempeño ambiental del proyecto, obra o actividad. </w:t>
      </w:r>
      <w:r w:rsidRPr="001F22A0">
        <w:rPr>
          <w:rFonts w:eastAsia="Times New Roman" w:cstheme="minorHAnsi"/>
          <w:bCs/>
          <w:sz w:val="20"/>
          <w:szCs w:val="20"/>
          <w:lang w:val="es-419"/>
        </w:rPr>
        <w:t xml:space="preserve"> </w:t>
      </w:r>
      <w:r w:rsidRPr="001F22A0">
        <w:rPr>
          <w:rFonts w:eastAsia="Times New Roman" w:cstheme="minorHAnsi"/>
          <w:bCs/>
          <w:sz w:val="20"/>
          <w:szCs w:val="20"/>
          <w:lang w:val="es-419"/>
        </w:rPr>
        <w:tab/>
      </w:r>
    </w:p>
    <w:p w14:paraId="3C380A7C" w14:textId="77777777" w:rsidR="00ED4BA4" w:rsidRPr="001F22A0" w:rsidRDefault="00ED4BA4" w:rsidP="00DA653B">
      <w:pPr>
        <w:numPr>
          <w:ilvl w:val="0"/>
          <w:numId w:val="1"/>
        </w:numPr>
        <w:tabs>
          <w:tab w:val="clear" w:pos="29496"/>
          <w:tab w:val="num" w:pos="1854"/>
          <w:tab w:val="right" w:leader="hyphen" w:pos="9923"/>
        </w:tabs>
        <w:spacing w:line="276" w:lineRule="auto"/>
        <w:ind w:left="567" w:right="49" w:hanging="141"/>
        <w:jc w:val="both"/>
        <w:rPr>
          <w:rFonts w:eastAsia="Times New Roman" w:cstheme="minorHAnsi"/>
          <w:bCs/>
          <w:sz w:val="20"/>
          <w:szCs w:val="20"/>
          <w:lang w:val="es-419"/>
        </w:rPr>
      </w:pPr>
      <w:r w:rsidRPr="001F22A0">
        <w:rPr>
          <w:rFonts w:eastAsia="Times New Roman" w:cstheme="minorHAnsi"/>
          <w:bCs/>
          <w:sz w:val="20"/>
          <w:szCs w:val="20"/>
          <w:lang w:val="es-419"/>
        </w:rPr>
        <w:t xml:space="preserve">Se </w:t>
      </w:r>
      <w:r w:rsidRPr="001F22A0">
        <w:rPr>
          <w:rFonts w:eastAsia="Times New Roman" w:cstheme="minorHAnsi"/>
          <w:bCs/>
          <w:sz w:val="20"/>
          <w:szCs w:val="20"/>
        </w:rPr>
        <w:t xml:space="preserve">previene al proponente que la viabilidad ambiental sólo contempla lo indicado en la descripción del proyecto y el diseño presentado, por lo que, ante una eventual modificación previamente, deberá </w:t>
      </w:r>
      <w:r w:rsidRPr="001F22A0">
        <w:rPr>
          <w:rFonts w:eastAsia="Times New Roman" w:cstheme="minorHAnsi"/>
          <w:bCs/>
          <w:sz w:val="20"/>
          <w:szCs w:val="20"/>
        </w:rPr>
        <w:lastRenderedPageBreak/>
        <w:t>presentar ante este Ministerio el Instrumento Ambiental correspondiente, de lo contrario se procederá conforme a la normativa vigente</w:t>
      </w:r>
      <w:r w:rsidRPr="001F22A0">
        <w:rPr>
          <w:rFonts w:eastAsia="Times New Roman" w:cstheme="minorHAnsi"/>
          <w:bCs/>
          <w:sz w:val="20"/>
          <w:szCs w:val="20"/>
          <w:lang w:val="es-419"/>
        </w:rPr>
        <w:t xml:space="preserve">. </w:t>
      </w:r>
      <w:r w:rsidRPr="001F22A0">
        <w:rPr>
          <w:rFonts w:eastAsia="Times New Roman" w:cstheme="minorHAnsi"/>
          <w:bCs/>
          <w:sz w:val="20"/>
          <w:szCs w:val="20"/>
          <w:lang w:val="es-419"/>
        </w:rPr>
        <w:tab/>
      </w:r>
    </w:p>
    <w:p w14:paraId="4CF7081E" w14:textId="77777777" w:rsidR="00ED4BA4" w:rsidRPr="001F22A0" w:rsidRDefault="007902DB" w:rsidP="00DA653B">
      <w:pPr>
        <w:numPr>
          <w:ilvl w:val="0"/>
          <w:numId w:val="1"/>
        </w:numPr>
        <w:tabs>
          <w:tab w:val="clear" w:pos="29496"/>
          <w:tab w:val="num" w:pos="1854"/>
          <w:tab w:val="right" w:leader="hyphen" w:pos="9923"/>
        </w:tabs>
        <w:spacing w:line="276" w:lineRule="auto"/>
        <w:ind w:left="567" w:right="49" w:hanging="141"/>
        <w:jc w:val="both"/>
        <w:rPr>
          <w:rFonts w:eastAsia="Times New Roman" w:cstheme="minorHAnsi"/>
          <w:bCs/>
          <w:sz w:val="20"/>
          <w:szCs w:val="20"/>
        </w:rPr>
      </w:pPr>
      <w:r w:rsidRPr="001F22A0">
        <w:rPr>
          <w:rFonts w:eastAsia="Times New Roman" w:cstheme="minorHAnsi"/>
          <w:bCs/>
          <w:sz w:val="20"/>
          <w:szCs w:val="20"/>
          <w:lang w:val="es-419"/>
        </w:rPr>
        <w:t>Queda a criterio del proponente cancelar el monto de la Licencia Ambiental, conforme lo establecido en el artículo 72 del Reglamento de Evaluación, Control y Seguimiento Ambiental, Acuerdo Gubernativo 137-2016</w:t>
      </w:r>
      <w:r w:rsidR="00F23C11">
        <w:rPr>
          <w:rFonts w:eastAsia="Times New Roman" w:cstheme="minorHAnsi"/>
          <w:bCs/>
          <w:sz w:val="20"/>
          <w:szCs w:val="20"/>
          <w:lang w:val="es-ES_tradnl"/>
        </w:rPr>
        <w:t xml:space="preserve"> </w:t>
      </w:r>
      <w:r w:rsidR="00F23C11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>y sus reformas.</w:t>
      </w:r>
      <w:r w:rsidR="0060754F" w:rsidRPr="001F22A0">
        <w:rPr>
          <w:rFonts w:eastAsia="Times New Roman" w:cstheme="minorHAnsi"/>
          <w:bCs/>
          <w:sz w:val="20"/>
          <w:szCs w:val="20"/>
          <w:lang w:val="es-ES_tradnl"/>
        </w:rPr>
        <w:tab/>
      </w:r>
    </w:p>
    <w:p w14:paraId="3BFF5545" w14:textId="77777777" w:rsidR="007902DB" w:rsidRPr="001F22A0" w:rsidRDefault="007902DB" w:rsidP="00DA653B">
      <w:pPr>
        <w:numPr>
          <w:ilvl w:val="0"/>
          <w:numId w:val="1"/>
        </w:numPr>
        <w:tabs>
          <w:tab w:val="clear" w:pos="29496"/>
          <w:tab w:val="num" w:pos="1854"/>
          <w:tab w:val="right" w:leader="hyphen" w:pos="9923"/>
        </w:tabs>
        <w:spacing w:line="276" w:lineRule="auto"/>
        <w:ind w:left="567" w:right="49" w:hanging="141"/>
        <w:jc w:val="both"/>
        <w:rPr>
          <w:rFonts w:eastAsia="Times New Roman" w:cstheme="minorHAnsi"/>
          <w:bCs/>
          <w:sz w:val="20"/>
          <w:szCs w:val="20"/>
          <w:lang w:val="es-ES"/>
        </w:rPr>
      </w:pPr>
      <w:r w:rsidRPr="001F22A0">
        <w:rPr>
          <w:rFonts w:eastAsia="Times New Roman" w:cstheme="minorHAnsi"/>
          <w:bCs/>
          <w:sz w:val="20"/>
          <w:szCs w:val="20"/>
          <w:lang w:val="es-ES"/>
        </w:rPr>
        <w:t xml:space="preserve">La presente Resolución establece la procedencia de la viabilidad ambiental del proyecto, industria o actividad, sin embargo, la aprobación del presente Instrumento Ambiental no autoriza el desarrollo del proyecto, obra, industria o actividad, el cual queda sujeto a la aprobación por parte de las Instituciones correspondiente. </w:t>
      </w:r>
      <w:r w:rsidRPr="001F22A0">
        <w:rPr>
          <w:rFonts w:eastAsia="Times New Roman" w:cstheme="minorHAnsi"/>
          <w:bCs/>
          <w:sz w:val="20"/>
          <w:szCs w:val="20"/>
          <w:lang w:val="es-ES"/>
        </w:rPr>
        <w:tab/>
      </w:r>
    </w:p>
    <w:p w14:paraId="4D7700E5" w14:textId="77777777" w:rsidR="00255AC3" w:rsidRPr="001F22A0" w:rsidRDefault="00053651" w:rsidP="00DA653B">
      <w:pPr>
        <w:numPr>
          <w:ilvl w:val="0"/>
          <w:numId w:val="1"/>
        </w:numPr>
        <w:tabs>
          <w:tab w:val="clear" w:pos="29496"/>
          <w:tab w:val="right" w:leader="hyphen" w:pos="9923"/>
        </w:tabs>
        <w:spacing w:line="276" w:lineRule="auto"/>
        <w:ind w:left="567" w:right="49" w:hanging="141"/>
        <w:jc w:val="both"/>
        <w:rPr>
          <w:rFonts w:eastAsia="Times New Roman" w:cstheme="minorHAnsi"/>
          <w:bCs/>
          <w:color w:val="FF0000"/>
          <w:sz w:val="20"/>
          <w:szCs w:val="20"/>
          <w:highlight w:val="yellow"/>
          <w:lang w:val="es-ES"/>
        </w:rPr>
      </w:pPr>
      <w:r w:rsidRPr="001F22A0">
        <w:rPr>
          <w:rFonts w:eastAsia="Times New Roman" w:cstheme="minorHAnsi"/>
          <w:bCs/>
          <w:color w:val="FF0000"/>
          <w:sz w:val="20"/>
          <w:szCs w:val="20"/>
          <w:highlight w:val="yellow"/>
          <w:lang w:val="es-ES"/>
        </w:rPr>
        <w:t xml:space="preserve">AGREGAR </w:t>
      </w:r>
      <w:r w:rsidR="00255AC3" w:rsidRPr="001F22A0">
        <w:rPr>
          <w:rFonts w:eastAsia="Times New Roman" w:cstheme="minorHAnsi"/>
          <w:bCs/>
          <w:color w:val="FF0000"/>
          <w:sz w:val="20"/>
          <w:szCs w:val="20"/>
          <w:highlight w:val="yellow"/>
          <w:lang w:val="es-ES"/>
        </w:rPr>
        <w:t>COMPROMISOS</w:t>
      </w:r>
      <w:r w:rsidR="00CD6C4B" w:rsidRPr="001F22A0">
        <w:rPr>
          <w:rFonts w:eastAsia="Times New Roman" w:cstheme="minorHAnsi"/>
          <w:bCs/>
          <w:color w:val="FF0000"/>
          <w:sz w:val="20"/>
          <w:szCs w:val="20"/>
          <w:highlight w:val="yellow"/>
          <w:lang w:val="es-ES"/>
        </w:rPr>
        <w:t xml:space="preserve">. </w:t>
      </w:r>
      <w:r w:rsidR="00CD6C4B" w:rsidRPr="001F22A0">
        <w:rPr>
          <w:rFonts w:eastAsia="Times New Roman" w:cstheme="minorHAnsi"/>
          <w:bCs/>
          <w:color w:val="FF0000"/>
          <w:sz w:val="20"/>
          <w:szCs w:val="20"/>
          <w:highlight w:val="yellow"/>
          <w:lang w:val="es-ES"/>
        </w:rPr>
        <w:tab/>
      </w:r>
    </w:p>
    <w:p w14:paraId="696A404F" w14:textId="77777777" w:rsidR="00ED4BA4" w:rsidRPr="001F22A0" w:rsidRDefault="00ED4BA4" w:rsidP="00DA653B">
      <w:pPr>
        <w:tabs>
          <w:tab w:val="right" w:leader="hyphen" w:pos="9923"/>
        </w:tabs>
        <w:spacing w:line="276" w:lineRule="auto"/>
        <w:ind w:left="567" w:right="49" w:hanging="141"/>
        <w:jc w:val="both"/>
        <w:rPr>
          <w:rFonts w:eastAsia="Times New Roman" w:cstheme="minorHAnsi"/>
          <w:bCs/>
          <w:sz w:val="20"/>
          <w:szCs w:val="20"/>
          <w:lang w:val="es-ES"/>
        </w:rPr>
      </w:pPr>
    </w:p>
    <w:p w14:paraId="2C31FEDA" w14:textId="77777777" w:rsidR="00ED4BA4" w:rsidRPr="001F22A0" w:rsidRDefault="00ED4BA4" w:rsidP="00DA653B">
      <w:pPr>
        <w:tabs>
          <w:tab w:val="right" w:leader="hyphen" w:pos="9923"/>
        </w:tabs>
        <w:spacing w:line="276" w:lineRule="auto"/>
        <w:ind w:right="49" w:firstLine="567"/>
        <w:jc w:val="both"/>
        <w:rPr>
          <w:rFonts w:eastAsia="Times New Roman" w:cstheme="minorHAnsi"/>
          <w:b/>
          <w:bCs/>
          <w:sz w:val="20"/>
          <w:szCs w:val="20"/>
          <w:u w:val="single"/>
        </w:rPr>
      </w:pPr>
      <w:r w:rsidRPr="001F22A0">
        <w:rPr>
          <w:rFonts w:eastAsia="Times New Roman" w:cstheme="minorHAnsi"/>
          <w:b/>
          <w:bCs/>
          <w:sz w:val="20"/>
          <w:szCs w:val="20"/>
          <w:u w:val="single"/>
        </w:rPr>
        <w:t>COMPROMISOS FASE OPERATIVA:</w:t>
      </w:r>
    </w:p>
    <w:p w14:paraId="150AB71B" w14:textId="77777777" w:rsidR="00ED4BA4" w:rsidRPr="001F22A0" w:rsidRDefault="00ED4BA4" w:rsidP="00DA653B">
      <w:pPr>
        <w:tabs>
          <w:tab w:val="right" w:leader="hyphen" w:pos="9923"/>
        </w:tabs>
        <w:spacing w:line="276" w:lineRule="auto"/>
        <w:ind w:right="49"/>
        <w:jc w:val="both"/>
        <w:rPr>
          <w:rFonts w:eastAsia="Times New Roman" w:cstheme="minorHAnsi"/>
          <w:b/>
          <w:bCs/>
          <w:sz w:val="20"/>
          <w:szCs w:val="20"/>
          <w:u w:val="single"/>
        </w:rPr>
      </w:pPr>
    </w:p>
    <w:p w14:paraId="571F4C57" w14:textId="77777777" w:rsidR="00255AC3" w:rsidRPr="001F22A0" w:rsidRDefault="00053651" w:rsidP="00DA653B">
      <w:pPr>
        <w:numPr>
          <w:ilvl w:val="0"/>
          <w:numId w:val="1"/>
        </w:numPr>
        <w:tabs>
          <w:tab w:val="clear" w:pos="29496"/>
          <w:tab w:val="right" w:leader="hyphen" w:pos="9923"/>
        </w:tabs>
        <w:spacing w:line="276" w:lineRule="auto"/>
        <w:ind w:left="567" w:right="49" w:hanging="141"/>
        <w:jc w:val="both"/>
        <w:rPr>
          <w:rFonts w:eastAsia="Times New Roman" w:cstheme="minorHAnsi"/>
          <w:bCs/>
          <w:color w:val="FF0000"/>
          <w:sz w:val="20"/>
          <w:szCs w:val="20"/>
          <w:highlight w:val="yellow"/>
          <w:lang w:val="es-ES"/>
        </w:rPr>
      </w:pPr>
      <w:r w:rsidRPr="001F22A0">
        <w:rPr>
          <w:rFonts w:eastAsia="Times New Roman" w:cstheme="minorHAnsi"/>
          <w:bCs/>
          <w:color w:val="FF0000"/>
          <w:sz w:val="20"/>
          <w:szCs w:val="20"/>
          <w:highlight w:val="yellow"/>
          <w:lang w:val="es-ES"/>
        </w:rPr>
        <w:t xml:space="preserve">AGREGAR </w:t>
      </w:r>
      <w:r w:rsidR="00255AC3" w:rsidRPr="001F22A0">
        <w:rPr>
          <w:rFonts w:eastAsia="Times New Roman" w:cstheme="minorHAnsi"/>
          <w:bCs/>
          <w:color w:val="FF0000"/>
          <w:sz w:val="20"/>
          <w:szCs w:val="20"/>
          <w:highlight w:val="yellow"/>
          <w:lang w:val="es-ES"/>
        </w:rPr>
        <w:t>COMPROMISOS</w:t>
      </w:r>
      <w:r w:rsidR="00CD6C4B" w:rsidRPr="001F22A0">
        <w:rPr>
          <w:rFonts w:eastAsia="Times New Roman" w:cstheme="minorHAnsi"/>
          <w:bCs/>
          <w:color w:val="FF0000"/>
          <w:sz w:val="20"/>
          <w:szCs w:val="20"/>
          <w:highlight w:val="yellow"/>
          <w:lang w:val="es-ES"/>
        </w:rPr>
        <w:t xml:space="preserve">. </w:t>
      </w:r>
      <w:r w:rsidR="00CD6C4B" w:rsidRPr="001F22A0">
        <w:rPr>
          <w:rFonts w:eastAsia="Times New Roman" w:cstheme="minorHAnsi"/>
          <w:bCs/>
          <w:color w:val="FF0000"/>
          <w:sz w:val="20"/>
          <w:szCs w:val="20"/>
          <w:highlight w:val="yellow"/>
          <w:lang w:val="es-ES"/>
        </w:rPr>
        <w:tab/>
      </w:r>
    </w:p>
    <w:p w14:paraId="66C09506" w14:textId="77777777" w:rsidR="00ED4BA4" w:rsidRPr="001F22A0" w:rsidRDefault="00ED4BA4" w:rsidP="00DA653B">
      <w:pPr>
        <w:numPr>
          <w:ilvl w:val="0"/>
          <w:numId w:val="1"/>
        </w:numPr>
        <w:tabs>
          <w:tab w:val="clear" w:pos="29496"/>
          <w:tab w:val="num" w:pos="1854"/>
          <w:tab w:val="right" w:leader="hyphen" w:pos="9923"/>
        </w:tabs>
        <w:spacing w:line="276" w:lineRule="auto"/>
        <w:ind w:left="567" w:right="49" w:hanging="141"/>
        <w:jc w:val="both"/>
        <w:rPr>
          <w:rFonts w:eastAsia="Times New Roman" w:cstheme="minorHAnsi"/>
          <w:bCs/>
          <w:sz w:val="20"/>
          <w:szCs w:val="20"/>
          <w:lang w:val="es-419"/>
        </w:rPr>
      </w:pPr>
      <w:r w:rsidRPr="001F22A0">
        <w:rPr>
          <w:rFonts w:eastAsia="Times New Roman" w:cstheme="minorHAnsi"/>
          <w:bCs/>
          <w:sz w:val="20"/>
          <w:szCs w:val="20"/>
          <w:lang w:val="es-419"/>
        </w:rPr>
        <w:t>Si se diera el momento de cierre de la actividad, el proponente deberá cumplir con la presentación</w:t>
      </w:r>
      <w:r w:rsidRPr="001F22A0">
        <w:rPr>
          <w:rFonts w:eastAsia="Times New Roman" w:cstheme="minorHAnsi"/>
          <w:bCs/>
          <w:sz w:val="20"/>
          <w:szCs w:val="20"/>
        </w:rPr>
        <w:t xml:space="preserve"> de la información necesaria a la Dirección de Gestión Ambiental y Recursos Naturales de este Ministerio, a través del Plan de cierre técnico y/o abandono del proyecto que corresponda y luego de aprobado el mismo se procederá al archivo definitivo del instrumento de evaluación ambiental correspondiente.</w:t>
      </w:r>
    </w:p>
    <w:p w14:paraId="0521E4D8" w14:textId="77777777" w:rsidR="00773862" w:rsidRPr="001F22A0" w:rsidRDefault="00ED4BA4" w:rsidP="00DA653B">
      <w:pPr>
        <w:numPr>
          <w:ilvl w:val="0"/>
          <w:numId w:val="1"/>
        </w:numPr>
        <w:tabs>
          <w:tab w:val="clear" w:pos="29496"/>
          <w:tab w:val="num" w:pos="1854"/>
          <w:tab w:val="right" w:leader="hyphen" w:pos="9923"/>
        </w:tabs>
        <w:spacing w:line="276" w:lineRule="auto"/>
        <w:ind w:left="567" w:right="49" w:hanging="141"/>
        <w:jc w:val="both"/>
        <w:rPr>
          <w:rFonts w:eastAsia="Times New Roman" w:cstheme="minorHAnsi"/>
          <w:bCs/>
          <w:sz w:val="20"/>
          <w:szCs w:val="20"/>
          <w:lang w:val="es-419"/>
        </w:rPr>
      </w:pPr>
      <w:r w:rsidRPr="001F22A0">
        <w:rPr>
          <w:rFonts w:eastAsia="Times New Roman" w:cstheme="minorHAnsi"/>
          <w:bCs/>
          <w:sz w:val="20"/>
          <w:szCs w:val="20"/>
        </w:rPr>
        <w:t xml:space="preserve">La </w:t>
      </w:r>
      <w:r w:rsidRPr="001F22A0">
        <w:rPr>
          <w:rFonts w:eastAsia="Times New Roman" w:cstheme="minorHAnsi"/>
          <w:bCs/>
          <w:sz w:val="20"/>
          <w:szCs w:val="20"/>
          <w:lang w:val="es-ES_tradnl"/>
        </w:rPr>
        <w:t>presente resolución aprobatoria se emite en base a la documentación presentada, sobre la cual esta Dirección no prejuzga su legitimidad o validez, la cual es responsabilidad exclusiva del proponente y del consultor o equipo consultor que lo asesora; y al dictamen técnico emitido por el asesor ambiental de este Ministerio</w:t>
      </w:r>
      <w:r w:rsidRPr="001F22A0">
        <w:rPr>
          <w:rFonts w:eastAsia="Times New Roman" w:cstheme="minorHAnsi"/>
          <w:sz w:val="20"/>
          <w:szCs w:val="20"/>
          <w:lang w:val="es-419"/>
        </w:rPr>
        <w:t xml:space="preserve">. </w:t>
      </w:r>
      <w:r w:rsidRPr="001F22A0">
        <w:rPr>
          <w:rFonts w:eastAsia="Times New Roman" w:cstheme="minorHAnsi"/>
          <w:b/>
          <w:bCs/>
          <w:sz w:val="20"/>
          <w:szCs w:val="20"/>
          <w:lang w:val="es-419"/>
        </w:rPr>
        <w:t>Notifíquese</w:t>
      </w:r>
      <w:r w:rsidRPr="001F22A0">
        <w:rPr>
          <w:rFonts w:eastAsia="Times New Roman" w:cstheme="minorHAnsi"/>
          <w:sz w:val="20"/>
          <w:szCs w:val="20"/>
          <w:lang w:val="es-419"/>
        </w:rPr>
        <w:t>.</w:t>
      </w:r>
      <w:r w:rsidRPr="001F22A0">
        <w:rPr>
          <w:rFonts w:eastAsia="Times New Roman" w:cstheme="minorHAnsi"/>
          <w:sz w:val="20"/>
          <w:szCs w:val="20"/>
          <w:lang w:val="es-419"/>
        </w:rPr>
        <w:tab/>
      </w:r>
    </w:p>
    <w:p w14:paraId="0054E7E6" w14:textId="77777777" w:rsidR="00E6544C" w:rsidRDefault="00E6544C" w:rsidP="00DA653B">
      <w:pPr>
        <w:spacing w:line="276" w:lineRule="auto"/>
        <w:ind w:right="49"/>
        <w:rPr>
          <w:rFonts w:cstheme="minorHAnsi"/>
          <w:sz w:val="20"/>
          <w:szCs w:val="20"/>
          <w:lang w:val="es-ES"/>
        </w:rPr>
      </w:pPr>
    </w:p>
    <w:p w14:paraId="6ABF6D59" w14:textId="77777777" w:rsidR="00770CD5" w:rsidRDefault="00770CD5" w:rsidP="00DA653B">
      <w:pPr>
        <w:spacing w:line="276" w:lineRule="auto"/>
        <w:ind w:right="49"/>
        <w:rPr>
          <w:rFonts w:cstheme="minorHAnsi"/>
          <w:sz w:val="20"/>
          <w:szCs w:val="20"/>
          <w:lang w:val="es-ES"/>
        </w:rPr>
      </w:pPr>
    </w:p>
    <w:p w14:paraId="5100262D" w14:textId="262284AA" w:rsidR="00770CD5" w:rsidRPr="009E18EC" w:rsidRDefault="001B448D" w:rsidP="00DA653B">
      <w:pPr>
        <w:spacing w:line="276" w:lineRule="auto"/>
        <w:ind w:right="49"/>
        <w:rPr>
          <w:rFonts w:cstheme="minorHAnsi"/>
          <w:bCs/>
          <w:sz w:val="20"/>
          <w:szCs w:val="20"/>
          <w:lang w:val="es-ES"/>
        </w:rPr>
      </w:pPr>
      <w:bookmarkStart w:id="18" w:name="QR"/>
      <w:r w:rsidRPr="009E18EC">
        <w:rPr>
          <w:rFonts w:cstheme="minorHAnsi"/>
          <w:bCs/>
          <w:sz w:val="20"/>
          <w:szCs w:val="20"/>
          <w:lang w:val="es-ES"/>
        </w:rPr>
        <w:t>QR</w:t>
      </w:r>
      <w:bookmarkEnd w:id="18"/>
    </w:p>
    <w:sectPr w:rsidR="00770CD5" w:rsidRPr="009E18EC" w:rsidSect="0060754F">
      <w:headerReference w:type="default" r:id="rId8"/>
      <w:footerReference w:type="default" r:id="rId9"/>
      <w:pgSz w:w="12240" w:h="15840"/>
      <w:pgMar w:top="2268" w:right="1701" w:bottom="1417" w:left="1701" w:header="708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3F181" w14:textId="77777777" w:rsidR="00B63582" w:rsidRDefault="00B63582" w:rsidP="002405D5">
      <w:r>
        <w:separator/>
      </w:r>
    </w:p>
  </w:endnote>
  <w:endnote w:type="continuationSeparator" w:id="0">
    <w:p w14:paraId="5FD82C18" w14:textId="77777777" w:rsidR="00B63582" w:rsidRDefault="00B63582" w:rsidP="00240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BA13E" w14:textId="77777777" w:rsidR="00806264" w:rsidRDefault="00806264" w:rsidP="00D479A1">
    <w:pPr>
      <w:tabs>
        <w:tab w:val="center" w:pos="4419"/>
        <w:tab w:val="right" w:pos="8838"/>
      </w:tabs>
      <w:rPr>
        <w:rFonts w:ascii="Cambria" w:eastAsia="Calibri" w:hAnsi="Cambria" w:cs="Arial"/>
        <w:b/>
        <w:color w:val="000000"/>
        <w:sz w:val="16"/>
        <w:szCs w:val="16"/>
        <w:lang w:val="es-ES"/>
      </w:rPr>
    </w:pPr>
  </w:p>
  <w:p w14:paraId="08E589C4" w14:textId="77777777" w:rsidR="00BE4321" w:rsidRPr="00520AF9" w:rsidRDefault="00BE4321" w:rsidP="00BE4321">
    <w:pPr>
      <w:tabs>
        <w:tab w:val="center" w:pos="4419"/>
        <w:tab w:val="right" w:pos="8838"/>
      </w:tabs>
      <w:jc w:val="center"/>
      <w:rPr>
        <w:rFonts w:asciiTheme="majorHAnsi" w:eastAsia="Calibri" w:hAnsiTheme="majorHAnsi" w:cstheme="majorHAnsi"/>
        <w:color w:val="000000"/>
        <w:sz w:val="14"/>
        <w:szCs w:val="14"/>
        <w:lang w:val="es-ES"/>
      </w:rPr>
    </w:pPr>
    <w:r w:rsidRPr="00520AF9">
      <w:rPr>
        <w:rFonts w:asciiTheme="majorHAnsi" w:eastAsia="Calibri" w:hAnsiTheme="majorHAnsi" w:cstheme="majorHAnsi"/>
        <w:color w:val="000000"/>
        <w:sz w:val="14"/>
        <w:szCs w:val="14"/>
        <w:lang w:val="es-ES"/>
      </w:rPr>
      <w:t xml:space="preserve">PÁGINA </w:t>
    </w:r>
    <w:r w:rsidRPr="00520AF9">
      <w:rPr>
        <w:rFonts w:asciiTheme="majorHAnsi" w:eastAsia="Calibri" w:hAnsiTheme="majorHAnsi" w:cstheme="majorHAnsi"/>
        <w:color w:val="000000"/>
        <w:sz w:val="14"/>
        <w:szCs w:val="14"/>
        <w:lang w:val="es-ES_tradnl"/>
      </w:rPr>
      <w:fldChar w:fldCharType="begin"/>
    </w:r>
    <w:r w:rsidRPr="00520AF9">
      <w:rPr>
        <w:rFonts w:asciiTheme="majorHAnsi" w:eastAsia="Calibri" w:hAnsiTheme="majorHAnsi" w:cstheme="majorHAnsi"/>
        <w:color w:val="000000"/>
        <w:sz w:val="14"/>
        <w:szCs w:val="14"/>
        <w:lang w:val="es-ES"/>
      </w:rPr>
      <w:instrText>PAGE</w:instrText>
    </w:r>
    <w:r w:rsidRPr="00520AF9">
      <w:rPr>
        <w:rFonts w:asciiTheme="majorHAnsi" w:eastAsia="Calibri" w:hAnsiTheme="majorHAnsi" w:cstheme="majorHAnsi"/>
        <w:color w:val="000000"/>
        <w:sz w:val="14"/>
        <w:szCs w:val="14"/>
        <w:lang w:val="es-ES_tradnl"/>
      </w:rPr>
      <w:fldChar w:fldCharType="separate"/>
    </w:r>
    <w:r w:rsidR="001F22A0">
      <w:rPr>
        <w:rFonts w:asciiTheme="majorHAnsi" w:eastAsia="Calibri" w:hAnsiTheme="majorHAnsi" w:cstheme="majorHAnsi"/>
        <w:noProof/>
        <w:color w:val="000000"/>
        <w:sz w:val="14"/>
        <w:szCs w:val="14"/>
        <w:lang w:val="es-ES"/>
      </w:rPr>
      <w:t>1</w:t>
    </w:r>
    <w:r w:rsidRPr="00520AF9">
      <w:rPr>
        <w:rFonts w:asciiTheme="majorHAnsi" w:eastAsia="Calibri" w:hAnsiTheme="majorHAnsi" w:cstheme="majorHAnsi"/>
        <w:color w:val="000000"/>
        <w:sz w:val="14"/>
        <w:szCs w:val="14"/>
        <w:lang w:val="es-ES_tradnl"/>
      </w:rPr>
      <w:fldChar w:fldCharType="end"/>
    </w:r>
    <w:r w:rsidRPr="00520AF9">
      <w:rPr>
        <w:rFonts w:asciiTheme="majorHAnsi" w:eastAsia="Calibri" w:hAnsiTheme="majorHAnsi" w:cstheme="majorHAnsi"/>
        <w:color w:val="000000"/>
        <w:sz w:val="14"/>
        <w:szCs w:val="14"/>
        <w:lang w:val="es-ES"/>
      </w:rPr>
      <w:t xml:space="preserve"> DE </w:t>
    </w:r>
    <w:r w:rsidRPr="00520AF9">
      <w:rPr>
        <w:rFonts w:asciiTheme="majorHAnsi" w:eastAsia="Calibri" w:hAnsiTheme="majorHAnsi" w:cstheme="majorHAnsi"/>
        <w:color w:val="000000"/>
        <w:sz w:val="14"/>
        <w:szCs w:val="14"/>
        <w:lang w:val="es-ES_tradnl"/>
      </w:rPr>
      <w:fldChar w:fldCharType="begin"/>
    </w:r>
    <w:r w:rsidRPr="00520AF9">
      <w:rPr>
        <w:rFonts w:asciiTheme="majorHAnsi" w:eastAsia="Calibri" w:hAnsiTheme="majorHAnsi" w:cstheme="majorHAnsi"/>
        <w:color w:val="000000"/>
        <w:sz w:val="14"/>
        <w:szCs w:val="14"/>
        <w:lang w:val="es-ES"/>
      </w:rPr>
      <w:instrText>NUMPAGES</w:instrText>
    </w:r>
    <w:r w:rsidRPr="00520AF9">
      <w:rPr>
        <w:rFonts w:asciiTheme="majorHAnsi" w:eastAsia="Calibri" w:hAnsiTheme="majorHAnsi" w:cstheme="majorHAnsi"/>
        <w:color w:val="000000"/>
        <w:sz w:val="14"/>
        <w:szCs w:val="14"/>
        <w:lang w:val="es-ES_tradnl"/>
      </w:rPr>
      <w:fldChar w:fldCharType="separate"/>
    </w:r>
    <w:r w:rsidR="001F22A0">
      <w:rPr>
        <w:rFonts w:asciiTheme="majorHAnsi" w:eastAsia="Calibri" w:hAnsiTheme="majorHAnsi" w:cstheme="majorHAnsi"/>
        <w:noProof/>
        <w:color w:val="000000"/>
        <w:sz w:val="14"/>
        <w:szCs w:val="14"/>
        <w:lang w:val="es-ES"/>
      </w:rPr>
      <w:t>4</w:t>
    </w:r>
    <w:r w:rsidRPr="00520AF9">
      <w:rPr>
        <w:rFonts w:asciiTheme="majorHAnsi" w:eastAsia="Calibri" w:hAnsiTheme="majorHAnsi" w:cstheme="majorHAnsi"/>
        <w:color w:val="000000"/>
        <w:sz w:val="14"/>
        <w:szCs w:val="14"/>
        <w:lang w:val="es-ES_tradnl"/>
      </w:rPr>
      <w:fldChar w:fldCharType="end"/>
    </w:r>
  </w:p>
  <w:p w14:paraId="68E2C731" w14:textId="3432E266" w:rsidR="00BE4321" w:rsidRPr="00520AF9" w:rsidRDefault="00BE4321" w:rsidP="0060754F">
    <w:pPr>
      <w:jc w:val="center"/>
      <w:rPr>
        <w:rFonts w:asciiTheme="majorHAnsi" w:eastAsia="Cambria" w:hAnsiTheme="majorHAnsi" w:cstheme="majorHAnsi"/>
        <w:color w:val="000000"/>
        <w:sz w:val="14"/>
        <w:szCs w:val="14"/>
        <w:lang w:val="es-ES"/>
      </w:rPr>
    </w:pPr>
    <w:bookmarkStart w:id="19" w:name="_Hlk179811225"/>
    <w:r w:rsidRPr="00520AF9">
      <w:rPr>
        <w:rFonts w:asciiTheme="majorHAnsi" w:eastAsia="Cambria" w:hAnsiTheme="majorHAnsi" w:cstheme="majorHAnsi"/>
        <w:color w:val="000000"/>
        <w:sz w:val="14"/>
        <w:szCs w:val="14"/>
        <w:lang w:val="es-ES"/>
      </w:rPr>
      <w:t xml:space="preserve">Expediente: </w:t>
    </w:r>
    <w:r w:rsidR="0078588B">
      <w:rPr>
        <w:rFonts w:asciiTheme="majorHAnsi" w:eastAsia="Cambria" w:hAnsiTheme="majorHAnsi" w:cstheme="majorHAnsi"/>
        <w:color w:val="000000"/>
        <w:sz w:val="14"/>
        <w:szCs w:val="14"/>
        <w:lang w:val="es-ES"/>
      </w:rPr>
      <w:t>{{</w:t>
    </w:r>
    <w:r w:rsidR="007276BB">
      <w:rPr>
        <w:rFonts w:asciiTheme="majorHAnsi" w:eastAsia="Cambria" w:hAnsiTheme="majorHAnsi" w:cstheme="majorHAnsi"/>
        <w:color w:val="000000"/>
        <w:sz w:val="14"/>
        <w:szCs w:val="14"/>
        <w:lang w:val="es-ES"/>
      </w:rPr>
      <w:t>NO_EXPEDIENTE</w:t>
    </w:r>
    <w:r w:rsidR="0078588B">
      <w:rPr>
        <w:rFonts w:asciiTheme="majorHAnsi" w:eastAsia="Cambria" w:hAnsiTheme="majorHAnsi" w:cstheme="majorHAnsi"/>
        <w:color w:val="000000"/>
        <w:sz w:val="14"/>
        <w:szCs w:val="14"/>
        <w:lang w:val="es-ES"/>
      </w:rPr>
      <w:t>}}</w:t>
    </w:r>
  </w:p>
  <w:p w14:paraId="5F009C55" w14:textId="4D54E273" w:rsidR="00BE4321" w:rsidRPr="00520AF9" w:rsidRDefault="00BE4321" w:rsidP="00BE4321">
    <w:pPr>
      <w:jc w:val="center"/>
      <w:rPr>
        <w:rFonts w:asciiTheme="majorHAnsi" w:eastAsia="Cambria" w:hAnsiTheme="majorHAnsi" w:cstheme="majorHAnsi"/>
        <w:color w:val="000000"/>
        <w:sz w:val="14"/>
        <w:szCs w:val="14"/>
        <w:lang w:val="es-ES"/>
      </w:rPr>
    </w:pPr>
    <w:r w:rsidRPr="00520AF9">
      <w:rPr>
        <w:rFonts w:asciiTheme="majorHAnsi" w:eastAsia="Cambria" w:hAnsiTheme="majorHAnsi" w:cstheme="majorHAnsi"/>
        <w:color w:val="000000"/>
        <w:sz w:val="14"/>
        <w:szCs w:val="14"/>
        <w:lang w:val="es-ES"/>
      </w:rPr>
      <w:t xml:space="preserve">Resolución: </w:t>
    </w:r>
    <w:r w:rsidR="0078588B">
      <w:rPr>
        <w:rFonts w:asciiTheme="majorHAnsi" w:eastAsia="Cambria" w:hAnsiTheme="majorHAnsi" w:cstheme="majorHAnsi"/>
        <w:color w:val="000000"/>
        <w:sz w:val="14"/>
        <w:szCs w:val="14"/>
        <w:lang w:val="es-ES"/>
      </w:rPr>
      <w:t>{{</w:t>
    </w:r>
    <w:r w:rsidR="007276BB">
      <w:rPr>
        <w:rFonts w:asciiTheme="majorHAnsi" w:eastAsia="Cambria" w:hAnsiTheme="majorHAnsi" w:cstheme="majorHAnsi"/>
        <w:color w:val="000000"/>
        <w:sz w:val="14"/>
        <w:szCs w:val="14"/>
        <w:lang w:val="es-ES"/>
      </w:rPr>
      <w:t>NO_RESOLUCION</w:t>
    </w:r>
    <w:r w:rsidR="0078588B">
      <w:rPr>
        <w:rFonts w:asciiTheme="majorHAnsi" w:eastAsia="Cambria" w:hAnsiTheme="majorHAnsi" w:cstheme="majorHAnsi"/>
        <w:color w:val="000000"/>
        <w:sz w:val="14"/>
        <w:szCs w:val="14"/>
        <w:lang w:val="es-ES"/>
      </w:rPr>
      <w:t>}}</w:t>
    </w:r>
  </w:p>
  <w:bookmarkEnd w:id="19"/>
  <w:p w14:paraId="357A5A8C" w14:textId="77777777" w:rsidR="00730CAD" w:rsidRPr="0029179E" w:rsidRDefault="00730CAD" w:rsidP="00806264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FBD65" w14:textId="77777777" w:rsidR="00B63582" w:rsidRDefault="00B63582" w:rsidP="002405D5">
      <w:r>
        <w:separator/>
      </w:r>
    </w:p>
  </w:footnote>
  <w:footnote w:type="continuationSeparator" w:id="0">
    <w:p w14:paraId="32BB5091" w14:textId="77777777" w:rsidR="00B63582" w:rsidRDefault="00B63582" w:rsidP="00240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8ED98" w14:textId="77777777" w:rsidR="002405D5" w:rsidRDefault="008122D5">
    <w:pPr>
      <w:pStyle w:val="Encabezado"/>
    </w:pPr>
    <w:r>
      <w:rPr>
        <w:noProof/>
        <w:lang w:eastAsia="es-GT"/>
      </w:rPr>
      <w:drawing>
        <wp:anchor distT="0" distB="0" distL="114300" distR="114300" simplePos="0" relativeHeight="251659264" behindDoc="1" locked="0" layoutInCell="1" allowOverlap="1" wp14:anchorId="1C23E9AD" wp14:editId="28C85669">
          <wp:simplePos x="0" y="0"/>
          <wp:positionH relativeFrom="column">
            <wp:posOffset>-1120775</wp:posOffset>
          </wp:positionH>
          <wp:positionV relativeFrom="paragraph">
            <wp:posOffset>-479425</wp:posOffset>
          </wp:positionV>
          <wp:extent cx="7796530" cy="10037929"/>
          <wp:effectExtent l="0" t="0" r="0" b="190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7863848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6530" cy="100379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7BD5"/>
    <w:multiLevelType w:val="multilevel"/>
    <w:tmpl w:val="7694B0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F7C01BF"/>
    <w:multiLevelType w:val="hybridMultilevel"/>
    <w:tmpl w:val="41E44180"/>
    <w:lvl w:ilvl="0" w:tplc="2388A234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F703F"/>
    <w:multiLevelType w:val="hybridMultilevel"/>
    <w:tmpl w:val="56F2EE94"/>
    <w:lvl w:ilvl="0" w:tplc="100A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E49D6"/>
    <w:multiLevelType w:val="multilevel"/>
    <w:tmpl w:val="0CDCBB0C"/>
    <w:lvl w:ilvl="0">
      <w:start w:val="1"/>
      <w:numFmt w:val="upperRoman"/>
      <w:lvlText w:val="%1."/>
      <w:lvlJc w:val="right"/>
      <w:pPr>
        <w:tabs>
          <w:tab w:val="num" w:pos="29496"/>
        </w:tabs>
        <w:ind w:left="29496" w:hanging="720"/>
      </w:pPr>
      <w:rPr>
        <w:b/>
        <w:color w:val="auto"/>
      </w:rPr>
    </w:lvl>
    <w:lvl w:ilvl="1">
      <w:start w:val="1"/>
      <w:numFmt w:val="decimal"/>
      <w:lvlText w:val="%2."/>
      <w:lvlJc w:val="left"/>
      <w:pPr>
        <w:tabs>
          <w:tab w:val="num" w:pos="30216"/>
        </w:tabs>
        <w:ind w:left="30216" w:hanging="720"/>
      </w:pPr>
    </w:lvl>
    <w:lvl w:ilvl="2">
      <w:start w:val="1"/>
      <w:numFmt w:val="decimal"/>
      <w:lvlText w:val="%3."/>
      <w:lvlJc w:val="left"/>
      <w:pPr>
        <w:tabs>
          <w:tab w:val="num" w:pos="30936"/>
        </w:tabs>
        <w:ind w:left="30936" w:hanging="720"/>
      </w:pPr>
    </w:lvl>
    <w:lvl w:ilvl="3">
      <w:start w:val="1"/>
      <w:numFmt w:val="decimal"/>
      <w:lvlText w:val="%4."/>
      <w:lvlJc w:val="left"/>
      <w:pPr>
        <w:tabs>
          <w:tab w:val="num" w:pos="31656"/>
        </w:tabs>
        <w:ind w:left="31656" w:hanging="720"/>
      </w:pPr>
    </w:lvl>
    <w:lvl w:ilvl="4">
      <w:start w:val="1"/>
      <w:numFmt w:val="decimal"/>
      <w:lvlText w:val="%5."/>
      <w:lvlJc w:val="left"/>
      <w:pPr>
        <w:tabs>
          <w:tab w:val="num" w:pos="31680"/>
        </w:tabs>
        <w:ind w:left="32376" w:hanging="720"/>
      </w:pPr>
    </w:lvl>
    <w:lvl w:ilvl="5">
      <w:start w:val="1"/>
      <w:numFmt w:val="decimal"/>
      <w:lvlText w:val="%6."/>
      <w:lvlJc w:val="left"/>
      <w:pPr>
        <w:tabs>
          <w:tab w:val="num" w:pos="-31680"/>
        </w:tabs>
        <w:ind w:left="-32440" w:hanging="720"/>
      </w:pPr>
    </w:lvl>
    <w:lvl w:ilvl="6">
      <w:start w:val="1"/>
      <w:numFmt w:val="decimal"/>
      <w:lvlText w:val="%7."/>
      <w:lvlJc w:val="left"/>
      <w:pPr>
        <w:tabs>
          <w:tab w:val="num" w:pos="-31680"/>
        </w:tabs>
        <w:ind w:left="-31720" w:hanging="720"/>
      </w:pPr>
    </w:lvl>
    <w:lvl w:ilvl="7">
      <w:start w:val="1"/>
      <w:numFmt w:val="decimal"/>
      <w:lvlText w:val="%8."/>
      <w:lvlJc w:val="left"/>
      <w:pPr>
        <w:tabs>
          <w:tab w:val="num" w:pos="-31000"/>
        </w:tabs>
        <w:ind w:left="-31000" w:hanging="720"/>
      </w:pPr>
    </w:lvl>
    <w:lvl w:ilvl="8">
      <w:start w:val="1"/>
      <w:numFmt w:val="decimal"/>
      <w:lvlText w:val="%9."/>
      <w:lvlJc w:val="left"/>
      <w:pPr>
        <w:tabs>
          <w:tab w:val="num" w:pos="-30280"/>
        </w:tabs>
        <w:ind w:left="-30280" w:hanging="720"/>
      </w:pPr>
    </w:lvl>
  </w:abstractNum>
  <w:abstractNum w:abstractNumId="4" w15:restartNumberingAfterBreak="1">
    <w:nsid w:val="2F3A0748"/>
    <w:multiLevelType w:val="hybridMultilevel"/>
    <w:tmpl w:val="867CEAEA"/>
    <w:lvl w:ilvl="0" w:tplc="C7242626">
      <w:start w:val="1"/>
      <w:numFmt w:val="upperRoman"/>
      <w:lvlText w:val="%1."/>
      <w:lvlJc w:val="right"/>
      <w:pPr>
        <w:ind w:left="644" w:hanging="360"/>
      </w:pPr>
      <w:rPr>
        <w:rFonts w:hint="default"/>
        <w:b w:val="0"/>
        <w:sz w:val="20"/>
        <w:szCs w:val="2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F7FEE"/>
    <w:multiLevelType w:val="hybridMultilevel"/>
    <w:tmpl w:val="44025AE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348BA"/>
    <w:multiLevelType w:val="hybridMultilevel"/>
    <w:tmpl w:val="41E44180"/>
    <w:lvl w:ilvl="0" w:tplc="2388A234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F7035"/>
    <w:multiLevelType w:val="hybridMultilevel"/>
    <w:tmpl w:val="F6ACAAD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5EFB09F0"/>
    <w:multiLevelType w:val="hybridMultilevel"/>
    <w:tmpl w:val="28F0C61A"/>
    <w:lvl w:ilvl="0" w:tplc="47304CFC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B5BBD"/>
    <w:multiLevelType w:val="hybridMultilevel"/>
    <w:tmpl w:val="57B2B6FA"/>
    <w:lvl w:ilvl="0" w:tplc="6972C01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>
      <w:start w:val="1"/>
      <w:numFmt w:val="lowerLetter"/>
      <w:lvlText w:val="%5."/>
      <w:lvlJc w:val="left"/>
      <w:pPr>
        <w:ind w:left="3600" w:hanging="360"/>
      </w:pPr>
    </w:lvl>
    <w:lvl w:ilvl="5" w:tplc="100A001B">
      <w:start w:val="1"/>
      <w:numFmt w:val="lowerRoman"/>
      <w:lvlText w:val="%6."/>
      <w:lvlJc w:val="right"/>
      <w:pPr>
        <w:ind w:left="4320" w:hanging="180"/>
      </w:pPr>
    </w:lvl>
    <w:lvl w:ilvl="6" w:tplc="100A000F">
      <w:start w:val="1"/>
      <w:numFmt w:val="decimal"/>
      <w:lvlText w:val="%7."/>
      <w:lvlJc w:val="left"/>
      <w:pPr>
        <w:ind w:left="5040" w:hanging="360"/>
      </w:pPr>
    </w:lvl>
    <w:lvl w:ilvl="7" w:tplc="100A0019">
      <w:start w:val="1"/>
      <w:numFmt w:val="lowerLetter"/>
      <w:lvlText w:val="%8."/>
      <w:lvlJc w:val="left"/>
      <w:pPr>
        <w:ind w:left="5760" w:hanging="360"/>
      </w:pPr>
    </w:lvl>
    <w:lvl w:ilvl="8" w:tplc="10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1">
    <w:nsid w:val="65734347"/>
    <w:multiLevelType w:val="hybridMultilevel"/>
    <w:tmpl w:val="7EE0EB9C"/>
    <w:lvl w:ilvl="0" w:tplc="5F7E01D4">
      <w:start w:val="1"/>
      <w:numFmt w:val="upperRoman"/>
      <w:lvlText w:val="%1."/>
      <w:lvlJc w:val="right"/>
      <w:pPr>
        <w:ind w:left="786" w:hanging="360"/>
      </w:pPr>
      <w:rPr>
        <w:b w:val="0"/>
        <w:sz w:val="16"/>
        <w:szCs w:val="16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117B8C"/>
    <w:multiLevelType w:val="hybridMultilevel"/>
    <w:tmpl w:val="31587B26"/>
    <w:lvl w:ilvl="0" w:tplc="B48C16A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2"/>
  </w:num>
  <w:num w:numId="9">
    <w:abstractNumId w:val="8"/>
    <w:lvlOverride w:ilvl="0">
      <w:lvl w:ilvl="0" w:tplc="47304CFC">
        <w:start w:val="1"/>
        <w:numFmt w:val="upperRoman"/>
        <w:lvlText w:val="%1."/>
        <w:lvlJc w:val="right"/>
        <w:pPr>
          <w:ind w:left="720" w:hanging="153"/>
        </w:pPr>
        <w:rPr>
          <w:rFonts w:hint="default"/>
          <w:b w:val="0"/>
        </w:rPr>
      </w:lvl>
    </w:lvlOverride>
    <w:lvlOverride w:ilvl="1">
      <w:lvl w:ilvl="1" w:tplc="100A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100A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100A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100A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100A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100A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100A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100A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9923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5D5"/>
    <w:rsid w:val="00004D2C"/>
    <w:rsid w:val="00017E83"/>
    <w:rsid w:val="000357D5"/>
    <w:rsid w:val="00042A27"/>
    <w:rsid w:val="000461D1"/>
    <w:rsid w:val="00053651"/>
    <w:rsid w:val="00056524"/>
    <w:rsid w:val="000652CD"/>
    <w:rsid w:val="00067981"/>
    <w:rsid w:val="00075E6C"/>
    <w:rsid w:val="00081692"/>
    <w:rsid w:val="000A1422"/>
    <w:rsid w:val="000C1C1F"/>
    <w:rsid w:val="000D06F8"/>
    <w:rsid w:val="000D1F65"/>
    <w:rsid w:val="000E571E"/>
    <w:rsid w:val="00100784"/>
    <w:rsid w:val="00102BB2"/>
    <w:rsid w:val="00117DB2"/>
    <w:rsid w:val="00156BBB"/>
    <w:rsid w:val="00176506"/>
    <w:rsid w:val="001917AA"/>
    <w:rsid w:val="001B448D"/>
    <w:rsid w:val="001E3195"/>
    <w:rsid w:val="001F22A0"/>
    <w:rsid w:val="001F4EFF"/>
    <w:rsid w:val="002120FF"/>
    <w:rsid w:val="002137A8"/>
    <w:rsid w:val="0022006D"/>
    <w:rsid w:val="0022088C"/>
    <w:rsid w:val="002405D5"/>
    <w:rsid w:val="00242CF6"/>
    <w:rsid w:val="00255AC3"/>
    <w:rsid w:val="00287248"/>
    <w:rsid w:val="0029179E"/>
    <w:rsid w:val="002A66C1"/>
    <w:rsid w:val="002C116E"/>
    <w:rsid w:val="002C6EC5"/>
    <w:rsid w:val="002D5C90"/>
    <w:rsid w:val="002F4521"/>
    <w:rsid w:val="002F7091"/>
    <w:rsid w:val="002F789C"/>
    <w:rsid w:val="00310989"/>
    <w:rsid w:val="003779BC"/>
    <w:rsid w:val="0038646F"/>
    <w:rsid w:val="003C2CB6"/>
    <w:rsid w:val="004207A7"/>
    <w:rsid w:val="004226D0"/>
    <w:rsid w:val="00423FD0"/>
    <w:rsid w:val="00480796"/>
    <w:rsid w:val="00483F5A"/>
    <w:rsid w:val="004A72EB"/>
    <w:rsid w:val="004D222D"/>
    <w:rsid w:val="004F1670"/>
    <w:rsid w:val="004F7D8E"/>
    <w:rsid w:val="00520AF9"/>
    <w:rsid w:val="00524CD3"/>
    <w:rsid w:val="00542093"/>
    <w:rsid w:val="00547D69"/>
    <w:rsid w:val="00551D50"/>
    <w:rsid w:val="00575BF9"/>
    <w:rsid w:val="005B1581"/>
    <w:rsid w:val="005B3065"/>
    <w:rsid w:val="005C721B"/>
    <w:rsid w:val="005C73AA"/>
    <w:rsid w:val="005D4382"/>
    <w:rsid w:val="005F56F7"/>
    <w:rsid w:val="00605FA1"/>
    <w:rsid w:val="0060754F"/>
    <w:rsid w:val="00607FE0"/>
    <w:rsid w:val="006370B7"/>
    <w:rsid w:val="00640F1D"/>
    <w:rsid w:val="00652A4A"/>
    <w:rsid w:val="006700D5"/>
    <w:rsid w:val="006B03BA"/>
    <w:rsid w:val="00705304"/>
    <w:rsid w:val="00706239"/>
    <w:rsid w:val="00723E56"/>
    <w:rsid w:val="007276BB"/>
    <w:rsid w:val="00730CAD"/>
    <w:rsid w:val="0073227A"/>
    <w:rsid w:val="00735290"/>
    <w:rsid w:val="00755936"/>
    <w:rsid w:val="00770CD5"/>
    <w:rsid w:val="00773862"/>
    <w:rsid w:val="00781D12"/>
    <w:rsid w:val="0078588B"/>
    <w:rsid w:val="007902DB"/>
    <w:rsid w:val="007A3572"/>
    <w:rsid w:val="007B7138"/>
    <w:rsid w:val="007C5A8B"/>
    <w:rsid w:val="007E2C4E"/>
    <w:rsid w:val="00800664"/>
    <w:rsid w:val="00806264"/>
    <w:rsid w:val="008122D5"/>
    <w:rsid w:val="008744EF"/>
    <w:rsid w:val="00881B73"/>
    <w:rsid w:val="0088374A"/>
    <w:rsid w:val="00884139"/>
    <w:rsid w:val="00886746"/>
    <w:rsid w:val="008A11FF"/>
    <w:rsid w:val="008A2061"/>
    <w:rsid w:val="008D1E92"/>
    <w:rsid w:val="008D7E9C"/>
    <w:rsid w:val="009546B8"/>
    <w:rsid w:val="009654D8"/>
    <w:rsid w:val="009A51AE"/>
    <w:rsid w:val="009A7B8D"/>
    <w:rsid w:val="009B28E3"/>
    <w:rsid w:val="009C4321"/>
    <w:rsid w:val="009C4FAC"/>
    <w:rsid w:val="009E18EC"/>
    <w:rsid w:val="009F3A24"/>
    <w:rsid w:val="009F6067"/>
    <w:rsid w:val="00A25B67"/>
    <w:rsid w:val="00AB58C1"/>
    <w:rsid w:val="00AC1F17"/>
    <w:rsid w:val="00AC6A90"/>
    <w:rsid w:val="00B063CC"/>
    <w:rsid w:val="00B40C92"/>
    <w:rsid w:val="00B63582"/>
    <w:rsid w:val="00B842E1"/>
    <w:rsid w:val="00BC45DD"/>
    <w:rsid w:val="00BD2996"/>
    <w:rsid w:val="00BE4321"/>
    <w:rsid w:val="00C60E2F"/>
    <w:rsid w:val="00C63C14"/>
    <w:rsid w:val="00C8513A"/>
    <w:rsid w:val="00CD6C4B"/>
    <w:rsid w:val="00CE2477"/>
    <w:rsid w:val="00CE2DC4"/>
    <w:rsid w:val="00CE3236"/>
    <w:rsid w:val="00D403D6"/>
    <w:rsid w:val="00D40651"/>
    <w:rsid w:val="00D479A1"/>
    <w:rsid w:val="00D60E19"/>
    <w:rsid w:val="00D6781D"/>
    <w:rsid w:val="00D87F5F"/>
    <w:rsid w:val="00DA3396"/>
    <w:rsid w:val="00DA653B"/>
    <w:rsid w:val="00DB0A8D"/>
    <w:rsid w:val="00DF1D0C"/>
    <w:rsid w:val="00E16100"/>
    <w:rsid w:val="00E35420"/>
    <w:rsid w:val="00E505FF"/>
    <w:rsid w:val="00E6544C"/>
    <w:rsid w:val="00EA711C"/>
    <w:rsid w:val="00ED4BA4"/>
    <w:rsid w:val="00EE31D2"/>
    <w:rsid w:val="00EE41DE"/>
    <w:rsid w:val="00F23C11"/>
    <w:rsid w:val="00F47898"/>
    <w:rsid w:val="00F6673B"/>
    <w:rsid w:val="00F742FB"/>
    <w:rsid w:val="00F84A92"/>
    <w:rsid w:val="00F94526"/>
    <w:rsid w:val="00FC7738"/>
    <w:rsid w:val="00FD42D0"/>
    <w:rsid w:val="00FF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4911D"/>
  <w15:docId w15:val="{2DE9992B-D23E-42A4-8EA7-F0CB66AA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05D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405D5"/>
  </w:style>
  <w:style w:type="paragraph" w:styleId="Piedepgina">
    <w:name w:val="footer"/>
    <w:basedOn w:val="Normal"/>
    <w:link w:val="PiedepginaCar"/>
    <w:uiPriority w:val="99"/>
    <w:unhideWhenUsed/>
    <w:rsid w:val="002405D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5D5"/>
  </w:style>
  <w:style w:type="paragraph" w:styleId="Prrafodelista">
    <w:name w:val="List Paragraph"/>
    <w:basedOn w:val="Normal"/>
    <w:uiPriority w:val="34"/>
    <w:qFormat/>
    <w:rsid w:val="008D1E92"/>
    <w:pPr>
      <w:ind w:left="720"/>
      <w:contextualSpacing/>
    </w:pPr>
  </w:style>
  <w:style w:type="table" w:styleId="Tablaconcuadrcula">
    <w:name w:val="Table Grid"/>
    <w:basedOn w:val="Tablanormal"/>
    <w:uiPriority w:val="39"/>
    <w:rsid w:val="00FC77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140B4-4247-47C2-87BC-AED941BF5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1578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Microsoft Office</dc:creator>
  <cp:lastModifiedBy>Jeredick Alessandro Escobar Monroy</cp:lastModifiedBy>
  <cp:revision>9</cp:revision>
  <cp:lastPrinted>2024-05-29T18:23:00Z</cp:lastPrinted>
  <dcterms:created xsi:type="dcterms:W3CDTF">2024-10-14T21:20:00Z</dcterms:created>
  <dcterms:modified xsi:type="dcterms:W3CDTF">2024-10-24T00:05:00Z</dcterms:modified>
</cp:coreProperties>
</file>