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4F8" w:rsidRPr="00F27120" w:rsidRDefault="00D70AD3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sz w:val="20"/>
          <w:szCs w:val="20"/>
          <w:lang w:val="es-ES"/>
        </w:rPr>
      </w:pPr>
      <w:r w:rsidRPr="00F27120">
        <w:rPr>
          <w:rFonts w:eastAsia="Cambria" w:cstheme="minorHAnsi"/>
          <w:b/>
          <w:color w:val="0D0D0D"/>
          <w:sz w:val="20"/>
          <w:szCs w:val="20"/>
        </w:rPr>
        <w:t>DEPARTAME</w:t>
      </w:r>
      <w:bookmarkStart w:id="0" w:name="_GoBack"/>
      <w:bookmarkEnd w:id="0"/>
      <w:r w:rsidRPr="00F27120">
        <w:rPr>
          <w:rFonts w:eastAsia="Cambria" w:cstheme="minorHAnsi"/>
          <w:b/>
          <w:color w:val="0D0D0D"/>
          <w:sz w:val="20"/>
          <w:szCs w:val="20"/>
        </w:rPr>
        <w:t xml:space="preserve">NTO DE CALIDAD AMBIENTAL DE LA </w:t>
      </w:r>
      <w:r w:rsidR="00ED4BA4" w:rsidRPr="00F27120">
        <w:rPr>
          <w:rFonts w:eastAsia="Cambria" w:cstheme="minorHAnsi"/>
          <w:b/>
          <w:color w:val="0D0D0D"/>
          <w:sz w:val="20"/>
          <w:szCs w:val="20"/>
        </w:rPr>
        <w:t xml:space="preserve">DIRECCIÓN DE GESTIÓN AMBIENTAL Y RECURSOS NATURALES DEL MINISTERIO DE AMBIENTE Y RECURSOS NATURALES. </w:t>
      </w:r>
      <w:r w:rsidR="00ED4BA4" w:rsidRPr="00F27120">
        <w:rPr>
          <w:rFonts w:eastAsia="Cambria" w:cstheme="minorHAnsi"/>
          <w:color w:val="0D0D0D"/>
          <w:sz w:val="20"/>
          <w:szCs w:val="20"/>
        </w:rPr>
        <w:t xml:space="preserve">Guatemala, </w:t>
      </w:r>
      <w:r w:rsidR="002C64F8" w:rsidRPr="00F27120">
        <w:rPr>
          <w:rFonts w:eastAsia="Cambria" w:cstheme="minorHAnsi"/>
          <w:sz w:val="20"/>
          <w:szCs w:val="20"/>
          <w:highlight w:val="yellow"/>
          <w:lang w:val="es-ES"/>
        </w:rPr>
        <w:t>fecha en letras</w:t>
      </w:r>
      <w:r w:rsidR="002C64F8" w:rsidRPr="00F27120">
        <w:rPr>
          <w:rFonts w:eastAsia="Cambria" w:cstheme="minorHAnsi"/>
          <w:sz w:val="20"/>
          <w:szCs w:val="20"/>
          <w:lang w:val="es-ES"/>
        </w:rPr>
        <w:t xml:space="preserve">. </w:t>
      </w:r>
      <w:r w:rsidR="002C64F8" w:rsidRPr="00F27120">
        <w:rPr>
          <w:rFonts w:eastAsia="Cambria" w:cstheme="minorHAnsi"/>
          <w:sz w:val="20"/>
          <w:szCs w:val="20"/>
          <w:lang w:val="es-ES"/>
        </w:rPr>
        <w:tab/>
      </w:r>
    </w:p>
    <w:p w:rsidR="002C64F8" w:rsidRPr="00F27120" w:rsidRDefault="002C64F8" w:rsidP="000A4E3B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</w:p>
    <w:p w:rsidR="002C64F8" w:rsidRPr="00F27120" w:rsidRDefault="002C64F8" w:rsidP="000A4E3B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  <w:r w:rsidRPr="00F27120">
        <w:rPr>
          <w:rFonts w:eastAsia="Cambria" w:cstheme="minorHAnsi"/>
          <w:b/>
          <w:sz w:val="20"/>
          <w:szCs w:val="20"/>
          <w:lang w:val="es-ES"/>
        </w:rPr>
        <w:t xml:space="preserve">PROYECTO:      </w:t>
      </w:r>
      <w:r w:rsidRPr="00F27120">
        <w:rPr>
          <w:rFonts w:eastAsia="Cambria" w:cstheme="minorHAnsi"/>
          <w:b/>
          <w:sz w:val="20"/>
          <w:szCs w:val="20"/>
          <w:lang w:val="es-ES"/>
        </w:rPr>
        <w:tab/>
        <w:t>“</w:t>
      </w:r>
      <w:r w:rsidRPr="00F27120">
        <w:rPr>
          <w:rFonts w:eastAsia="Cambria" w:cstheme="minorHAnsi"/>
          <w:b/>
          <w:sz w:val="20"/>
          <w:szCs w:val="20"/>
          <w:highlight w:val="yellow"/>
          <w:lang w:val="es-ES"/>
        </w:rPr>
        <w:t>NOMBRE DE PROYECTO</w:t>
      </w:r>
      <w:r w:rsidRPr="00F27120">
        <w:rPr>
          <w:rFonts w:eastAsia="Cambria" w:cstheme="minorHAnsi"/>
          <w:b/>
          <w:sz w:val="20"/>
          <w:szCs w:val="20"/>
          <w:lang w:val="es-ES"/>
        </w:rPr>
        <w:t xml:space="preserve">” </w:t>
      </w:r>
    </w:p>
    <w:p w:rsidR="002C64F8" w:rsidRPr="00F27120" w:rsidRDefault="002C64F8" w:rsidP="000A4E3B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</w:p>
    <w:p w:rsidR="00B61523" w:rsidRDefault="002C64F8" w:rsidP="000A4E3B">
      <w:pPr>
        <w:tabs>
          <w:tab w:val="right" w:leader="hyphen" w:pos="9921"/>
        </w:tabs>
        <w:spacing w:after="240" w:line="276" w:lineRule="auto"/>
        <w:ind w:left="1418" w:right="49" w:hanging="1418"/>
        <w:jc w:val="both"/>
        <w:rPr>
          <w:rFonts w:eastAsia="Cambria" w:cstheme="minorHAnsi"/>
          <w:b/>
          <w:sz w:val="20"/>
          <w:szCs w:val="20"/>
          <w:highlight w:val="yellow"/>
          <w:lang w:val="es-ES" w:eastAsia="es-GT"/>
        </w:rPr>
      </w:pPr>
      <w:r w:rsidRPr="00F27120">
        <w:rPr>
          <w:rFonts w:eastAsia="Cambria" w:cstheme="minorHAnsi"/>
          <w:b/>
          <w:sz w:val="20"/>
          <w:szCs w:val="20"/>
          <w:lang w:val="es-ES"/>
        </w:rPr>
        <w:t>EXPEDIENTE:</w:t>
      </w:r>
      <w:r w:rsidRPr="00F27120">
        <w:rPr>
          <w:rFonts w:eastAsia="Cambria" w:cstheme="minorHAnsi"/>
          <w:b/>
          <w:sz w:val="20"/>
          <w:szCs w:val="20"/>
          <w:lang w:val="es-ES"/>
        </w:rPr>
        <w:tab/>
      </w:r>
      <w:r w:rsidR="00431A60" w:rsidRPr="00F27120">
        <w:rPr>
          <w:rFonts w:eastAsia="Cambria" w:cstheme="minorHAnsi"/>
          <w:b/>
          <w:sz w:val="20"/>
          <w:szCs w:val="20"/>
          <w:highlight w:val="yellow"/>
          <w:lang w:val="es-ES"/>
        </w:rPr>
        <w:t>EAI</w:t>
      </w:r>
      <w:r w:rsidRPr="00F27120">
        <w:rPr>
          <w:rFonts w:eastAsia="Cambria" w:cstheme="minorHAnsi"/>
          <w:b/>
          <w:sz w:val="20"/>
          <w:szCs w:val="20"/>
          <w:highlight w:val="yellow"/>
          <w:lang w:val="es-ES"/>
        </w:rPr>
        <w:t>-XXXX-XXXX</w:t>
      </w:r>
      <w:r w:rsidR="00B61523" w:rsidRPr="00B61523">
        <w:rPr>
          <w:rFonts w:eastAsia="Cambria" w:cstheme="minorHAnsi"/>
          <w:b/>
          <w:sz w:val="20"/>
          <w:szCs w:val="20"/>
          <w:highlight w:val="yellow"/>
          <w:lang w:val="es-ES" w:eastAsia="es-GT"/>
        </w:rPr>
        <w:t xml:space="preserve"> </w:t>
      </w:r>
    </w:p>
    <w:p w:rsidR="00B61523" w:rsidRDefault="00B61523" w:rsidP="000A4E3B">
      <w:pPr>
        <w:tabs>
          <w:tab w:val="right" w:leader="hyphen" w:pos="9921"/>
        </w:tabs>
        <w:spacing w:after="240" w:line="276" w:lineRule="auto"/>
        <w:ind w:left="1418" w:right="49" w:hanging="1418"/>
        <w:jc w:val="center"/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</w:pPr>
      <w:bookmarkStart w:id="1" w:name="_Hlk180655248"/>
      <w:r w:rsidRPr="0089125E">
        <w:rPr>
          <w:rFonts w:eastAsia="Cambria" w:cstheme="minorHAnsi"/>
          <w:b/>
          <w:color w:val="000000"/>
          <w:sz w:val="20"/>
          <w:szCs w:val="20"/>
          <w:u w:val="single"/>
          <w:lang w:val="es-419" w:eastAsia="es-GT"/>
        </w:rPr>
        <w:t>RESOLUCIÓN:</w:t>
      </w:r>
      <w:r>
        <w:rPr>
          <w:rFonts w:eastAsia="Cambria" w:cstheme="minorHAnsi"/>
          <w:b/>
          <w:color w:val="000000"/>
          <w:sz w:val="20"/>
          <w:szCs w:val="20"/>
          <w:u w:val="single"/>
          <w:lang w:val="es-419" w:eastAsia="es-GT"/>
        </w:rPr>
        <w:t xml:space="preserve"> </w:t>
      </w:r>
      <w:r w:rsidRPr="0089125E"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  <w:t>00XXX-2024/DIGARN/</w:t>
      </w:r>
      <w:r w:rsidR="00380509"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  <w:t>DCA/</w:t>
      </w:r>
      <w:r w:rsidRPr="0089125E"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  <w:t>XXXX/</w:t>
      </w:r>
      <w:proofErr w:type="spellStart"/>
      <w:r w:rsidRPr="0089125E"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  <w:t>xxx</w:t>
      </w:r>
      <w:bookmarkEnd w:id="1"/>
      <w:proofErr w:type="spellEnd"/>
    </w:p>
    <w:p w:rsidR="006E54AA" w:rsidRPr="00F27120" w:rsidRDefault="00924977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F27120">
        <w:rPr>
          <w:rFonts w:eastAsia="Times New Roman" w:cstheme="minorHAnsi"/>
          <w:bCs/>
          <w:sz w:val="20"/>
          <w:szCs w:val="20"/>
          <w:lang w:val="es-ES" w:eastAsia="es-ES"/>
        </w:rPr>
        <w:t xml:space="preserve">El </w:t>
      </w:r>
      <w:r w:rsidR="006E54AA" w:rsidRPr="00F27120">
        <w:rPr>
          <w:rFonts w:eastAsia="Cambria" w:cstheme="minorHAnsi"/>
          <w:sz w:val="20"/>
          <w:szCs w:val="20"/>
          <w:highlight w:val="yellow"/>
          <w:lang w:val="es-ES"/>
        </w:rPr>
        <w:t>fecha en letras</w:t>
      </w:r>
      <w:r w:rsidR="006E54AA" w:rsidRPr="00F27120">
        <w:rPr>
          <w:rFonts w:eastAsia="Times New Roman" w:cstheme="minorHAnsi"/>
          <w:bCs/>
          <w:sz w:val="20"/>
          <w:szCs w:val="20"/>
          <w:lang w:val="es-ES" w:eastAsia="es-ES"/>
        </w:rPr>
        <w:t xml:space="preserve">, compareció ante </w:t>
      </w:r>
      <w:r w:rsidR="00B61523">
        <w:rPr>
          <w:rFonts w:eastAsia="Times New Roman" w:cstheme="minorHAnsi"/>
          <w:bCs/>
          <w:sz w:val="20"/>
          <w:szCs w:val="20"/>
          <w:lang w:val="es-ES" w:eastAsia="es-ES"/>
        </w:rPr>
        <w:t>este</w:t>
      </w:r>
      <w:r w:rsidR="006E54AA" w:rsidRPr="00F27120">
        <w:rPr>
          <w:rFonts w:eastAsia="Times New Roman" w:cstheme="minorHAnsi"/>
          <w:bCs/>
          <w:sz w:val="20"/>
          <w:szCs w:val="20"/>
          <w:lang w:val="es-ES" w:eastAsia="es-ES"/>
        </w:rPr>
        <w:t xml:space="preserve"> Ministerio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 w:eastAsia="es-ES"/>
        </w:rPr>
        <w:t xml:space="preserve"> </w:t>
      </w:r>
      <w:r w:rsidR="006E54AA" w:rsidRPr="00F27120">
        <w:rPr>
          <w:rFonts w:eastAsia="Times New Roman" w:cstheme="minorHAnsi"/>
          <w:b/>
          <w:bCs/>
          <w:sz w:val="20"/>
          <w:szCs w:val="20"/>
          <w:highlight w:val="yellow"/>
          <w:lang w:val="es-ES" w:eastAsia="es-ES"/>
        </w:rPr>
        <w:t>NOMBRE DEL PROPONENTE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 w:eastAsia="es-ES"/>
        </w:rPr>
        <w:t>,</w:t>
      </w:r>
      <w:r w:rsidR="006E54AA" w:rsidRPr="00F27120">
        <w:rPr>
          <w:rFonts w:eastAsia="Cambria" w:cstheme="minorHAnsi"/>
          <w:b/>
          <w:bCs/>
          <w:sz w:val="20"/>
          <w:szCs w:val="20"/>
          <w:lang w:val="es-ES"/>
        </w:rPr>
        <w:t xml:space="preserve"> </w:t>
      </w:r>
      <w:r w:rsidR="006E54AA" w:rsidRPr="00F27120">
        <w:rPr>
          <w:rFonts w:eastAsia="Cambria" w:cstheme="minorHAnsi"/>
          <w:bCs/>
          <w:sz w:val="20"/>
          <w:szCs w:val="20"/>
          <w:lang w:val="es-ES"/>
        </w:rPr>
        <w:t xml:space="preserve">quien actúa en su calidad de </w:t>
      </w:r>
      <w:r w:rsidR="006E54AA" w:rsidRPr="00F27120">
        <w:rPr>
          <w:rFonts w:eastAsia="Cambria" w:cstheme="minorHAnsi"/>
          <w:b/>
          <w:bCs/>
          <w:sz w:val="20"/>
          <w:szCs w:val="20"/>
          <w:highlight w:val="yellow"/>
          <w:lang w:val="es-ES"/>
        </w:rPr>
        <w:t>Consignar calidad con que actúa</w:t>
      </w:r>
      <w:r w:rsidR="006E54AA" w:rsidRPr="00F27120">
        <w:rPr>
          <w:rFonts w:eastAsia="Cambria" w:cstheme="minorHAnsi"/>
          <w:bCs/>
          <w:sz w:val="20"/>
          <w:szCs w:val="20"/>
          <w:lang w:val="es-ES"/>
        </w:rPr>
        <w:t xml:space="preserve"> de la entidad </w:t>
      </w:r>
      <w:r w:rsidR="006E54AA" w:rsidRPr="00F27120">
        <w:rPr>
          <w:rFonts w:eastAsia="Cambria" w:cstheme="minorHAnsi"/>
          <w:b/>
          <w:bCs/>
          <w:sz w:val="20"/>
          <w:szCs w:val="20"/>
          <w:highlight w:val="yellow"/>
          <w:lang w:val="es-ES"/>
        </w:rPr>
        <w:t>NOMBRE DE LA ENTIDAD</w:t>
      </w:r>
      <w:r w:rsidR="006E54AA" w:rsidRPr="00F27120">
        <w:rPr>
          <w:rFonts w:eastAsia="Cambria" w:cstheme="minorHAnsi"/>
          <w:b/>
          <w:sz w:val="20"/>
          <w:szCs w:val="20"/>
          <w:lang w:val="en-US"/>
        </w:rPr>
        <w:t xml:space="preserve">, </w:t>
      </w:r>
      <w:r w:rsidR="006E54AA" w:rsidRPr="00F27120">
        <w:rPr>
          <w:rFonts w:eastAsia="Cambria" w:cstheme="minorHAnsi"/>
          <w:sz w:val="20"/>
          <w:szCs w:val="20"/>
          <w:lang w:val="es-ES"/>
        </w:rPr>
        <w:t xml:space="preserve">presentando para que se revise y analice </w:t>
      </w:r>
      <w:r w:rsidR="006E54AA" w:rsidRPr="00F27120">
        <w:rPr>
          <w:rFonts w:eastAsia="Times New Roman" w:cstheme="minorHAnsi"/>
          <w:bCs/>
          <w:sz w:val="20"/>
          <w:szCs w:val="20"/>
        </w:rPr>
        <w:t>la Evaluación Ambiental Inicial</w:t>
      </w:r>
      <w:r w:rsidR="006E54AA" w:rsidRPr="00F27120">
        <w:rPr>
          <w:rFonts w:eastAsia="Cambria" w:cstheme="minorHAnsi"/>
          <w:sz w:val="20"/>
          <w:szCs w:val="20"/>
          <w:lang w:val="es-ES"/>
        </w:rPr>
        <w:t xml:space="preserve">, del proyecto denominado </w:t>
      </w:r>
      <w:r w:rsidR="00AD5BE7">
        <w:rPr>
          <w:rFonts w:eastAsia="Cambria" w:cstheme="minorHAnsi"/>
          <w:b/>
          <w:bCs/>
          <w:sz w:val="20"/>
          <w:szCs w:val="20"/>
          <w:lang w:val="es-ES"/>
        </w:rPr>
        <w:t>“</w:t>
      </w:r>
      <w:r w:rsidR="006E54AA" w:rsidRPr="00F27120">
        <w:rPr>
          <w:rFonts w:eastAsia="Cambria" w:cstheme="minorHAnsi"/>
          <w:b/>
          <w:bCs/>
          <w:noProof/>
          <w:color w:val="000000"/>
          <w:sz w:val="20"/>
          <w:szCs w:val="20"/>
          <w:highlight w:val="yellow"/>
          <w:lang w:val="es-ES"/>
        </w:rPr>
        <w:t>NOMBRE DE PROYECTO</w:t>
      </w:r>
      <w:r w:rsidR="006E54AA" w:rsidRPr="00F27120">
        <w:rPr>
          <w:rFonts w:eastAsia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 w:rsidR="006E54AA"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cuyo Plan de Gestión Ambiental fue elaborado por </w:t>
      </w:r>
      <w:r w:rsidR="00FC68E4" w:rsidRPr="00304684"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 w:eastAsia="es-GT"/>
        </w:rPr>
        <w:t>Nombre De La Empresa Consultora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 w:rsidR="00FC68E4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con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Número </w:t>
      </w:r>
      <w:r w:rsidR="00FC68E4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d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e Licencia</w:t>
      </w:r>
      <w:r w:rsidR="00FC68E4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 w:rsidR="00FC68E4"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 w:eastAsia="es-GT"/>
        </w:rPr>
        <w:t>XXX</w:t>
      </w:r>
      <w:r w:rsidR="006E54AA" w:rsidRPr="00F27120">
        <w:rPr>
          <w:rFonts w:eastAsia="Cambria" w:cstheme="minorHAnsi"/>
          <w:bCs/>
          <w:color w:val="000000"/>
          <w:sz w:val="20"/>
          <w:szCs w:val="20"/>
          <w:highlight w:val="yellow"/>
          <w:lang w:val="es-ES"/>
        </w:rPr>
        <w:t>,</w:t>
      </w:r>
      <w:r w:rsidR="006E54AA"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 w:rsidR="006E54AA" w:rsidRPr="00F27120">
        <w:rPr>
          <w:rFonts w:eastAsia="Cambria" w:cstheme="minorHAnsi"/>
          <w:color w:val="000000"/>
          <w:sz w:val="20"/>
          <w:szCs w:val="20"/>
        </w:rPr>
        <w:t>.</w:t>
      </w:r>
      <w:r w:rsidR="006E54AA" w:rsidRPr="00F27120">
        <w:rPr>
          <w:rFonts w:eastAsia="Cambria" w:cstheme="minorHAnsi"/>
          <w:color w:val="000000"/>
          <w:sz w:val="20"/>
          <w:szCs w:val="20"/>
        </w:rPr>
        <w:tab/>
      </w:r>
    </w:p>
    <w:p w:rsidR="006E54AA" w:rsidRPr="00F27120" w:rsidRDefault="006E54AA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</w:p>
    <w:p w:rsidR="006E54AA" w:rsidRPr="00F27120" w:rsidRDefault="006E54AA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color w:val="000000"/>
          <w:sz w:val="20"/>
          <w:szCs w:val="20"/>
        </w:rPr>
      </w:pP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El proyecto se encuentra ubicado en </w:t>
      </w:r>
      <w:r w:rsidRPr="00F27120"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/>
        </w:rPr>
        <w:t>Dirección exacta del proyecto</w:t>
      </w:r>
      <w:r w:rsidRPr="00F27120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,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inmueble que se identifica en el Registro de la Propiedad con número de 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Finca 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número</w:t>
      </w:r>
      <w:r w:rsidR="00B61523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,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 Folio 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número 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y Libro 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número 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de </w:t>
      </w:r>
      <w:r w:rsidR="00FC68E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Departamento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F27120">
        <w:rPr>
          <w:rFonts w:eastAsia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 w:rsidRPr="00F27120">
        <w:rPr>
          <w:rFonts w:eastAsia="Cambria" w:cstheme="minorHAnsi"/>
          <w:bCs/>
          <w:sz w:val="20"/>
          <w:szCs w:val="20"/>
          <w:lang w:val="es-ES"/>
        </w:rPr>
        <w:t>.</w:t>
      </w:r>
      <w:r w:rsidRPr="00F27120">
        <w:rPr>
          <w:rFonts w:eastAsia="Cambria" w:cstheme="minorHAnsi"/>
          <w:color w:val="000000"/>
          <w:sz w:val="20"/>
          <w:szCs w:val="20"/>
        </w:rPr>
        <w:tab/>
      </w:r>
    </w:p>
    <w:p w:rsidR="006E54AA" w:rsidRPr="00F27120" w:rsidRDefault="006E54AA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/>
          <w:color w:val="000000"/>
          <w:sz w:val="20"/>
          <w:szCs w:val="20"/>
        </w:rPr>
      </w:pPr>
    </w:p>
    <w:p w:rsidR="00924977" w:rsidRPr="00F27120" w:rsidRDefault="006E54AA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  <w:r w:rsidRPr="00F27120">
        <w:rPr>
          <w:rFonts w:eastAsia="Cambria" w:cstheme="minorHAnsi"/>
          <w:bCs/>
          <w:color w:val="000000"/>
          <w:sz w:val="20"/>
          <w:szCs w:val="20"/>
          <w:lang w:val="es-419"/>
        </w:rPr>
        <w:t>El proyecto ocupar</w:t>
      </w:r>
      <w:r w:rsidR="00FC68E4">
        <w:rPr>
          <w:rFonts w:eastAsia="Cambria" w:cstheme="minorHAnsi"/>
          <w:bCs/>
          <w:color w:val="000000"/>
          <w:sz w:val="20"/>
          <w:szCs w:val="20"/>
          <w:lang w:val="es-419"/>
        </w:rPr>
        <w:t>á</w:t>
      </w:r>
      <w:r w:rsidRPr="00F27120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 un área de </w:t>
      </w:r>
      <w:r w:rsidRPr="00F27120">
        <w:rPr>
          <w:rFonts w:eastAsia="Cambria" w:cstheme="minorHAnsi"/>
          <w:bCs/>
          <w:color w:val="000000"/>
          <w:sz w:val="20"/>
          <w:szCs w:val="20"/>
          <w:highlight w:val="yellow"/>
          <w:lang w:val="es-419"/>
        </w:rPr>
        <w:t>XXXXX m2</w:t>
      </w:r>
      <w:r w:rsidRPr="00F27120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dentro el polígono siguiente</w:t>
      </w:r>
      <w:r w:rsidR="00924977" w:rsidRPr="00F27120">
        <w:rPr>
          <w:rFonts w:eastAsia="Cambria" w:cstheme="minorHAnsi"/>
          <w:bCs/>
          <w:color w:val="000000"/>
          <w:sz w:val="20"/>
          <w:szCs w:val="20"/>
          <w:lang w:val="es-419"/>
        </w:rPr>
        <w:t>:</w:t>
      </w:r>
      <w:r w:rsidR="00924977" w:rsidRPr="00F27120">
        <w:rPr>
          <w:rFonts w:eastAsia="Cambria" w:cstheme="minorHAnsi"/>
          <w:bCs/>
          <w:color w:val="000000"/>
          <w:sz w:val="20"/>
          <w:szCs w:val="20"/>
          <w:lang w:val="es-419"/>
        </w:rPr>
        <w:tab/>
      </w:r>
    </w:p>
    <w:p w:rsidR="00924977" w:rsidRPr="00F27120" w:rsidRDefault="00924977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  <w:bookmarkStart w:id="2" w:name="_Hlk1799675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2"/>
        <w:gridCol w:w="4284"/>
      </w:tblGrid>
      <w:tr w:rsidR="00924977" w:rsidRPr="00F27120" w:rsidTr="000A4E3B">
        <w:trPr>
          <w:trHeight w:val="62"/>
        </w:trPr>
        <w:tc>
          <w:tcPr>
            <w:tcW w:w="4472" w:type="dxa"/>
            <w:shd w:val="clear" w:color="auto" w:fill="9CC2E5" w:themeFill="accent5" w:themeFillTint="99"/>
          </w:tcPr>
          <w:p w:rsidR="00924977" w:rsidRPr="00F27120" w:rsidRDefault="0079254C" w:rsidP="00046606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>Latitud</w:t>
            </w:r>
            <w:r w:rsidR="00046606"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 xml:space="preserve">: </w:t>
            </w:r>
          </w:p>
        </w:tc>
        <w:tc>
          <w:tcPr>
            <w:tcW w:w="4284" w:type="dxa"/>
            <w:shd w:val="clear" w:color="auto" w:fill="9CC2E5" w:themeFill="accent5" w:themeFillTint="99"/>
          </w:tcPr>
          <w:p w:rsidR="00924977" w:rsidRPr="00F27120" w:rsidRDefault="0079254C" w:rsidP="00C40A21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>Longitud</w:t>
            </w:r>
            <w:r w:rsidR="00C40A21"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 xml:space="preserve">: </w:t>
            </w:r>
          </w:p>
        </w:tc>
      </w:tr>
    </w:tbl>
    <w:p w:rsidR="002C64F8" w:rsidRPr="00F27120" w:rsidRDefault="002C64F8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</w:p>
    <w:bookmarkEnd w:id="2"/>
    <w:p w:rsidR="00C814DE" w:rsidRPr="00F27120" w:rsidRDefault="00C814DE" w:rsidP="000A4E3B">
      <w:pPr>
        <w:tabs>
          <w:tab w:val="right" w:leader="hyphen" w:pos="9923"/>
        </w:tabs>
        <w:spacing w:after="240"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 w:eastAsia="es-GT"/>
        </w:rPr>
      </w:pPr>
      <w:r w:rsidRPr="00F27120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 xml:space="preserve">El proyecto consiste en </w:t>
      </w:r>
      <w:r w:rsidRPr="00F27120">
        <w:rPr>
          <w:rFonts w:eastAsia="Cambria" w:cstheme="minorHAnsi"/>
          <w:bCs/>
          <w:color w:val="FF0000"/>
          <w:sz w:val="20"/>
          <w:szCs w:val="20"/>
          <w:highlight w:val="yellow"/>
          <w:lang w:val="es-419" w:eastAsia="es-GT"/>
        </w:rPr>
        <w:t>DESCRI</w:t>
      </w:r>
      <w:r w:rsidR="00FC68E4">
        <w:rPr>
          <w:rFonts w:eastAsia="Cambria" w:cstheme="minorHAnsi"/>
          <w:bCs/>
          <w:color w:val="FF0000"/>
          <w:sz w:val="20"/>
          <w:szCs w:val="20"/>
          <w:highlight w:val="yellow"/>
          <w:lang w:val="es-419" w:eastAsia="es-GT"/>
        </w:rPr>
        <w:t>P</w:t>
      </w:r>
      <w:r w:rsidRPr="00F27120">
        <w:rPr>
          <w:rFonts w:eastAsia="Cambria" w:cstheme="minorHAnsi"/>
          <w:bCs/>
          <w:color w:val="FF0000"/>
          <w:sz w:val="20"/>
          <w:szCs w:val="20"/>
          <w:highlight w:val="yellow"/>
          <w:lang w:val="es-419" w:eastAsia="es-GT"/>
        </w:rPr>
        <w:t>CION</w:t>
      </w:r>
      <w:r w:rsidRPr="00F27120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 xml:space="preserve">. </w:t>
      </w:r>
      <w:r w:rsidRPr="00F27120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ab/>
      </w:r>
    </w:p>
    <w:p w:rsidR="006E54AA" w:rsidRPr="00F27120" w:rsidRDefault="002C64F8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proofErr w:type="gramStart"/>
      <w:r w:rsidRPr="00F27120">
        <w:rPr>
          <w:rFonts w:eastAsia="Times New Roman" w:cstheme="minorHAnsi"/>
          <w:bCs/>
          <w:sz w:val="20"/>
          <w:szCs w:val="20"/>
        </w:rPr>
        <w:t xml:space="preserve">El </w:t>
      </w:r>
      <w:r w:rsidR="006E54AA" w:rsidRPr="00F27120">
        <w:rPr>
          <w:rFonts w:eastAsia="Times New Roman" w:cstheme="minorHAnsi"/>
          <w:bCs/>
          <w:sz w:val="20"/>
          <w:szCs w:val="20"/>
          <w:highlight w:val="yellow"/>
          <w:lang w:val="es-419"/>
        </w:rPr>
        <w:t>fecha</w:t>
      </w:r>
      <w:proofErr w:type="gramEnd"/>
      <w:r w:rsidR="006E54AA" w:rsidRPr="00F27120">
        <w:rPr>
          <w:rFonts w:eastAsia="Times New Roman" w:cstheme="minorHAnsi"/>
          <w:bCs/>
          <w:sz w:val="20"/>
          <w:szCs w:val="20"/>
          <w:highlight w:val="yellow"/>
          <w:lang w:val="es-419"/>
        </w:rPr>
        <w:t xml:space="preserve"> de solicitud</w:t>
      </w:r>
      <w:r w:rsidR="006E54AA" w:rsidRPr="00F27120">
        <w:rPr>
          <w:rFonts w:eastAsia="Times New Roman" w:cstheme="minorHAnsi"/>
          <w:bCs/>
          <w:sz w:val="20"/>
          <w:szCs w:val="20"/>
        </w:rPr>
        <w:t xml:space="preserve">, se solicitaron </w:t>
      </w:r>
      <w:r w:rsidR="006E54AA" w:rsidRPr="00F27120">
        <w:rPr>
          <w:rFonts w:eastAsia="Times New Roman" w:cstheme="minorHAnsi"/>
          <w:bCs/>
          <w:color w:val="FF0000"/>
          <w:sz w:val="20"/>
          <w:szCs w:val="20"/>
        </w:rPr>
        <w:t xml:space="preserve">ampliaciones </w:t>
      </w:r>
      <w:bookmarkStart w:id="3" w:name="_Hlk102475114"/>
      <w:r w:rsidR="006E54AA" w:rsidRPr="00F27120">
        <w:rPr>
          <w:rFonts w:eastAsia="Times New Roman" w:cstheme="minorHAnsi"/>
          <w:bCs/>
          <w:sz w:val="20"/>
          <w:szCs w:val="20"/>
        </w:rPr>
        <w:t xml:space="preserve">mediante Oficio </w:t>
      </w:r>
      <w:r w:rsidR="006E54AA" w:rsidRPr="00F27120">
        <w:rPr>
          <w:rFonts w:eastAsia="Times New Roman" w:cstheme="minorHAnsi"/>
          <w:bCs/>
          <w:sz w:val="20"/>
          <w:szCs w:val="20"/>
          <w:highlight w:val="yellow"/>
        </w:rPr>
        <w:t>número de oficio</w:t>
      </w:r>
      <w:r w:rsidR="006E54AA" w:rsidRPr="00F27120">
        <w:rPr>
          <w:rFonts w:eastAsia="Times New Roman" w:cstheme="minorHAnsi"/>
          <w:bCs/>
          <w:sz w:val="20"/>
          <w:szCs w:val="20"/>
        </w:rPr>
        <w:t xml:space="preserve">, las cuales fueron notificadas </w:t>
      </w:r>
      <w:bookmarkEnd w:id="3"/>
      <w:r w:rsidR="006E54AA" w:rsidRPr="00F27120">
        <w:rPr>
          <w:rFonts w:eastAsia="Times New Roman" w:cstheme="minorHAnsi"/>
          <w:bCs/>
          <w:sz w:val="20"/>
          <w:szCs w:val="20"/>
          <w:highlight w:val="yellow"/>
        </w:rPr>
        <w:t>fecha de notificación</w:t>
      </w:r>
      <w:r w:rsidR="006E54AA" w:rsidRPr="00F27120">
        <w:rPr>
          <w:rFonts w:eastAsia="Times New Roman" w:cstheme="minorHAnsi"/>
          <w:bCs/>
          <w:sz w:val="20"/>
          <w:szCs w:val="20"/>
        </w:rPr>
        <w:t xml:space="preserve">; las cuales fueron presentadas el </w:t>
      </w:r>
      <w:r w:rsidR="006E54AA" w:rsidRPr="00F27120">
        <w:rPr>
          <w:rFonts w:eastAsia="Times New Roman" w:cstheme="minorHAnsi"/>
          <w:bCs/>
          <w:sz w:val="20"/>
          <w:szCs w:val="20"/>
          <w:highlight w:val="yellow"/>
        </w:rPr>
        <w:t>fecha de presentación de ampliaciones</w:t>
      </w:r>
      <w:r w:rsidR="006E54AA" w:rsidRPr="00F27120">
        <w:rPr>
          <w:rFonts w:eastAsia="Times New Roman" w:cstheme="minorHAnsi"/>
          <w:bCs/>
          <w:sz w:val="20"/>
          <w:szCs w:val="20"/>
        </w:rPr>
        <w:t xml:space="preserve"> a este Ministerio, relacionadas con el presente proyecto. </w:t>
      </w:r>
      <w:r w:rsidR="006E54AA" w:rsidRPr="00F27120">
        <w:rPr>
          <w:rFonts w:eastAsia="Times New Roman" w:cstheme="minorHAnsi"/>
          <w:bCs/>
          <w:sz w:val="20"/>
          <w:szCs w:val="20"/>
        </w:rPr>
        <w:tab/>
      </w: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El </w:t>
      </w:r>
      <w:r w:rsidRPr="00F27120">
        <w:rPr>
          <w:rFonts w:eastAsia="Times New Roman" w:cstheme="minorHAnsi"/>
          <w:bCs/>
          <w:sz w:val="20"/>
          <w:szCs w:val="20"/>
          <w:highlight w:val="yellow"/>
          <w:lang w:val="es-ES"/>
        </w:rPr>
        <w:t>fecha de dictamen</w:t>
      </w:r>
      <w:r w:rsidRPr="00F27120">
        <w:rPr>
          <w:rFonts w:eastAsia="Times New Roman" w:cstheme="minorHAnsi"/>
          <w:bCs/>
          <w:sz w:val="20"/>
          <w:szCs w:val="20"/>
          <w:lang w:val="es-ES"/>
        </w:rPr>
        <w:t xml:space="preserve">, la Asesoría Ambiental del Departamento de Calidad Ambiental de la Dirección de Gestión Ambiental y Recursos Naturales de este Ministerio emitió el dictamen número </w:t>
      </w:r>
      <w:proofErr w:type="spellStart"/>
      <w:r w:rsidRPr="00F27120">
        <w:rPr>
          <w:rFonts w:eastAsia="Times New Roman" w:cstheme="minorHAnsi"/>
          <w:b/>
          <w:bCs/>
          <w:sz w:val="20"/>
          <w:szCs w:val="20"/>
          <w:highlight w:val="yellow"/>
          <w:lang w:val="es-ES"/>
        </w:rPr>
        <w:t>número</w:t>
      </w:r>
      <w:proofErr w:type="spellEnd"/>
      <w:r w:rsidRPr="00F27120">
        <w:rPr>
          <w:rFonts w:eastAsia="Times New Roman" w:cstheme="minorHAnsi"/>
          <w:b/>
          <w:bCs/>
          <w:sz w:val="20"/>
          <w:szCs w:val="20"/>
          <w:highlight w:val="yellow"/>
          <w:lang w:val="es-ES"/>
        </w:rPr>
        <w:t xml:space="preserve"> de dictamen en letras (dictamen en caracteres alfanuméricos</w:t>
      </w:r>
      <w:r w:rsidRPr="00F27120">
        <w:rPr>
          <w:rFonts w:eastAsia="Times New Roman" w:cstheme="minorHAnsi"/>
          <w:b/>
          <w:bCs/>
          <w:sz w:val="20"/>
          <w:szCs w:val="20"/>
          <w:lang w:val="es-ES"/>
        </w:rPr>
        <w:t>)</w:t>
      </w:r>
      <w:r w:rsidRPr="00F27120">
        <w:rPr>
          <w:rFonts w:eastAsia="Times New Roman" w:cstheme="minorHAnsi"/>
          <w:b/>
          <w:bCs/>
          <w:sz w:val="20"/>
          <w:szCs w:val="20"/>
          <w:lang w:val="es-419"/>
        </w:rPr>
        <w:t xml:space="preserve">, </w:t>
      </w:r>
      <w:r w:rsidRPr="00F27120">
        <w:rPr>
          <w:rFonts w:eastAsia="Times New Roman" w:cstheme="minorHAnsi"/>
          <w:bCs/>
          <w:sz w:val="20"/>
          <w:szCs w:val="20"/>
          <w:lang w:val="es-ES"/>
        </w:rPr>
        <w:t>en relación al proyecto denominado</w:t>
      </w:r>
      <w:r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 “</w:t>
      </w:r>
      <w:r w:rsidRPr="00F27120">
        <w:rPr>
          <w:rFonts w:eastAsia="Times New Roman" w:cstheme="minorHAnsi"/>
          <w:b/>
          <w:bCs/>
          <w:sz w:val="20"/>
          <w:szCs w:val="20"/>
          <w:highlight w:val="yellow"/>
          <w:lang w:val="es-ES"/>
        </w:rPr>
        <w:t>NOMBRE DE PROYECTO</w:t>
      </w:r>
      <w:r w:rsidRPr="00F27120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”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F27120">
        <w:rPr>
          <w:rFonts w:eastAsia="Times New Roman" w:cstheme="minorHAnsi"/>
          <w:bCs/>
          <w:sz w:val="20"/>
          <w:szCs w:val="20"/>
          <w:lang w:val="es-ES"/>
        </w:rPr>
        <w:t xml:space="preserve">que obra en el 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expediente de mérito, luego del análisis y valoración del correspondiente </w:t>
      </w:r>
      <w:r w:rsidRPr="00F27120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Instrumento Ambiental, se consideró que el mismo </w:t>
      </w:r>
      <w:r w:rsidR="001D236B" w:rsidRPr="00F27120">
        <w:rPr>
          <w:rFonts w:eastAsia="Cambria" w:cstheme="minorHAnsi"/>
          <w:bCs/>
          <w:color w:val="000000"/>
          <w:sz w:val="20"/>
          <w:szCs w:val="20"/>
          <w:lang w:val="es-419"/>
        </w:rPr>
        <w:t>NO</w:t>
      </w:r>
      <w:r w:rsidRPr="00F27120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 llena los requisitos, por lo que se recomienda su </w:t>
      </w:r>
      <w:r w:rsidRPr="00F27120">
        <w:rPr>
          <w:rFonts w:eastAsia="Cambria" w:cstheme="minorHAnsi"/>
          <w:b/>
          <w:bCs/>
          <w:color w:val="000000"/>
          <w:sz w:val="20"/>
          <w:szCs w:val="20"/>
          <w:lang w:val="es-419"/>
        </w:rPr>
        <w:t>NO APROBACIÓN</w:t>
      </w:r>
      <w:r w:rsidRPr="00F27120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  <w:r w:rsidRPr="00F27120">
        <w:rPr>
          <w:rFonts w:eastAsia="Times New Roman" w:cstheme="minorHAnsi"/>
          <w:bCs/>
          <w:sz w:val="20"/>
          <w:szCs w:val="20"/>
          <w:lang w:val="es-419"/>
        </w:rPr>
        <w:tab/>
      </w:r>
    </w:p>
    <w:p w:rsidR="006E54AA" w:rsidRPr="00F27120" w:rsidRDefault="006E54AA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highlight w:val="yellow"/>
          <w:lang w:val="es-ES"/>
        </w:rPr>
      </w:pPr>
    </w:p>
    <w:p w:rsidR="00431A60" w:rsidRPr="00F27120" w:rsidRDefault="006E54AA" w:rsidP="000A4E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ES"/>
        </w:rPr>
      </w:pPr>
      <w:r w:rsidRPr="00F27120">
        <w:rPr>
          <w:rFonts w:eastAsia="Times New Roman" w:cstheme="minorHAnsi"/>
          <w:b/>
          <w:bCs/>
          <w:sz w:val="20"/>
          <w:szCs w:val="20"/>
          <w:highlight w:val="yellow"/>
          <w:u w:val="single"/>
          <w:lang w:val="es-ES"/>
        </w:rPr>
        <w:t>OPINIONES INTERNAS:</w:t>
      </w:r>
      <w:r w:rsidRPr="00F27120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 Con fecha en letras, la (</w:t>
      </w:r>
      <w:r w:rsidRPr="00F27120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DEPENDENCIA DEL MARN) </w:t>
      </w:r>
      <w:r w:rsidRPr="00F27120">
        <w:rPr>
          <w:rFonts w:eastAsia="Times New Roman" w:cstheme="minorHAnsi"/>
          <w:bCs/>
          <w:sz w:val="20"/>
          <w:szCs w:val="20"/>
          <w:highlight w:val="yellow"/>
          <w:lang w:val="es-ES"/>
        </w:rPr>
        <w:t>emitió opinión satisfactoria / no satisfactoria identificada como número de oficio o documento en letras (oficio o documento en números). Eliminar cuando no corresponda</w:t>
      </w:r>
      <w:r w:rsidR="00431A60" w:rsidRPr="00F27120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. </w:t>
      </w:r>
      <w:r w:rsidR="00431A60" w:rsidRPr="00F27120">
        <w:rPr>
          <w:rFonts w:eastAsia="Times New Roman" w:cstheme="minorHAnsi"/>
          <w:bCs/>
          <w:sz w:val="20"/>
          <w:szCs w:val="20"/>
          <w:highlight w:val="yellow"/>
          <w:lang w:val="es-ES"/>
        </w:rPr>
        <w:tab/>
      </w:r>
    </w:p>
    <w:p w:rsidR="00AD5BE7" w:rsidRDefault="00AD5BE7" w:rsidP="000A4E3B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:rsidR="00431A60" w:rsidRPr="00F27120" w:rsidRDefault="00431A60" w:rsidP="000A4E3B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Cs/>
          <w:sz w:val="20"/>
          <w:szCs w:val="20"/>
          <w:u w:val="single"/>
          <w:lang w:val="es-419"/>
        </w:rPr>
      </w:pPr>
      <w:r w:rsidRPr="00F27120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t>CONSIDERANDO</w:t>
      </w:r>
      <w:r w:rsidRPr="00F27120">
        <w:rPr>
          <w:rFonts w:eastAsia="Times New Roman" w:cstheme="minorHAnsi"/>
          <w:bCs/>
          <w:sz w:val="20"/>
          <w:szCs w:val="20"/>
          <w:u w:val="single"/>
          <w:lang w:val="es-419"/>
        </w:rPr>
        <w:t>:</w:t>
      </w:r>
    </w:p>
    <w:p w:rsidR="00431A60" w:rsidRPr="00F27120" w:rsidRDefault="00431A60" w:rsidP="000A4E3B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u w:val="single"/>
          <w:lang w:val="es-419"/>
        </w:rPr>
      </w:pPr>
    </w:p>
    <w:p w:rsidR="006E54AA" w:rsidRPr="00F27120" w:rsidRDefault="00431A60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F27120">
        <w:rPr>
          <w:rFonts w:eastAsia="Times New Roman" w:cstheme="minorHAnsi"/>
          <w:b/>
          <w:bCs/>
          <w:sz w:val="20"/>
          <w:szCs w:val="20"/>
          <w:lang w:val="es-419"/>
        </w:rPr>
        <w:t xml:space="preserve">I. </w:t>
      </w:r>
      <w:r w:rsidRPr="00F27120">
        <w:rPr>
          <w:rFonts w:eastAsia="Times New Roman" w:cstheme="minorHAnsi"/>
          <w:bCs/>
          <w:sz w:val="20"/>
          <w:szCs w:val="20"/>
          <w:lang w:val="es-419"/>
        </w:rPr>
        <w:t xml:space="preserve">Que 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de conformidad con el artículo 97 de la Constitución Política de la República de Guatemala, se establece que el Estado, las municipalidades y los habitantes del territorio nacional están obligados a propiciar el desarrollo social, económico y tecnológico que prevenga la contaminación del ambiente y mantenga el equilibrio ecológico. Se dictarán todas las normas necesarias para garantizar que la utilización y el aprovechamiento de la fauna, de la flora, de la tierra y del agua, se realicen racionalmente, evitando su depredación. 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>II.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República, para todo proyecto, obra, industria o cualquier otra actividad que por sus características pueda producir deterioro a los recursos naturales renovables o no, al ambiente, o introducir modificaciones nocivas o notorias al paisaje y a los recursos culturales del patrimonio nacional, será necesario previamente a su desarrollo un estudio de evaluación del impacto ambiental, realizado por técnicos en la materia y aprobado por este Ministerio. 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>III.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 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precisión.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 IV. 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>Que de conformidad con el artículo 8 inciso a) del Reglamento de Evaluación, Control y Seguimiento Ambiental, Acuerdo Gubernativo 137-2016 y sus reformas, se establece como función de la DIGARN, recibir, analizar, dictaminar y resolver los Instrumentos Ambientales que se le presenten de conformidad con lo establecido en el presente reglamento; y, en el inciso e), emitir, renovar, suspender y cancelar las licencias establecidas en este reglamento.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 V.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 Que de conformidad con el artículo 34 del Reglamento de Evaluación, Control y Seguimiento Ambiental, Acuerdo Gubernativo 137-2016 </w:t>
      </w:r>
      <w:r w:rsidR="006E54AA"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>y sus reformas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, establece que según la categoría que corresponda a cada Instrumento Ambiental, la DIGARN o las delegaciones departamentales del MARN, emitirán resolución en forma razonada y con cita de las normas legales o reglamentarias, aprobando o no aprobando el Instrumento Ambiental correspondiente. Para el caso de las resoluciones aprobatorias deberán incorporarse los compromisos ambientales, medidas de control ambiental, así como el valor, vigencia y plazo para el pago de la licencia ambiental. La resolución del Instrumento Ambiental emitida por el MARN establecerá la procedencia de la viabilidad ambiental del proyecto, obra, industria o actividad; sin embargo, la aprobación del Instrumento Ambiental no autoriza el desarrollo del proyecto, obra, Industria o actividad, el cual queda sujeto a la aprobación por parte de las instituciones correspondientes. 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>VI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. Que de conformidad con el artículo 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33 del Reglamento de Evaluación, Control y Seguimiento Ambiental, Acuerdo Gubernativo 137-2016, establece la DIGARN o las delegaciones departamentales del MARN cuando corresponda, no aprobarán los instrumentos ambientales presentados por cualquiera de las causas siguientes: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a)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Es prohibida por la Ley; </w:t>
      </w:r>
      <w:bookmarkStart w:id="4" w:name="_Hlk66971885"/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b)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Que del análisis efectuado se determine que existen datos contradictorios que no corresponden al instrumento ambiental en análisis, o que corresponden a otro Instrumento Ambiental;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c)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Que del análisis e inspección efectuados se determine que la identificación de impactos ambientales no es acorde al proyecto, obra, industria o actividad; </w:t>
      </w:r>
      <w:bookmarkStart w:id="5" w:name="_Hlk57232603"/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d)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La información consignada en el documento no corresponde a la realidad del proyecto, obra, industria o actividad</w:t>
      </w:r>
      <w:bookmarkEnd w:id="5"/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;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e)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Su localización es considerada no viable de conformidad con las leyes, planes de manejo, planes maestros de áreas protegidas u ordenamiento territorial debidamente establecidos por las autoridades correspondientes</w:t>
      </w:r>
      <w:bookmarkEnd w:id="4"/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;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f)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La suma de sus efectos acumulativos en el área, rebasa la capacidad de carga de los sistemas y elementos ambientales, según estudios previamente establecidos en la zona del proyecto;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g)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Se niegue el acceso a instalaciones para efectos de inspección;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h)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Su impacto ambiental es altamente significativo e incompatible con su entorno ambiental y por lo tanto inaceptable, conforme criterio 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lastRenderedPageBreak/>
        <w:t xml:space="preserve">técnico; </w:t>
      </w:r>
      <w:bookmarkStart w:id="6" w:name="_Hlk68518719"/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i)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La información presentada tras la solicitud de ampliación relacionada al proyecto, obra, industria o actividad no fue lo suficientemente clara o completa, o no fue presentada dentro del plazo establecido</w:t>
      </w:r>
      <w:bookmarkEnd w:id="6"/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; </w:t>
      </w:r>
      <w:bookmarkStart w:id="7" w:name="_Hlk135659966"/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j)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El instrumento ambiental presentado no corresponde a la categoría establecida en el Listado Taxativo;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k)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Cuando el proponente o responsable de un proyecto, obra, industria o actividad, no contemplada dentro del Listado Taxativo, utiliza sus conocimientos, experiencia y/o la asesoría de expertos, para determinar dicha categoría ésta no corresponde de conformidad con la categorización que establezca la DIGARN y las delegaciones departamentales según corresponda</w:t>
      </w:r>
      <w:bookmarkEnd w:id="7"/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;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l) 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Que de la inspección efectuada se establece que el proyecto, obra, industria o actividad no corresponde con el instrumento ambiental presentado;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m)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Si después de analizar la información contenida en el expediente administrativo, se establece que no cumple con los términos de referencia mínimos de acuerdo a la categoría del instrumento;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n)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La suma de niveles de significancia ambiental ameritan la presentación de otro instrumento ambiental en diferente categoría; y, 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>o)</w:t>
      </w:r>
      <w:r w:rsidR="002042EB" w:rsidRPr="00F27120">
        <w:rPr>
          <w:rFonts w:eastAsia="Times New Roman" w:cstheme="minorHAnsi"/>
          <w:bCs/>
          <w:sz w:val="20"/>
          <w:szCs w:val="20"/>
          <w:lang w:val="es-ES"/>
        </w:rPr>
        <w:t xml:space="preserve"> Cuando un proyecto, obra, industria o actividad contemplada en el Listado Taxativo se ingrese de manera fraccionada, presentando distintos instrumentos ambientales en categorías menores a la establecida por el proyecto global. Toda resolución de rechazo contendrá obligatoriamente una relación detallada de las actividades del proceso de revisión y análisis del expediente practicado y sus resultados con las observaciones de los asesores técnicos y de las conclusiones que se formulen al respecto de manera clara y precisa.</w:t>
      </w:r>
      <w:r w:rsidR="002042EB"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 w:rsidR="006E54AA" w:rsidRPr="00F27120">
        <w:rPr>
          <w:rFonts w:eastAsia="Times New Roman" w:cstheme="minorHAnsi"/>
          <w:b/>
          <w:bCs/>
          <w:sz w:val="20"/>
          <w:szCs w:val="20"/>
        </w:rPr>
        <w:t xml:space="preserve">VII. 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>Dada la revisión, análisis y evaluación de la información presentada por el proponente del proyecto, obra, industria o actividad en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 CATEGORÍA “B2”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>, expediente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 w:rsidR="006E54AA" w:rsidRPr="00F27120">
        <w:rPr>
          <w:rFonts w:eastAsia="Times New Roman" w:cstheme="minorHAnsi"/>
          <w:b/>
          <w:bCs/>
          <w:sz w:val="20"/>
          <w:szCs w:val="20"/>
          <w:highlight w:val="yellow"/>
        </w:rPr>
        <w:t>EAI-</w:t>
      </w:r>
      <w:r w:rsidR="006E54AA" w:rsidRPr="00F27120">
        <w:rPr>
          <w:rFonts w:eastAsia="Times New Roman" w:cstheme="minorHAnsi"/>
          <w:b/>
          <w:bCs/>
          <w:sz w:val="20"/>
          <w:szCs w:val="20"/>
          <w:highlight w:val="yellow"/>
          <w:lang w:val="es-ES"/>
        </w:rPr>
        <w:t>XXXX</w:t>
      </w:r>
      <w:r w:rsidR="006E54AA" w:rsidRPr="00F27120">
        <w:rPr>
          <w:rFonts w:eastAsia="Times New Roman" w:cstheme="minorHAnsi"/>
          <w:b/>
          <w:bCs/>
          <w:sz w:val="20"/>
          <w:szCs w:val="20"/>
          <w:highlight w:val="yellow"/>
        </w:rPr>
        <w:t>-XXXX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 denominado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 “</w:t>
      </w:r>
      <w:r w:rsidR="006E54AA" w:rsidRPr="00F27120">
        <w:rPr>
          <w:rFonts w:eastAsia="Times New Roman" w:cstheme="minorHAnsi"/>
          <w:b/>
          <w:bCs/>
          <w:sz w:val="20"/>
          <w:szCs w:val="20"/>
          <w:highlight w:val="yellow"/>
        </w:rPr>
        <w:t>NOMBRE DE PROYECTO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>”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>,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>se recomienda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 xml:space="preserve"> NO APROBAR 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el presente Instrumento Ambiental, </w:t>
      </w:r>
      <w:r w:rsidR="006E54AA" w:rsidRPr="00F27120">
        <w:rPr>
          <w:rFonts w:eastAsia="Times New Roman" w:cstheme="minorHAnsi"/>
          <w:bCs/>
          <w:sz w:val="20"/>
          <w:szCs w:val="20"/>
          <w:highlight w:val="yellow"/>
          <w:lang w:val="es-ES"/>
        </w:rPr>
        <w:t>Explicación del Asesor Ambiental según dictamen técnico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; por lo que, bajo criterio técnico se recomendó </w:t>
      </w:r>
      <w:r w:rsidR="006E54AA" w:rsidRPr="00F27120">
        <w:rPr>
          <w:rFonts w:eastAsia="Times New Roman" w:cstheme="minorHAnsi"/>
          <w:b/>
          <w:bCs/>
          <w:sz w:val="20"/>
          <w:szCs w:val="20"/>
          <w:lang w:val="es-ES"/>
        </w:rPr>
        <w:t>NO APROBAR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 xml:space="preserve"> </w:t>
      </w:r>
      <w:bookmarkStart w:id="8" w:name="_Hlk173751515"/>
      <w:r w:rsidR="006E54AA" w:rsidRPr="00F27120">
        <w:rPr>
          <w:rFonts w:eastAsia="Times New Roman" w:cstheme="minorHAnsi"/>
          <w:bCs/>
          <w:sz w:val="20"/>
          <w:szCs w:val="20"/>
        </w:rPr>
        <w:t>la Evaluación Ambiental Inicial</w:t>
      </w:r>
      <w:bookmarkEnd w:id="8"/>
      <w:r w:rsidR="006E54AA" w:rsidRPr="00F27120">
        <w:rPr>
          <w:rFonts w:eastAsia="Times New Roman" w:cstheme="minorHAnsi"/>
          <w:bCs/>
          <w:sz w:val="20"/>
          <w:szCs w:val="20"/>
        </w:rPr>
        <w:t xml:space="preserve"> </w:t>
      </w:r>
      <w:r w:rsidR="006E54AA" w:rsidRPr="00F27120">
        <w:rPr>
          <w:rFonts w:eastAsia="Times New Roman" w:cstheme="minorHAnsi"/>
          <w:bCs/>
          <w:sz w:val="20"/>
          <w:szCs w:val="20"/>
          <w:lang w:val="es-ES"/>
        </w:rPr>
        <w:t>correspondiente</w:t>
      </w:r>
      <w:r w:rsidR="006E54AA" w:rsidRPr="00F27120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.</w:t>
      </w:r>
      <w:r w:rsidR="006E54AA" w:rsidRPr="00F27120">
        <w:rPr>
          <w:rFonts w:eastAsia="Cambria" w:cstheme="minorHAnsi"/>
          <w:b/>
          <w:bCs/>
          <w:color w:val="000000"/>
          <w:sz w:val="20"/>
          <w:szCs w:val="20"/>
          <w:lang w:val="es-419"/>
        </w:rPr>
        <w:t xml:space="preserve"> </w:t>
      </w:r>
      <w:r w:rsidR="006E54AA"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ab/>
        <w:t xml:space="preserve"> </w:t>
      </w: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</w:p>
    <w:p w:rsidR="002042EB" w:rsidRPr="00F27120" w:rsidRDefault="002042EB" w:rsidP="000A4E3B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kern w:val="2"/>
          <w:sz w:val="20"/>
          <w:szCs w:val="20"/>
          <w14:ligatures w14:val="standardContextual"/>
        </w:rPr>
      </w:pPr>
      <w:r w:rsidRPr="00F27120">
        <w:rPr>
          <w:rFonts w:eastAsia="Cambria" w:cstheme="minorHAnsi"/>
          <w:b/>
          <w:bCs/>
          <w:color w:val="000000"/>
          <w:kern w:val="2"/>
          <w:sz w:val="20"/>
          <w:szCs w:val="20"/>
          <w:u w:val="single"/>
          <w14:ligatures w14:val="standardContextual"/>
        </w:rPr>
        <w:t>CONSIDERANDO:</w:t>
      </w:r>
    </w:p>
    <w:p w:rsidR="002042EB" w:rsidRPr="00F27120" w:rsidRDefault="002042EB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kern w:val="2"/>
          <w:sz w:val="20"/>
          <w:szCs w:val="20"/>
          <w:lang w:val="es-ES_tradnl"/>
          <w14:ligatures w14:val="standardContextual"/>
        </w:rPr>
      </w:pPr>
    </w:p>
    <w:p w:rsidR="002042EB" w:rsidRPr="00F27120" w:rsidRDefault="002042EB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kern w:val="2"/>
          <w:sz w:val="20"/>
          <w:szCs w:val="20"/>
          <w:lang w:val="es-ES"/>
          <w14:ligatures w14:val="standardContextual"/>
        </w:rPr>
      </w:pPr>
      <w:r w:rsidRPr="00F27120">
        <w:rPr>
          <w:rFonts w:eastAsia="Times New Roman" w:cstheme="minorHAnsi"/>
          <w:bCs/>
          <w:kern w:val="2"/>
          <w:sz w:val="20"/>
          <w:szCs w:val="20"/>
          <w:lang w:val="es-419"/>
          <w14:ligatures w14:val="standardContextual"/>
        </w:rPr>
        <w:t xml:space="preserve">Que con base en el artículo 36 literal m) de la Ley del Organismo Judicial indica que las leyes concernientes a la sustanciación y ritualidad de las actuaciones judiciales prevalecen sobre las anteriores, desde el momento en que deben empezar a regir, pero los plazos que hubiesen empezado a correr y las diligencias que ya estuvieren iniciadas, se regirán por la ley vigente al tiempo de su iniciación. </w:t>
      </w:r>
      <w:r w:rsidRPr="00F27120">
        <w:rPr>
          <w:rFonts w:eastAsia="Times New Roman" w:cstheme="minorHAnsi"/>
          <w:bCs/>
          <w:kern w:val="2"/>
          <w:sz w:val="20"/>
          <w:szCs w:val="20"/>
          <w:lang w:val="es-419"/>
          <w14:ligatures w14:val="standardContextual"/>
        </w:rPr>
        <w:tab/>
      </w:r>
    </w:p>
    <w:p w:rsidR="002042EB" w:rsidRPr="00F27120" w:rsidRDefault="002042EB" w:rsidP="000A4E3B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</w:pP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</w:pPr>
      <w:r w:rsidRPr="00F27120"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  <w:t>POR TANTO:</w:t>
      </w: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</w:pP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F27120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EL DEPARTAMENTO DE CALIDAD AMBIENTAL DE LA DIRECCIÓN DE GESTIÓN AMBIENTAL Y RECURSOS NATURALES DEL MINISTERIO DE AMBIENTE Y RECURSOS NATURALES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, con </w:t>
      </w:r>
      <w:r w:rsidRPr="00F27120">
        <w:rPr>
          <w:rFonts w:eastAsia="Times New Roman" w:cstheme="minorHAnsi"/>
          <w:bCs/>
          <w:sz w:val="20"/>
          <w:szCs w:val="20"/>
          <w:lang w:val="es-ES"/>
        </w:rPr>
        <w:t xml:space="preserve">base en lo considerado y con fundamento en lo establecido en los artículos citados y artículos 28, 64 y 97 de la Constitución Política de la República de Guatemala; 8, 9, 10, 11 y 12 de la Ley de Protección y Mejoramiento del Medio Ambiente, Decreto 68-86 del Congreso de la República; 1, 2, 3, 29 bis de la Ley del Organismo Ejecutivo, Decreto 114-97 del Congreso de la República; 1, 2, y 3 de la Ley de lo Contencioso Administrativo, Decreto 119-96 del Congreso de la República; 1, 2, 3, 4, 8, 11, 14, 18, 19, 20, </w:t>
      </w:r>
      <w:r w:rsidRPr="00F27120">
        <w:rPr>
          <w:rFonts w:eastAsia="Times New Roman" w:cstheme="minorHAnsi"/>
          <w:bCs/>
          <w:sz w:val="20"/>
          <w:szCs w:val="20"/>
          <w:lang w:val="es-419"/>
        </w:rPr>
        <w:t>21 BIS, 21 TER, 21 QUATER, 22 BIS, 22 TER, 22 QUATER, 22 QUINQUIES, 23, 24, 25, 26, 26 BIS, 27, 28, 30</w:t>
      </w:r>
      <w:r w:rsidRPr="00F27120">
        <w:rPr>
          <w:rFonts w:eastAsia="Times New Roman" w:cstheme="minorHAnsi"/>
          <w:bCs/>
          <w:sz w:val="20"/>
          <w:szCs w:val="20"/>
          <w:lang w:val="es-ES"/>
        </w:rPr>
        <w:t>, 31, 32, 33, 34, 34 BIS, 35, 36, 43, 85, 87 y 91 del Reglamento de Evaluación, Control y Seguimiento Ambiental, Acuerdo Gubernativo 137-2016 y sus reformas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>.</w:t>
      </w: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</w:pP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F27120"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  <w:t>RESUELVE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>:</w:t>
      </w: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/>
          <w:bCs/>
          <w:color w:val="000000"/>
          <w:sz w:val="20"/>
          <w:szCs w:val="20"/>
          <w:lang w:val="es-ES"/>
        </w:rPr>
      </w:pPr>
    </w:p>
    <w:p w:rsidR="006E54AA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/>
          <w:bCs/>
          <w:color w:val="000000"/>
          <w:sz w:val="20"/>
          <w:szCs w:val="20"/>
        </w:rPr>
      </w:pPr>
      <w:r w:rsidRPr="00F27120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A) NO APROBAR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</w:t>
      </w:r>
      <w:bookmarkStart w:id="9" w:name="_Hlk171588361"/>
      <w:r w:rsidRPr="00F27120">
        <w:rPr>
          <w:rFonts w:cstheme="minorHAnsi"/>
          <w:bCs/>
          <w:sz w:val="20"/>
          <w:szCs w:val="20"/>
        </w:rPr>
        <w:t xml:space="preserve">la </w:t>
      </w:r>
      <w:r w:rsidRPr="00F27120">
        <w:rPr>
          <w:rFonts w:cstheme="minorHAnsi"/>
          <w:sz w:val="20"/>
          <w:szCs w:val="20"/>
        </w:rPr>
        <w:t xml:space="preserve">Evaluación Ambiental Inicial </w:t>
      </w:r>
      <w:r w:rsidRPr="00F27120">
        <w:rPr>
          <w:rFonts w:cstheme="minorHAnsi"/>
          <w:bCs/>
          <w:sz w:val="20"/>
          <w:szCs w:val="20"/>
        </w:rPr>
        <w:t>categoría</w:t>
      </w:r>
      <w:r w:rsidRPr="00F27120">
        <w:rPr>
          <w:rFonts w:cstheme="minorHAnsi"/>
          <w:b/>
          <w:bCs/>
          <w:sz w:val="20"/>
          <w:szCs w:val="20"/>
        </w:rPr>
        <w:t xml:space="preserve"> “B2” </w:t>
      </w:r>
      <w:r w:rsidRPr="00F27120">
        <w:rPr>
          <w:rFonts w:cstheme="minorHAnsi"/>
          <w:bCs/>
          <w:sz w:val="20"/>
          <w:szCs w:val="20"/>
        </w:rPr>
        <w:t>del proyecto denominado</w:t>
      </w:r>
      <w:r w:rsidRPr="00F27120">
        <w:rPr>
          <w:rFonts w:eastAsia="Times New Roman" w:cstheme="minorHAnsi"/>
          <w:bCs/>
          <w:sz w:val="20"/>
          <w:szCs w:val="20"/>
        </w:rPr>
        <w:t xml:space="preserve"> </w:t>
      </w:r>
      <w:r w:rsidRPr="00F27120">
        <w:rPr>
          <w:rFonts w:eastAsia="Times New Roman" w:cstheme="minorHAnsi"/>
          <w:b/>
          <w:bCs/>
          <w:sz w:val="20"/>
          <w:szCs w:val="20"/>
          <w:lang w:val="es-419"/>
        </w:rPr>
        <w:t>“</w:t>
      </w:r>
      <w:r w:rsidRPr="00F27120">
        <w:rPr>
          <w:rFonts w:eastAsia="Cambria" w:cstheme="minorHAnsi"/>
          <w:b/>
          <w:sz w:val="20"/>
          <w:szCs w:val="20"/>
          <w:highlight w:val="yellow"/>
          <w:lang w:val="es-ES"/>
        </w:rPr>
        <w:t>NOMBRE DE PROYECTO</w:t>
      </w:r>
      <w:r w:rsidRPr="00F27120">
        <w:rPr>
          <w:rFonts w:eastAsia="Times New Roman" w:cstheme="minorHAnsi"/>
          <w:b/>
          <w:bCs/>
          <w:sz w:val="20"/>
          <w:szCs w:val="20"/>
          <w:lang w:val="es-419"/>
        </w:rPr>
        <w:t xml:space="preserve">” 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>con base al artículo 33 del Reglamento de Evaluación, Control y Seguimiento Ambiental, Acuerdo Gubernativo 137-2016 y sus reformas, el cual establece como causal de rechazo la siguiente:</w:t>
      </w:r>
      <w:r w:rsidRPr="00F27120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</w:t>
      </w:r>
      <w:bookmarkStart w:id="10" w:name="_Hlk171347029"/>
      <w:r w:rsidRPr="00F27120">
        <w:rPr>
          <w:rFonts w:eastAsia="Cambria" w:cstheme="minorHAnsi"/>
          <w:b/>
          <w:bCs/>
          <w:color w:val="FF0000"/>
          <w:sz w:val="20"/>
          <w:szCs w:val="20"/>
          <w:highlight w:val="yellow"/>
          <w:lang w:val="es-ES"/>
        </w:rPr>
        <w:t>X) causal de no aprobación</w:t>
      </w:r>
      <w:bookmarkEnd w:id="10"/>
      <w:r w:rsidRPr="00F27120">
        <w:rPr>
          <w:rFonts w:eastAsia="Cambria" w:cstheme="minorHAnsi"/>
          <w:b/>
          <w:bCs/>
          <w:color w:val="000000"/>
          <w:sz w:val="20"/>
          <w:szCs w:val="20"/>
        </w:rPr>
        <w:t xml:space="preserve">. </w:t>
      </w:r>
      <w:r w:rsidRPr="00AD5BE7">
        <w:rPr>
          <w:rFonts w:eastAsia="Cambria" w:cstheme="minorHAnsi"/>
          <w:bCs/>
          <w:color w:val="000000"/>
          <w:sz w:val="20"/>
          <w:szCs w:val="20"/>
        </w:rPr>
        <w:tab/>
      </w:r>
    </w:p>
    <w:p w:rsidR="006E54AA" w:rsidRPr="00F27120" w:rsidRDefault="006E54AA" w:rsidP="000A4E3B">
      <w:pPr>
        <w:tabs>
          <w:tab w:val="right" w:leader="hyphen" w:pos="10064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F27120">
        <w:rPr>
          <w:rFonts w:eastAsia="Cambria" w:cstheme="minorHAnsi"/>
          <w:b/>
          <w:bCs/>
          <w:color w:val="000000"/>
          <w:sz w:val="20"/>
          <w:szCs w:val="20"/>
        </w:rPr>
        <w:t xml:space="preserve">B) 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La presente resolución se emite con base a la documentación presentada, sobre la cual esta Dirección no prejuzga su legitimidad o validez, la cual es responsabilidad exclusiva del proponente </w:t>
      </w:r>
      <w:r w:rsidRPr="00F27120">
        <w:rPr>
          <w:rFonts w:eastAsia="Times New Roman" w:cstheme="minorHAnsi"/>
          <w:bCs/>
          <w:sz w:val="20"/>
          <w:szCs w:val="20"/>
          <w:lang w:val="es-ES_tradnl"/>
        </w:rPr>
        <w:t>y del consultor o equipo consultor que lo asesora</w:t>
      </w:r>
      <w:bookmarkEnd w:id="9"/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. 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ab/>
      </w:r>
    </w:p>
    <w:p w:rsidR="00175DA1" w:rsidRPr="00F27120" w:rsidRDefault="006E54AA" w:rsidP="000A4E3B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F27120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C) </w:t>
      </w:r>
      <w:r w:rsidRPr="00F27120">
        <w:rPr>
          <w:rFonts w:eastAsia="Cambria" w:cstheme="minorHAnsi"/>
          <w:bCs/>
          <w:color w:val="000000"/>
          <w:sz w:val="20"/>
          <w:szCs w:val="20"/>
          <w:lang w:val="es-ES"/>
        </w:rPr>
        <w:t>El proponente deberá abstenerse de continuar realizando actividades en tanto no cuente con Instrumento Ambiental aprobado por este Ministerio, asimismo deberá presentar un nuevo Instrumento Ambiental</w:t>
      </w:r>
      <w:r w:rsidR="00ED4BA4" w:rsidRPr="00F27120">
        <w:rPr>
          <w:rFonts w:eastAsia="Times New Roman" w:cstheme="minorHAnsi"/>
          <w:sz w:val="20"/>
          <w:szCs w:val="20"/>
          <w:lang w:val="es-419"/>
        </w:rPr>
        <w:t xml:space="preserve">. </w:t>
      </w:r>
      <w:r w:rsidR="00ED4BA4" w:rsidRPr="00F27120">
        <w:rPr>
          <w:rFonts w:eastAsia="Times New Roman" w:cstheme="minorHAnsi"/>
          <w:b/>
          <w:bCs/>
          <w:sz w:val="20"/>
          <w:szCs w:val="20"/>
          <w:lang w:val="es-419"/>
        </w:rPr>
        <w:t>Notifíquese</w:t>
      </w:r>
      <w:r w:rsidR="00ED4BA4" w:rsidRPr="00F27120">
        <w:rPr>
          <w:rFonts w:eastAsia="Times New Roman" w:cstheme="minorHAnsi"/>
          <w:sz w:val="20"/>
          <w:szCs w:val="20"/>
          <w:lang w:val="es-419"/>
        </w:rPr>
        <w:t>.</w:t>
      </w:r>
      <w:r w:rsidR="00ED4BA4" w:rsidRPr="00F27120">
        <w:rPr>
          <w:rFonts w:eastAsia="Times New Roman" w:cstheme="minorHAnsi"/>
          <w:sz w:val="20"/>
          <w:szCs w:val="20"/>
          <w:lang w:val="es-419"/>
        </w:rPr>
        <w:tab/>
      </w:r>
    </w:p>
    <w:p w:rsidR="00E6544C" w:rsidRPr="00F27120" w:rsidRDefault="00E6544C" w:rsidP="000A4E3B">
      <w:pPr>
        <w:tabs>
          <w:tab w:val="right" w:leader="hyphen" w:pos="9923"/>
        </w:tabs>
        <w:spacing w:line="276" w:lineRule="auto"/>
        <w:ind w:left="709" w:right="49" w:hanging="283"/>
        <w:jc w:val="both"/>
        <w:rPr>
          <w:rFonts w:cstheme="minorHAnsi"/>
          <w:sz w:val="20"/>
          <w:szCs w:val="20"/>
          <w:lang w:val="es-ES"/>
        </w:rPr>
      </w:pPr>
    </w:p>
    <w:p w:rsidR="00E6544C" w:rsidRPr="00F27120" w:rsidRDefault="00E6544C" w:rsidP="000A4E3B">
      <w:pPr>
        <w:spacing w:line="276" w:lineRule="auto"/>
        <w:ind w:left="709" w:right="49" w:hanging="283"/>
        <w:rPr>
          <w:rFonts w:cstheme="minorHAnsi"/>
          <w:sz w:val="20"/>
          <w:szCs w:val="20"/>
          <w:lang w:val="es-ES"/>
        </w:rPr>
      </w:pPr>
    </w:p>
    <w:p w:rsidR="00D929A4" w:rsidRPr="00F27120" w:rsidRDefault="00D929A4" w:rsidP="000A4E3B">
      <w:pPr>
        <w:spacing w:line="276" w:lineRule="auto"/>
        <w:ind w:left="709" w:right="49" w:hanging="283"/>
        <w:rPr>
          <w:rFonts w:cstheme="minorHAnsi"/>
          <w:sz w:val="19"/>
          <w:szCs w:val="19"/>
          <w:lang w:val="es-ES"/>
        </w:rPr>
      </w:pPr>
    </w:p>
    <w:p w:rsidR="00D929A4" w:rsidRPr="00F27120" w:rsidRDefault="00D929A4" w:rsidP="000A4E3B">
      <w:pPr>
        <w:spacing w:line="276" w:lineRule="auto"/>
        <w:ind w:right="49"/>
        <w:rPr>
          <w:rFonts w:cstheme="minorHAnsi"/>
          <w:sz w:val="19"/>
          <w:szCs w:val="19"/>
          <w:lang w:val="es-ES"/>
        </w:rPr>
      </w:pPr>
    </w:p>
    <w:p w:rsidR="00375D44" w:rsidRPr="00F27120" w:rsidRDefault="00375D44" w:rsidP="000A4E3B">
      <w:pPr>
        <w:spacing w:line="276" w:lineRule="auto"/>
        <w:ind w:right="49"/>
        <w:jc w:val="center"/>
        <w:rPr>
          <w:rFonts w:cstheme="minorHAnsi"/>
          <w:sz w:val="19"/>
          <w:szCs w:val="19"/>
          <w:lang w:val="es-ES"/>
        </w:rPr>
      </w:pPr>
    </w:p>
    <w:p w:rsidR="00E6544C" w:rsidRDefault="00E6544C" w:rsidP="000A4E3B">
      <w:pPr>
        <w:spacing w:line="276" w:lineRule="auto"/>
        <w:ind w:right="49"/>
        <w:rPr>
          <w:rFonts w:cstheme="minorHAnsi"/>
          <w:sz w:val="19"/>
          <w:szCs w:val="19"/>
          <w:lang w:val="es-ES"/>
        </w:rPr>
      </w:pPr>
    </w:p>
    <w:p w:rsidR="00F27120" w:rsidRPr="00F27120" w:rsidRDefault="00F27120" w:rsidP="000A4E3B">
      <w:pPr>
        <w:spacing w:line="276" w:lineRule="auto"/>
        <w:ind w:right="49"/>
        <w:rPr>
          <w:rFonts w:cstheme="minorHAnsi"/>
          <w:sz w:val="19"/>
          <w:szCs w:val="19"/>
          <w:lang w:val="es-ES"/>
        </w:rPr>
      </w:pPr>
    </w:p>
    <w:sectPr w:rsidR="00F27120" w:rsidRPr="00F27120" w:rsidSect="00F051CC">
      <w:headerReference w:type="default" r:id="rId8"/>
      <w:footerReference w:type="default" r:id="rId9"/>
      <w:pgSz w:w="12240" w:h="15840"/>
      <w:pgMar w:top="2269" w:right="1701" w:bottom="1559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1E8" w:rsidRDefault="00B711E8" w:rsidP="002405D5">
      <w:r>
        <w:separator/>
      </w:r>
    </w:p>
  </w:endnote>
  <w:endnote w:type="continuationSeparator" w:id="0">
    <w:p w:rsidR="00B711E8" w:rsidRDefault="00B711E8" w:rsidP="0024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264" w:rsidRDefault="00806264" w:rsidP="00D479A1">
    <w:pPr>
      <w:tabs>
        <w:tab w:val="center" w:pos="4419"/>
        <w:tab w:val="right" w:pos="8838"/>
      </w:tabs>
      <w:rPr>
        <w:rFonts w:ascii="Cambria" w:eastAsia="Calibri" w:hAnsi="Cambria" w:cs="Arial"/>
        <w:b/>
        <w:color w:val="000000"/>
        <w:sz w:val="16"/>
        <w:szCs w:val="16"/>
        <w:lang w:val="es-ES"/>
      </w:rPr>
    </w:pPr>
  </w:p>
  <w:p w:rsidR="00BE4321" w:rsidRPr="00644E00" w:rsidRDefault="00BE4321" w:rsidP="00BE4321">
    <w:pPr>
      <w:tabs>
        <w:tab w:val="center" w:pos="4419"/>
        <w:tab w:val="right" w:pos="8838"/>
      </w:tabs>
      <w:jc w:val="center"/>
      <w:rPr>
        <w:rFonts w:asciiTheme="majorHAnsi" w:eastAsia="Calibri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PÁGINA 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PAGE</w:instrTex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322A6B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1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 DE 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NUMPAGES</w:instrTex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322A6B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4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</w:p>
  <w:p w:rsidR="00BE4321" w:rsidRPr="00644E00" w:rsidRDefault="00BE4321" w:rsidP="00BE4321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Expediente: </w:t>
    </w:r>
    <w:r w:rsidR="00431A60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EAI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-XXXX-XXXX</w:t>
    </w:r>
  </w:p>
  <w:p w:rsidR="00BE4321" w:rsidRPr="00644E00" w:rsidRDefault="00BE4321" w:rsidP="00BE4321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00XXX-2024/DIGARN/DCA/</w:t>
    </w:r>
    <w:r w:rsidR="0020360F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XXXX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/xxx</w:t>
    </w:r>
  </w:p>
  <w:p w:rsidR="00730CAD" w:rsidRPr="0029179E" w:rsidRDefault="00730CAD" w:rsidP="0080626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1E8" w:rsidRDefault="00B711E8" w:rsidP="002405D5">
      <w:r>
        <w:separator/>
      </w:r>
    </w:p>
  </w:footnote>
  <w:footnote w:type="continuationSeparator" w:id="0">
    <w:p w:rsidR="00B711E8" w:rsidRDefault="00B711E8" w:rsidP="0024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D5" w:rsidRDefault="00C656F8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46ADB3" wp14:editId="22826F17">
          <wp:simplePos x="0" y="0"/>
          <wp:positionH relativeFrom="column">
            <wp:posOffset>-1176269</wp:posOffset>
          </wp:positionH>
          <wp:positionV relativeFrom="paragraph">
            <wp:posOffset>-612140</wp:posOffset>
          </wp:positionV>
          <wp:extent cx="7802123" cy="10096866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123" cy="10096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BD5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E817FC"/>
    <w:multiLevelType w:val="multilevel"/>
    <w:tmpl w:val="B864448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7C01BF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49D6"/>
    <w:multiLevelType w:val="multilevel"/>
    <w:tmpl w:val="0CDCBB0C"/>
    <w:lvl w:ilvl="0">
      <w:start w:val="1"/>
      <w:numFmt w:val="upperRoman"/>
      <w:lvlText w:val="%1."/>
      <w:lvlJc w:val="right"/>
      <w:pPr>
        <w:tabs>
          <w:tab w:val="num" w:pos="29496"/>
        </w:tabs>
        <w:ind w:left="29496" w:hanging="720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30216"/>
        </w:tabs>
        <w:ind w:left="30216" w:hanging="720"/>
      </w:pPr>
    </w:lvl>
    <w:lvl w:ilvl="2">
      <w:start w:val="1"/>
      <w:numFmt w:val="decimal"/>
      <w:lvlText w:val="%3."/>
      <w:lvlJc w:val="left"/>
      <w:pPr>
        <w:tabs>
          <w:tab w:val="num" w:pos="30936"/>
        </w:tabs>
        <w:ind w:left="30936" w:hanging="720"/>
      </w:pPr>
    </w:lvl>
    <w:lvl w:ilvl="3">
      <w:start w:val="1"/>
      <w:numFmt w:val="decimal"/>
      <w:lvlText w:val="%4."/>
      <w:lvlJc w:val="left"/>
      <w:pPr>
        <w:tabs>
          <w:tab w:val="num" w:pos="31656"/>
        </w:tabs>
        <w:ind w:left="31656" w:hanging="720"/>
      </w:pPr>
    </w:lvl>
    <w:lvl w:ilvl="4">
      <w:start w:val="1"/>
      <w:numFmt w:val="decimal"/>
      <w:lvlText w:val="%5."/>
      <w:lvlJc w:val="left"/>
      <w:pPr>
        <w:tabs>
          <w:tab w:val="num" w:pos="31680"/>
        </w:tabs>
        <w:ind w:left="32376" w:hanging="720"/>
      </w:p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-32440" w:hanging="720"/>
      </w:p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720" w:hanging="720"/>
      </w:pPr>
    </w:lvl>
    <w:lvl w:ilvl="7">
      <w:start w:val="1"/>
      <w:numFmt w:val="decimal"/>
      <w:lvlText w:val="%8."/>
      <w:lvlJc w:val="left"/>
      <w:pPr>
        <w:tabs>
          <w:tab w:val="num" w:pos="-31000"/>
        </w:tabs>
        <w:ind w:left="-31000" w:hanging="720"/>
      </w:pPr>
    </w:lvl>
    <w:lvl w:ilvl="8">
      <w:start w:val="1"/>
      <w:numFmt w:val="decimal"/>
      <w:lvlText w:val="%9."/>
      <w:lvlJc w:val="left"/>
      <w:pPr>
        <w:tabs>
          <w:tab w:val="num" w:pos="-30280"/>
        </w:tabs>
        <w:ind w:left="-30280" w:hanging="720"/>
      </w:pPr>
    </w:lvl>
  </w:abstractNum>
  <w:abstractNum w:abstractNumId="4" w15:restartNumberingAfterBreak="0">
    <w:nsid w:val="2ED550BC"/>
    <w:multiLevelType w:val="hybridMultilevel"/>
    <w:tmpl w:val="D128921E"/>
    <w:lvl w:ilvl="0" w:tplc="FA9CD380">
      <w:start w:val="1"/>
      <w:numFmt w:val="upperRoman"/>
      <w:lvlText w:val="%1."/>
      <w:lvlJc w:val="left"/>
      <w:pPr>
        <w:ind w:left="436" w:hanging="360"/>
      </w:pPr>
      <w:rPr>
        <w:rFonts w:ascii="Arial" w:eastAsia="Cambria" w:hAnsi="Arial" w:cs="Arial"/>
        <w:b w:val="0"/>
      </w:rPr>
    </w:lvl>
    <w:lvl w:ilvl="1" w:tplc="100A0019" w:tentative="1">
      <w:start w:val="1"/>
      <w:numFmt w:val="lowerLetter"/>
      <w:lvlText w:val="%2."/>
      <w:lvlJc w:val="left"/>
      <w:pPr>
        <w:ind w:left="1156" w:hanging="360"/>
      </w:pPr>
    </w:lvl>
    <w:lvl w:ilvl="2" w:tplc="100A001B" w:tentative="1">
      <w:start w:val="1"/>
      <w:numFmt w:val="lowerRoman"/>
      <w:lvlText w:val="%3."/>
      <w:lvlJc w:val="right"/>
      <w:pPr>
        <w:ind w:left="1876" w:hanging="180"/>
      </w:pPr>
    </w:lvl>
    <w:lvl w:ilvl="3" w:tplc="100A000F" w:tentative="1">
      <w:start w:val="1"/>
      <w:numFmt w:val="decimal"/>
      <w:lvlText w:val="%4."/>
      <w:lvlJc w:val="left"/>
      <w:pPr>
        <w:ind w:left="2596" w:hanging="360"/>
      </w:pPr>
    </w:lvl>
    <w:lvl w:ilvl="4" w:tplc="100A0019" w:tentative="1">
      <w:start w:val="1"/>
      <w:numFmt w:val="lowerLetter"/>
      <w:lvlText w:val="%5."/>
      <w:lvlJc w:val="left"/>
      <w:pPr>
        <w:ind w:left="3316" w:hanging="360"/>
      </w:pPr>
    </w:lvl>
    <w:lvl w:ilvl="5" w:tplc="100A001B" w:tentative="1">
      <w:start w:val="1"/>
      <w:numFmt w:val="lowerRoman"/>
      <w:lvlText w:val="%6."/>
      <w:lvlJc w:val="right"/>
      <w:pPr>
        <w:ind w:left="4036" w:hanging="180"/>
      </w:pPr>
    </w:lvl>
    <w:lvl w:ilvl="6" w:tplc="100A000F" w:tentative="1">
      <w:start w:val="1"/>
      <w:numFmt w:val="decimal"/>
      <w:lvlText w:val="%7."/>
      <w:lvlJc w:val="left"/>
      <w:pPr>
        <w:ind w:left="4756" w:hanging="360"/>
      </w:pPr>
    </w:lvl>
    <w:lvl w:ilvl="7" w:tplc="100A0019" w:tentative="1">
      <w:start w:val="1"/>
      <w:numFmt w:val="lowerLetter"/>
      <w:lvlText w:val="%8."/>
      <w:lvlJc w:val="left"/>
      <w:pPr>
        <w:ind w:left="5476" w:hanging="360"/>
      </w:pPr>
    </w:lvl>
    <w:lvl w:ilvl="8" w:tplc="10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1">
    <w:nsid w:val="2F3A0748"/>
    <w:multiLevelType w:val="hybridMultilevel"/>
    <w:tmpl w:val="867CEAEA"/>
    <w:lvl w:ilvl="0" w:tplc="C7242626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F7FEE"/>
    <w:multiLevelType w:val="hybridMultilevel"/>
    <w:tmpl w:val="44025A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48B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F6631"/>
    <w:multiLevelType w:val="hybridMultilevel"/>
    <w:tmpl w:val="258AA2C4"/>
    <w:lvl w:ilvl="0" w:tplc="04EE7C18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21F82"/>
    <w:multiLevelType w:val="hybridMultilevel"/>
    <w:tmpl w:val="7EDEA2F0"/>
    <w:lvl w:ilvl="0" w:tplc="6D968350">
      <w:start w:val="1"/>
      <w:numFmt w:val="upperRoman"/>
      <w:lvlText w:val="%1."/>
      <w:lvlJc w:val="right"/>
      <w:pPr>
        <w:ind w:left="720" w:hanging="360"/>
      </w:pPr>
      <w:rPr>
        <w:sz w:val="14"/>
        <w:szCs w:val="1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7035"/>
    <w:multiLevelType w:val="hybridMultilevel"/>
    <w:tmpl w:val="F6ACAAD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5EFB09F0"/>
    <w:multiLevelType w:val="hybridMultilevel"/>
    <w:tmpl w:val="C8AE3354"/>
    <w:lvl w:ilvl="0" w:tplc="47304CF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27C21"/>
    <w:multiLevelType w:val="hybridMultilevel"/>
    <w:tmpl w:val="99F2721A"/>
    <w:lvl w:ilvl="0" w:tplc="546C1D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1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992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5"/>
    <w:rsid w:val="00020722"/>
    <w:rsid w:val="00026067"/>
    <w:rsid w:val="0004067C"/>
    <w:rsid w:val="000461D1"/>
    <w:rsid w:val="00046606"/>
    <w:rsid w:val="00052F56"/>
    <w:rsid w:val="00075E6C"/>
    <w:rsid w:val="00082031"/>
    <w:rsid w:val="00090216"/>
    <w:rsid w:val="000A1422"/>
    <w:rsid w:val="000A4E3B"/>
    <w:rsid w:val="000B1215"/>
    <w:rsid w:val="00100784"/>
    <w:rsid w:val="00102BB2"/>
    <w:rsid w:val="00110786"/>
    <w:rsid w:val="00124473"/>
    <w:rsid w:val="0015227C"/>
    <w:rsid w:val="001743AB"/>
    <w:rsid w:val="00176506"/>
    <w:rsid w:val="00181DDB"/>
    <w:rsid w:val="0019447D"/>
    <w:rsid w:val="001C0320"/>
    <w:rsid w:val="001D236B"/>
    <w:rsid w:val="001E23EC"/>
    <w:rsid w:val="001E422C"/>
    <w:rsid w:val="001F2137"/>
    <w:rsid w:val="001F4EFF"/>
    <w:rsid w:val="0020360F"/>
    <w:rsid w:val="002042EB"/>
    <w:rsid w:val="002105D1"/>
    <w:rsid w:val="002137A8"/>
    <w:rsid w:val="0022006D"/>
    <w:rsid w:val="002405D5"/>
    <w:rsid w:val="00260BD2"/>
    <w:rsid w:val="00287248"/>
    <w:rsid w:val="0029179E"/>
    <w:rsid w:val="00297E78"/>
    <w:rsid w:val="002A66C1"/>
    <w:rsid w:val="002C4543"/>
    <w:rsid w:val="002C64F8"/>
    <w:rsid w:val="002C6EC5"/>
    <w:rsid w:val="002F0653"/>
    <w:rsid w:val="002F4521"/>
    <w:rsid w:val="002F68FE"/>
    <w:rsid w:val="002F7091"/>
    <w:rsid w:val="002F789C"/>
    <w:rsid w:val="00310989"/>
    <w:rsid w:val="00322A6B"/>
    <w:rsid w:val="00325562"/>
    <w:rsid w:val="00340D04"/>
    <w:rsid w:val="00346FF3"/>
    <w:rsid w:val="003646DB"/>
    <w:rsid w:val="00375D44"/>
    <w:rsid w:val="003779BC"/>
    <w:rsid w:val="00380509"/>
    <w:rsid w:val="003A4CCE"/>
    <w:rsid w:val="003E5182"/>
    <w:rsid w:val="003F5D31"/>
    <w:rsid w:val="00405E69"/>
    <w:rsid w:val="00423FD0"/>
    <w:rsid w:val="00431A60"/>
    <w:rsid w:val="004A5E79"/>
    <w:rsid w:val="004A72EB"/>
    <w:rsid w:val="004B17B3"/>
    <w:rsid w:val="004D1869"/>
    <w:rsid w:val="004D226C"/>
    <w:rsid w:val="004E0F31"/>
    <w:rsid w:val="00511400"/>
    <w:rsid w:val="00513BF0"/>
    <w:rsid w:val="00515990"/>
    <w:rsid w:val="005361DF"/>
    <w:rsid w:val="00547D69"/>
    <w:rsid w:val="00551D50"/>
    <w:rsid w:val="00575BF9"/>
    <w:rsid w:val="00577C8A"/>
    <w:rsid w:val="00592A65"/>
    <w:rsid w:val="005A1787"/>
    <w:rsid w:val="005D4382"/>
    <w:rsid w:val="005D4B99"/>
    <w:rsid w:val="005D64EB"/>
    <w:rsid w:val="005E4F6F"/>
    <w:rsid w:val="005F232D"/>
    <w:rsid w:val="00601DE6"/>
    <w:rsid w:val="00607FE0"/>
    <w:rsid w:val="00614745"/>
    <w:rsid w:val="006370B7"/>
    <w:rsid w:val="00640F1D"/>
    <w:rsid w:val="00644E00"/>
    <w:rsid w:val="00652A4A"/>
    <w:rsid w:val="00652F3B"/>
    <w:rsid w:val="00657A42"/>
    <w:rsid w:val="00664157"/>
    <w:rsid w:val="006822E8"/>
    <w:rsid w:val="00683024"/>
    <w:rsid w:val="00683460"/>
    <w:rsid w:val="00686C50"/>
    <w:rsid w:val="00691C2B"/>
    <w:rsid w:val="0069666E"/>
    <w:rsid w:val="006B03BA"/>
    <w:rsid w:val="006C1D52"/>
    <w:rsid w:val="006E54AA"/>
    <w:rsid w:val="006E55DA"/>
    <w:rsid w:val="00705304"/>
    <w:rsid w:val="007123B5"/>
    <w:rsid w:val="00723E56"/>
    <w:rsid w:val="00730CAD"/>
    <w:rsid w:val="0073227A"/>
    <w:rsid w:val="00742349"/>
    <w:rsid w:val="0074792D"/>
    <w:rsid w:val="00764D31"/>
    <w:rsid w:val="0077500A"/>
    <w:rsid w:val="007902DB"/>
    <w:rsid w:val="0079254C"/>
    <w:rsid w:val="007A3572"/>
    <w:rsid w:val="007A36B4"/>
    <w:rsid w:val="007E2C4E"/>
    <w:rsid w:val="007E4B41"/>
    <w:rsid w:val="00800664"/>
    <w:rsid w:val="00806264"/>
    <w:rsid w:val="008122D5"/>
    <w:rsid w:val="00831BCD"/>
    <w:rsid w:val="008619EB"/>
    <w:rsid w:val="00863A6F"/>
    <w:rsid w:val="008744EF"/>
    <w:rsid w:val="00881B73"/>
    <w:rsid w:val="00883D86"/>
    <w:rsid w:val="00886746"/>
    <w:rsid w:val="008869C5"/>
    <w:rsid w:val="008B2F8C"/>
    <w:rsid w:val="008B6ABC"/>
    <w:rsid w:val="008D1E92"/>
    <w:rsid w:val="008D7E9C"/>
    <w:rsid w:val="00924977"/>
    <w:rsid w:val="009369DC"/>
    <w:rsid w:val="009546B8"/>
    <w:rsid w:val="00955598"/>
    <w:rsid w:val="00967CEE"/>
    <w:rsid w:val="00980C7B"/>
    <w:rsid w:val="009A51AE"/>
    <w:rsid w:val="009B28E3"/>
    <w:rsid w:val="009D20F4"/>
    <w:rsid w:val="009E0CEF"/>
    <w:rsid w:val="009E402B"/>
    <w:rsid w:val="009F3A24"/>
    <w:rsid w:val="009F6B93"/>
    <w:rsid w:val="00A30ECF"/>
    <w:rsid w:val="00A348F8"/>
    <w:rsid w:val="00A46E1D"/>
    <w:rsid w:val="00A5439A"/>
    <w:rsid w:val="00A93ED6"/>
    <w:rsid w:val="00A946C2"/>
    <w:rsid w:val="00AA49FA"/>
    <w:rsid w:val="00AC1F17"/>
    <w:rsid w:val="00AC6A90"/>
    <w:rsid w:val="00AD50EC"/>
    <w:rsid w:val="00AD5BE7"/>
    <w:rsid w:val="00AE255B"/>
    <w:rsid w:val="00B016A4"/>
    <w:rsid w:val="00B063CC"/>
    <w:rsid w:val="00B11C5D"/>
    <w:rsid w:val="00B12F25"/>
    <w:rsid w:val="00B36D6E"/>
    <w:rsid w:val="00B61523"/>
    <w:rsid w:val="00B711E8"/>
    <w:rsid w:val="00B8236A"/>
    <w:rsid w:val="00BC45DD"/>
    <w:rsid w:val="00BE4321"/>
    <w:rsid w:val="00C065C6"/>
    <w:rsid w:val="00C15C32"/>
    <w:rsid w:val="00C20BCE"/>
    <w:rsid w:val="00C40A21"/>
    <w:rsid w:val="00C47CC3"/>
    <w:rsid w:val="00C53A15"/>
    <w:rsid w:val="00C60342"/>
    <w:rsid w:val="00C63C14"/>
    <w:rsid w:val="00C656F8"/>
    <w:rsid w:val="00C73E55"/>
    <w:rsid w:val="00C814DE"/>
    <w:rsid w:val="00C8513A"/>
    <w:rsid w:val="00CA3BD0"/>
    <w:rsid w:val="00CE2477"/>
    <w:rsid w:val="00CE2DC4"/>
    <w:rsid w:val="00CE3236"/>
    <w:rsid w:val="00D177AE"/>
    <w:rsid w:val="00D30C72"/>
    <w:rsid w:val="00D3246F"/>
    <w:rsid w:val="00D403D6"/>
    <w:rsid w:val="00D479A1"/>
    <w:rsid w:val="00D6781D"/>
    <w:rsid w:val="00D70AD3"/>
    <w:rsid w:val="00D72DB3"/>
    <w:rsid w:val="00D927E5"/>
    <w:rsid w:val="00D929A4"/>
    <w:rsid w:val="00D95B11"/>
    <w:rsid w:val="00D95DC1"/>
    <w:rsid w:val="00DA3396"/>
    <w:rsid w:val="00DB0A8D"/>
    <w:rsid w:val="00DB3D49"/>
    <w:rsid w:val="00DD7E80"/>
    <w:rsid w:val="00E116D1"/>
    <w:rsid w:val="00E25C26"/>
    <w:rsid w:val="00E31A68"/>
    <w:rsid w:val="00E33660"/>
    <w:rsid w:val="00E36D5E"/>
    <w:rsid w:val="00E41FCA"/>
    <w:rsid w:val="00E6544C"/>
    <w:rsid w:val="00E7576E"/>
    <w:rsid w:val="00E77BE7"/>
    <w:rsid w:val="00EA3057"/>
    <w:rsid w:val="00EB515C"/>
    <w:rsid w:val="00ED4BA4"/>
    <w:rsid w:val="00EE4E77"/>
    <w:rsid w:val="00EF1C87"/>
    <w:rsid w:val="00F051CC"/>
    <w:rsid w:val="00F076E5"/>
    <w:rsid w:val="00F10C4D"/>
    <w:rsid w:val="00F25C94"/>
    <w:rsid w:val="00F27120"/>
    <w:rsid w:val="00F32562"/>
    <w:rsid w:val="00F47898"/>
    <w:rsid w:val="00F56BA9"/>
    <w:rsid w:val="00F84A92"/>
    <w:rsid w:val="00FA664A"/>
    <w:rsid w:val="00FA7896"/>
    <w:rsid w:val="00FB1A19"/>
    <w:rsid w:val="00FC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DE9992B-D23E-42A4-8EA7-F0CB66A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5D5"/>
  </w:style>
  <w:style w:type="paragraph" w:styleId="Piedepgina">
    <w:name w:val="footer"/>
    <w:basedOn w:val="Normal"/>
    <w:link w:val="Piedepgina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D5"/>
  </w:style>
  <w:style w:type="paragraph" w:styleId="Prrafodelista">
    <w:name w:val="List Paragraph"/>
    <w:basedOn w:val="Normal"/>
    <w:uiPriority w:val="34"/>
    <w:qFormat/>
    <w:rsid w:val="008D1E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55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5D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78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A7896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110786"/>
    <w:rPr>
      <w:rFonts w:ascii="Calibri" w:hAnsi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92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DDA38-79F4-417B-AC65-A308D99C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1680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Claudia Esmeralda Muñoz Garcia</cp:lastModifiedBy>
  <cp:revision>22</cp:revision>
  <cp:lastPrinted>2024-05-29T18:13:00Z</cp:lastPrinted>
  <dcterms:created xsi:type="dcterms:W3CDTF">2024-10-18T19:19:00Z</dcterms:created>
  <dcterms:modified xsi:type="dcterms:W3CDTF">2024-10-28T17:33:00Z</dcterms:modified>
</cp:coreProperties>
</file>