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1D70" w14:textId="1F6595CB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DEPARTAMENTO DE CALIDAD AMBIENTAL DE LA DIRECCIÓN DE GESTIÓN AMBIENTAL Y RECURSOS NATURALES DEL MINISTERIO DE AMBIENTE Y RECURSOS NATURALES. </w:t>
      </w:r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Guatemala, </w:t>
      </w:r>
      <w:r w:rsidR="00BC1063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063A24" w:rsidRPr="00063A24">
        <w:rPr>
          <w:rFonts w:ascii="Cambria" w:eastAsia="Cambria" w:hAnsi="Cambria" w:cstheme="minorHAnsi"/>
          <w:sz w:val="20"/>
          <w:szCs w:val="20"/>
          <w:lang w:val="es-ES"/>
        </w:rPr>
        <w:t>FECHA_LETRAS</w:t>
      </w:r>
      <w:r w:rsidR="00BC1063">
        <w:rPr>
          <w:rFonts w:ascii="Cambria" w:eastAsia="Cambria" w:hAnsi="Cambria" w:cstheme="minorHAnsi"/>
          <w:sz w:val="20"/>
          <w:szCs w:val="20"/>
          <w:lang w:val="es-ES"/>
        </w:rPr>
        <w:t>}}</w:t>
      </w:r>
      <w:r w:rsidR="00063A24" w:rsidRPr="00063A24">
        <w:rPr>
          <w:rFonts w:ascii="Cambria" w:eastAsia="Cambria" w:hAnsi="Cambria" w:cstheme="minorHAnsi"/>
          <w:sz w:val="20"/>
          <w:szCs w:val="20"/>
          <w:lang w:val="es-ES"/>
        </w:rPr>
        <w:t>.</w:t>
      </w:r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="00BB3247">
        <w:rPr>
          <w:rFonts w:ascii="Cambria" w:eastAsia="Cambria" w:hAnsi="Cambria" w:cstheme="minorHAnsi"/>
          <w:sz w:val="20"/>
          <w:szCs w:val="20"/>
          <w:lang w:val="es-ES"/>
        </w:rPr>
        <w:t>--</w:t>
      </w:r>
    </w:p>
    <w:p w14:paraId="2F8D2923" w14:textId="77777777" w:rsidR="00D2571C" w:rsidRDefault="00D2571C" w:rsidP="00BB3247">
      <w:pPr>
        <w:pStyle w:val="Sinespaciado"/>
        <w:tabs>
          <w:tab w:val="left" w:pos="284"/>
          <w:tab w:val="right" w:leader="hyphen" w:pos="8789"/>
        </w:tabs>
        <w:spacing w:line="276" w:lineRule="auto"/>
        <w:ind w:left="1410" w:right="48" w:hanging="1410"/>
        <w:rPr>
          <w:rFonts w:ascii="Cambria" w:hAnsi="Cambria" w:cstheme="minorHAnsi"/>
          <w:b/>
          <w:sz w:val="20"/>
          <w:szCs w:val="20"/>
          <w:lang w:val="es-ES"/>
        </w:rPr>
      </w:pPr>
    </w:p>
    <w:p w14:paraId="5E8E2988" w14:textId="0E91D662" w:rsidR="00EA0DBC" w:rsidRDefault="00EA0DBC" w:rsidP="00EA0DBC">
      <w:pPr>
        <w:tabs>
          <w:tab w:val="right" w:leader="hyphen" w:pos="9921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noProof/>
          <w:color w:val="000000"/>
          <w:sz w:val="20"/>
          <w:szCs w:val="20"/>
          <w:u w:val="single"/>
          <w:lang w:val="es-419"/>
        </w:rPr>
      </w:pPr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RESOLUCIÓ</w:t>
      </w:r>
      <w:r w:rsidR="00880EEC"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N</w:t>
      </w:r>
      <w:bookmarkStart w:id="0" w:name="_GoBack"/>
      <w:bookmarkEnd w:id="0"/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: </w:t>
      </w:r>
      <w:bookmarkStart w:id="1" w:name="_Hlk179811272"/>
      <w:r w:rsidR="00BC1063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{{</w:t>
      </w:r>
      <w:r w:rsidR="00063A24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BC1063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}}</w:t>
      </w:r>
      <w:bookmarkEnd w:id="1"/>
    </w:p>
    <w:p w14:paraId="0EDC220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2E122782" w14:textId="358054EE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  <w:t>“</w:t>
      </w:r>
      <w:bookmarkStart w:id="2" w:name="_Hlk179811284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2"/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 </w:t>
      </w:r>
    </w:p>
    <w:p w14:paraId="09826C3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B7E201E" w14:textId="50DDC820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bookmarkStart w:id="3" w:name="_Hlk179811294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3"/>
    </w:p>
    <w:p w14:paraId="60A30A32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9CAFE32" w14:textId="5FAD7681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 compareció ante el Ministerio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4" w:name="_Hlk179808439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4"/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de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de la entidad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4D2C88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</w:t>
      </w:r>
      <w:r w:rsidR="0048310B">
        <w:rPr>
          <w:rFonts w:ascii="Cambria" w:eastAsia="Cambria" w:hAnsi="Cambria" w:cstheme="minorHAnsi"/>
          <w:sz w:val="20"/>
          <w:szCs w:val="20"/>
          <w:lang w:val="es-ES"/>
        </w:rPr>
        <w:t xml:space="preserve">el </w:t>
      </w:r>
      <w:r w:rsidR="0048310B"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Plan de Gestión Ambiental fue elaborado por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>Nombre De La Empresa Consultora y Número De Licencia,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2B86C2CB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6BEBBE89" w14:textId="24FA6409" w:rsidR="00EA0DBC" w:rsidRDefault="00063A24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ubicado en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inmueble que se identifica en el Registro de la Propiedad con número de finca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5" w:name="_Hlk179808013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5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,</w:t>
      </w:r>
      <w:r w:rsidR="00EA0DBC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 w:rsidR="00EA0DBC"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="00EA0DBC">
        <w:rPr>
          <w:rFonts w:ascii="Cambria" w:eastAsia="Cambria" w:hAnsi="Cambria" w:cstheme="minorHAnsi"/>
          <w:bCs/>
          <w:sz w:val="20"/>
          <w:szCs w:val="20"/>
          <w:lang w:val="es-ES"/>
        </w:rPr>
        <w:t>.</w:t>
      </w:r>
      <w:r w:rsidR="00EA0DBC"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4DF970F9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756FED2D" w14:textId="086C5A8D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METROS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</w:p>
    <w:p w14:paraId="61EAC6B0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EA0DBC" w14:paraId="73DAEF83" w14:textId="77777777" w:rsidTr="00FE1D5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6D54B26" w14:textId="3E1C3AE0" w:rsidR="00EA0DBC" w:rsidRDefault="00BC1063" w:rsidP="008045E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{{</w:t>
            </w:r>
            <w:r w:rsidR="00063A24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}}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FB091EC" w14:textId="3FC1194D" w:rsidR="00EA0DBC" w:rsidRDefault="00BC1063" w:rsidP="008045E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{{</w:t>
            </w:r>
            <w:r w:rsidR="00063A24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}}</w:t>
            </w:r>
          </w:p>
        </w:tc>
      </w:tr>
    </w:tbl>
    <w:p w14:paraId="52A466B4" w14:textId="77777777" w:rsidR="00D2571C" w:rsidRDefault="00D2571C" w:rsidP="00BB3247">
      <w:pPr>
        <w:tabs>
          <w:tab w:val="right" w:leader="hyphen" w:pos="9921"/>
        </w:tabs>
        <w:ind w:right="48"/>
        <w:jc w:val="both"/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</w:pPr>
    </w:p>
    <w:p w14:paraId="688824F0" w14:textId="37772249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  <w:t>CONSIDERANDO: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</w:rPr>
        <w:t xml:space="preserve">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Que el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{{FECHA_DICTAMEN}}</w:t>
      </w:r>
      <w:r w:rsidRPr="00AB4231">
        <w:rPr>
          <w:rFonts w:ascii="Cambria" w:eastAsia="Calibri" w:hAnsi="Cambria" w:cs="Calibri"/>
          <w:bCs/>
          <w:sz w:val="20"/>
          <w:szCs w:val="20"/>
          <w:lang w:val="es-ES"/>
        </w:rPr>
        <w:t>,</w:t>
      </w:r>
      <w:r w:rsidRPr="00AB4231">
        <w:rPr>
          <w:rFonts w:ascii="Cambria" w:eastAsia="Calibri" w:hAnsi="Cambria" w:cs="Calibri"/>
          <w:sz w:val="20"/>
          <w:szCs w:val="20"/>
          <w:lang w:val="es-ES"/>
        </w:rPr>
        <w:t xml:space="preserve"> la Asesoría Ambiental del Departamento de Calidad Ambiental de la Dirección de Gestión Ambiental y Recursos Naturales de este Ministerio emitió el dictamen número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{{NO_DICTAMEN_LETRAS}}</w:t>
      </w:r>
      <w:r w:rsidR="00BC1063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BC1063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="00BC1063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 w:rsidR="00BC1063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O_DICTAMEN}}</w:t>
      </w:r>
      <w:r w:rsidR="00BC1063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en relación al proyecto en mención, que obra en el expediente de mérito, luego del análisis y valoración del Instrumento Ambiental correspondiente, se consideró que el mismo llena los requisitos, por lo que se recomienda su 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APROBACIÓN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1E6C0CB0" w14:textId="77777777" w:rsidR="00573AAD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</w:pPr>
    </w:p>
    <w:p w14:paraId="49FE0B8A" w14:textId="2B8B0F75" w:rsidR="00DC1F40" w:rsidRPr="00AB4231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OPINIONES INTERNAS</w:t>
      </w:r>
      <w:r w:rsidR="00DC1F40" w:rsidRPr="00AB4231"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: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 Con fecha en letras, la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 xml:space="preserve">Entidad 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>Eliminar cuando no corresponda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. </w:t>
      </w:r>
      <w:r w:rsidR="00DC1F40" w:rsidRPr="00AB4231">
        <w:rPr>
          <w:rFonts w:ascii="Cambria" w:eastAsia="Calibri" w:hAnsi="Cambria" w:cs="Calibri"/>
          <w:sz w:val="20"/>
          <w:szCs w:val="20"/>
          <w:highlight w:val="yellow"/>
          <w:lang w:val="es-ES"/>
        </w:rPr>
        <w:tab/>
      </w:r>
    </w:p>
    <w:p w14:paraId="320D8CBE" w14:textId="77777777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4CDD262C" w14:textId="77777777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ES_tradnl"/>
        </w:rPr>
      </w:pPr>
      <w:r w:rsidRPr="00AB4231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CONSIDERANDO</w:t>
      </w:r>
      <w:r w:rsidRPr="00AB4231"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  <w:t>: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Control y Seguimiento Ambiental;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precisión; artículo 3 del Reglamento de Evaluación, Control y Seguimiento Ambiental, Acuerdo Gubernativo 137-2016 y sus reformas, sobre definiciones y principios, identifica a las actividades de bajo impacto ambiental potencial o riesgo ambiental y el Artículo 26 BIS, define el proceso administrativo aplicable a estas actividades definidas para registro; artículo 11 del Reglamento Orgánico Interno del Ministerio de Ambiente y Recursos Naturales, Acuerdo Gubernativo 73-2021, establece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lastRenderedPageBreak/>
        <w:t xml:space="preserve">las funciones de la Dirección de Gestión Ambiental y Recursos Naturales y </w:t>
      </w:r>
      <w:r w:rsidRPr="00AB4231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>ARTÍCULO 1 DE LISTADO TAXATIVO REFORMADO, determina la clasificación de Actividades de Mínimo Impacto para fines de registro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_tradnl"/>
        </w:rPr>
        <w:tab/>
      </w:r>
    </w:p>
    <w:p w14:paraId="49A8C85B" w14:textId="77777777" w:rsidR="00D47F21" w:rsidRDefault="00D47F21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5B0E34F5" w14:textId="0EF2B2EF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  <w:t>POR TANTO:</w:t>
      </w:r>
    </w:p>
    <w:p w14:paraId="4B128613" w14:textId="77777777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43ECD9B4" w14:textId="1B4428B6" w:rsidR="00FE1D55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EL DEPARTAMENTO DE CALIDAD AMBIENTAL DE LA DIRECCIÓN DE GESTIÓN AMBIENTAL Y RECURSOS NATURALES DEL MINISTERIO DE AMBIENTE Y RECURSOS NATURALES, </w:t>
      </w:r>
      <w:r w:rsidRPr="00AB4231">
        <w:rPr>
          <w:rFonts w:ascii="Cambria" w:eastAsia="Cambria" w:hAnsi="Cambria" w:cstheme="minorHAnsi"/>
          <w:bCs/>
          <w:sz w:val="20"/>
          <w:szCs w:val="20"/>
          <w:lang w:val="es-ES"/>
        </w:rPr>
        <w:t>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 8, 9, 11, 12, 19, 21, 26 BIS, 32, 34 y 34 BIS del Reglamento de Evaluación, Control y Seguimiento Ambiental, Acuerdo Gubernativo 137-2016 y sus reformas.</w:t>
      </w:r>
      <w:r w:rsidR="00FE1D55">
        <w:rPr>
          <w:rFonts w:ascii="Cambria" w:eastAsia="Cambria" w:hAnsi="Cambria" w:cstheme="minorHAnsi"/>
          <w:bCs/>
          <w:sz w:val="20"/>
          <w:szCs w:val="20"/>
          <w:lang w:val="es-ES"/>
        </w:rPr>
        <w:tab/>
      </w:r>
    </w:p>
    <w:p w14:paraId="20DA815F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</w:p>
    <w:p w14:paraId="49D54E3B" w14:textId="77777777" w:rsidR="00FE1D55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RESUELVE:</w:t>
      </w:r>
    </w:p>
    <w:p w14:paraId="50A6478B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Style w:val="Textoennegrita"/>
          <w:rFonts w:ascii="Cambria" w:hAnsi="Cambria" w:cstheme="minorHAnsi"/>
          <w:sz w:val="20"/>
          <w:szCs w:val="20"/>
        </w:rPr>
      </w:pPr>
    </w:p>
    <w:p w14:paraId="31790D77" w14:textId="69035B81" w:rsidR="00F105E9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sz w:val="20"/>
          <w:szCs w:val="20"/>
          <w:lang w:val="es-ES"/>
        </w:rPr>
      </w:pPr>
      <w:r w:rsidRPr="00AB4231">
        <w:rPr>
          <w:rStyle w:val="Textoennegrita"/>
          <w:rFonts w:ascii="Cambria" w:hAnsi="Cambria" w:cstheme="minorHAnsi"/>
          <w:sz w:val="20"/>
          <w:szCs w:val="20"/>
        </w:rPr>
        <w:t xml:space="preserve">A) APROBAR </w:t>
      </w:r>
      <w:r w:rsidRPr="00AB4231">
        <w:rPr>
          <w:rStyle w:val="Textoennegrita"/>
          <w:rFonts w:ascii="Cambria" w:hAnsi="Cambria" w:cstheme="minorHAnsi"/>
          <w:b w:val="0"/>
          <w:sz w:val="20"/>
          <w:szCs w:val="20"/>
        </w:rPr>
        <w:t xml:space="preserve">el </w:t>
      </w:r>
      <w:r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 w:rsidRPr="00AB4231">
        <w:rPr>
          <w:rStyle w:val="Textoennegrita"/>
          <w:rFonts w:ascii="Cambria" w:hAnsi="Cambria" w:cstheme="minorHAnsi"/>
          <w:b w:val="0"/>
          <w:sz w:val="20"/>
          <w:szCs w:val="20"/>
        </w:rPr>
        <w:t>, del proyecto denominado</w:t>
      </w:r>
      <w:r w:rsidRPr="00AB4231">
        <w:rPr>
          <w:rStyle w:val="Textoennegrita"/>
          <w:rFonts w:ascii="Cambria" w:hAnsi="Cambria" w:cstheme="minorHAnsi"/>
          <w:sz w:val="20"/>
          <w:szCs w:val="20"/>
        </w:rPr>
        <w:t xml:space="preserve"> “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{{NOMBRE_PROYECTO}}</w:t>
      </w:r>
      <w:r w:rsidRPr="00AB4231">
        <w:rPr>
          <w:rFonts w:ascii="Cambria" w:hAnsi="Cambria" w:cstheme="minorHAnsi"/>
          <w:b/>
          <w:bCs/>
          <w:noProof/>
          <w:sz w:val="20"/>
          <w:szCs w:val="20"/>
        </w:rPr>
        <w:t>”</w:t>
      </w:r>
      <w:r w:rsidRPr="00AB4231">
        <w:rPr>
          <w:rFonts w:ascii="Cambria" w:hAnsi="Cambria" w:cstheme="minorHAnsi"/>
          <w:b/>
          <w:sz w:val="20"/>
          <w:szCs w:val="20"/>
          <w:lang w:val="es-ES"/>
        </w:rPr>
        <w:t xml:space="preserve">. </w:t>
      </w:r>
      <w:r w:rsidR="00F105E9">
        <w:rPr>
          <w:rFonts w:ascii="Cambria" w:hAnsi="Cambria" w:cstheme="minorHAnsi"/>
          <w:b/>
          <w:sz w:val="20"/>
          <w:szCs w:val="20"/>
          <w:lang w:val="es-ES"/>
        </w:rPr>
        <w:tab/>
      </w:r>
    </w:p>
    <w:p w14:paraId="20AE7666" w14:textId="6ACDE37D" w:rsidR="00DC1F40" w:rsidRDefault="00DC1F40" w:rsidP="00BB3247">
      <w:pPr>
        <w:tabs>
          <w:tab w:val="right" w:leader="hyphen" w:pos="8789"/>
        </w:tabs>
        <w:ind w:right="48"/>
        <w:jc w:val="both"/>
        <w:rPr>
          <w:rStyle w:val="Textoennegrita"/>
          <w:rFonts w:ascii="Cambria" w:hAnsi="Cambria" w:cstheme="minorHAnsi"/>
          <w:b w:val="0"/>
          <w:sz w:val="20"/>
          <w:szCs w:val="20"/>
        </w:rPr>
      </w:pPr>
      <w:r w:rsidRPr="00AB4231">
        <w:rPr>
          <w:rStyle w:val="Textoennegrita"/>
          <w:rFonts w:ascii="Cambria" w:hAnsi="Cambria" w:cstheme="minorHAnsi"/>
          <w:sz w:val="20"/>
          <w:szCs w:val="20"/>
        </w:rPr>
        <w:t xml:space="preserve">B) </w:t>
      </w:r>
      <w:r w:rsidRPr="00AB4231">
        <w:rPr>
          <w:rStyle w:val="Textoennegrita"/>
          <w:rFonts w:ascii="Cambria" w:hAnsi="Cambria" w:cstheme="minorHAnsi"/>
          <w:b w:val="0"/>
          <w:sz w:val="20"/>
          <w:szCs w:val="20"/>
        </w:rPr>
        <w:t>El proyecto queda sujeto al seguimiento y vigilancia ambiental por parte de este Ministerio, debiendo el propietario de la actividad de registro cumplir con los siguientes:</w:t>
      </w:r>
      <w:r w:rsidR="00F105E9">
        <w:rPr>
          <w:rStyle w:val="Textoennegrita"/>
          <w:rFonts w:ascii="Cambria" w:hAnsi="Cambria" w:cstheme="minorHAnsi"/>
          <w:b w:val="0"/>
          <w:sz w:val="20"/>
          <w:szCs w:val="20"/>
        </w:rPr>
        <w:tab/>
      </w:r>
      <w:r w:rsidRPr="00AB4231">
        <w:rPr>
          <w:rStyle w:val="Textoennegrita"/>
          <w:rFonts w:ascii="Cambria" w:hAnsi="Cambria" w:cstheme="minorHAnsi"/>
          <w:b w:val="0"/>
          <w:sz w:val="20"/>
          <w:szCs w:val="20"/>
        </w:rPr>
        <w:t xml:space="preserve"> </w:t>
      </w:r>
    </w:p>
    <w:p w14:paraId="33537959" w14:textId="77777777" w:rsidR="00D47F21" w:rsidRPr="00AB4231" w:rsidRDefault="00D47F21" w:rsidP="00BB3247">
      <w:pPr>
        <w:tabs>
          <w:tab w:val="right" w:leader="hyphen" w:pos="8789"/>
        </w:tabs>
        <w:ind w:right="48"/>
        <w:jc w:val="both"/>
        <w:rPr>
          <w:rStyle w:val="Textoennegrita"/>
          <w:rFonts w:ascii="Cambria" w:hAnsi="Cambria" w:cstheme="minorHAnsi"/>
          <w:b w:val="0"/>
          <w:sz w:val="20"/>
          <w:szCs w:val="20"/>
        </w:rPr>
      </w:pPr>
    </w:p>
    <w:p w14:paraId="6000E552" w14:textId="24631CEE" w:rsidR="00DC1F40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bCs/>
          <w:sz w:val="20"/>
          <w:szCs w:val="20"/>
          <w:u w:val="single"/>
        </w:rPr>
      </w:pPr>
      <w:r w:rsidRPr="00AB4231">
        <w:rPr>
          <w:rFonts w:ascii="Cambria" w:hAnsi="Cambria" w:cstheme="minorHAnsi"/>
          <w:b/>
          <w:bCs/>
          <w:sz w:val="20"/>
          <w:szCs w:val="20"/>
          <w:u w:val="single"/>
        </w:rPr>
        <w:t>COMPROMISOS AMBIENTALES:</w:t>
      </w:r>
    </w:p>
    <w:p w14:paraId="0959A8E3" w14:textId="77777777" w:rsidR="00D47F21" w:rsidRPr="00AB4231" w:rsidRDefault="00D47F21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bCs/>
          <w:sz w:val="20"/>
          <w:szCs w:val="20"/>
          <w:lang w:val="es-419"/>
        </w:rPr>
      </w:pPr>
    </w:p>
    <w:p w14:paraId="1D6A5275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Desarrollar y cumplir los compromisos establecidos en la presente resolución, dentro de los tiempos establecidos previamente propuestos y/o aceptados por el proponente. 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p w14:paraId="12EA19EA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</w:t>
      </w:r>
    </w:p>
    <w:p w14:paraId="39F0DD75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 -----------------------------------------------------------------------------------------------</w:t>
      </w:r>
    </w:p>
    <w:p w14:paraId="686C94DD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Queda a criterio del proponente cancelar el monto de la Licencia Ambiental, conforme lo establecido en el artículo 72 del Reglamento de Evaluación, Control y Seguimiento Ambiental, Acuerdo Gubernativo 137-2016 y sus reformas. 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p w14:paraId="2897C771" w14:textId="77777777" w:rsidR="00DC1F40" w:rsidRPr="00AB4231" w:rsidRDefault="00DC1F40" w:rsidP="00BB3247">
      <w:pPr>
        <w:pStyle w:val="Prrafodelista"/>
        <w:numPr>
          <w:ilvl w:val="0"/>
          <w:numId w:val="1"/>
        </w:numPr>
        <w:tabs>
          <w:tab w:val="right" w:leader="hyphen" w:pos="8789"/>
        </w:tabs>
        <w:spacing w:after="0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bookmarkStart w:id="6" w:name="_Hlk156380129"/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Archivar y mantener a disposición del Ministerio de Ambiente y Recursos Naturales, todos los documentos que avalen el manejo ambientalmente responsable de su actividad. 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bookmarkEnd w:id="6"/>
    <w:p w14:paraId="61CAF5C4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hAnsi="Cambria" w:cstheme="minorHAnsi"/>
          <w:sz w:val="20"/>
          <w:szCs w:val="20"/>
        </w:rPr>
      </w:pPr>
      <w:r w:rsidRPr="00AB4231">
        <w:rPr>
          <w:rFonts w:ascii="Cambria" w:hAnsi="Cambria" w:cstheme="minorHAnsi"/>
          <w:sz w:val="20"/>
          <w:szCs w:val="20"/>
        </w:rPr>
        <w:lastRenderedPageBreak/>
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 </w:t>
      </w:r>
      <w:r w:rsidRPr="00AB4231">
        <w:rPr>
          <w:rFonts w:ascii="Cambria" w:hAnsi="Cambria" w:cstheme="minorHAnsi"/>
          <w:sz w:val="20"/>
          <w:szCs w:val="20"/>
        </w:rPr>
        <w:tab/>
      </w:r>
    </w:p>
    <w:p w14:paraId="4243577D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hAnsi="Cambria" w:cstheme="minorHAnsi"/>
          <w:b/>
          <w:color w:val="FF0000"/>
          <w:sz w:val="20"/>
          <w:szCs w:val="20"/>
        </w:rPr>
      </w:pPr>
      <w:r w:rsidRPr="00AB4231">
        <w:rPr>
          <w:rFonts w:ascii="Cambria" w:hAnsi="Cambria" w:cstheme="minorHAnsi"/>
          <w:b/>
          <w:color w:val="FF0000"/>
          <w:sz w:val="20"/>
          <w:szCs w:val="20"/>
        </w:rPr>
        <w:t xml:space="preserve">AGREGAR LOS COMPROMISOS TÉCNICOS (SIN TITULO) EN CASO </w:t>
      </w:r>
      <w:proofErr w:type="gramStart"/>
      <w:r w:rsidRPr="00AB4231">
        <w:rPr>
          <w:rFonts w:ascii="Cambria" w:hAnsi="Cambria" w:cstheme="minorHAnsi"/>
          <w:b/>
          <w:color w:val="FF0000"/>
          <w:sz w:val="20"/>
          <w:szCs w:val="20"/>
        </w:rPr>
        <w:t>HUBIEREN</w:t>
      </w:r>
      <w:proofErr w:type="gramEnd"/>
      <w:r w:rsidRPr="00AB4231">
        <w:rPr>
          <w:rFonts w:ascii="Cambria" w:hAnsi="Cambria" w:cstheme="minorHAnsi"/>
          <w:b/>
          <w:color w:val="FF0000"/>
          <w:sz w:val="20"/>
          <w:szCs w:val="20"/>
        </w:rPr>
        <w:t xml:space="preserve"> EN EL DICTAMEN </w:t>
      </w:r>
    </w:p>
    <w:p w14:paraId="2C8036D8" w14:textId="77777777" w:rsidR="00DC1F40" w:rsidRPr="00AB4231" w:rsidRDefault="00DC1F40" w:rsidP="00BB3247">
      <w:pPr>
        <w:pStyle w:val="Prrafodelista"/>
        <w:numPr>
          <w:ilvl w:val="0"/>
          <w:numId w:val="1"/>
        </w:numPr>
        <w:tabs>
          <w:tab w:val="right" w:leader="hyphen" w:pos="8789"/>
        </w:tabs>
        <w:spacing w:after="0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aplicable.-------------------------------------------------------------------</w:t>
      </w:r>
    </w:p>
    <w:p w14:paraId="4DC4CD8A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p w14:paraId="120E1581" w14:textId="61EFEB64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hAnsi="Cambria" w:cstheme="minorHAnsi"/>
          <w:sz w:val="20"/>
          <w:szCs w:val="20"/>
        </w:rPr>
      </w:pPr>
      <w:r w:rsidRPr="00AB4231">
        <w:rPr>
          <w:rFonts w:ascii="Cambria" w:hAnsi="Cambria" w:cstheme="minorHAnsi"/>
          <w:sz w:val="20"/>
          <w:szCs w:val="20"/>
        </w:rPr>
        <w:t>La presente resolución aprobatoria se emite en base a la documentación presentada, sobre la cual esta Dirección no prejuzga su legitimidad o validez, la cual es responsabilidad exclusiva del proponente</w:t>
      </w:r>
      <w:r w:rsidR="0048310B">
        <w:rPr>
          <w:rFonts w:ascii="Cambria" w:hAnsi="Cambria" w:cstheme="minorHAnsi"/>
          <w:sz w:val="20"/>
          <w:szCs w:val="20"/>
        </w:rPr>
        <w:t xml:space="preserve"> </w:t>
      </w:r>
      <w:r w:rsidR="0048310B">
        <w:rPr>
          <w:rFonts w:ascii="Cambria" w:eastAsia="Times New Roman" w:hAnsi="Cambria" w:cstheme="minorHAnsi"/>
          <w:bCs/>
          <w:sz w:val="20"/>
          <w:szCs w:val="20"/>
          <w:lang w:val="es-419"/>
        </w:rPr>
        <w:t>y del consultor o equipo consultor que lo asesora</w:t>
      </w:r>
      <w:r w:rsidRPr="00AB4231">
        <w:rPr>
          <w:rFonts w:ascii="Cambria" w:hAnsi="Cambria" w:cstheme="minorHAnsi"/>
          <w:sz w:val="20"/>
          <w:szCs w:val="20"/>
        </w:rPr>
        <w:t xml:space="preserve">; y al dictamen técnico emitido por el asesor ambiental de este Ministerio. </w:t>
      </w:r>
      <w:r w:rsidRPr="00AB4231">
        <w:rPr>
          <w:rFonts w:ascii="Cambria" w:hAnsi="Cambria" w:cstheme="minorHAnsi"/>
          <w:b/>
          <w:sz w:val="20"/>
          <w:szCs w:val="20"/>
        </w:rPr>
        <w:t xml:space="preserve">NOTIFÍQUESE. </w:t>
      </w:r>
      <w:r w:rsidRPr="00AB4231">
        <w:rPr>
          <w:rFonts w:ascii="Cambria" w:hAnsi="Cambria" w:cstheme="minorHAnsi"/>
          <w:sz w:val="20"/>
          <w:szCs w:val="20"/>
        </w:rPr>
        <w:t>----------------------</w:t>
      </w:r>
      <w:r w:rsidR="0048310B">
        <w:rPr>
          <w:rFonts w:ascii="Cambria" w:hAnsi="Cambria" w:cstheme="minorHAnsi"/>
          <w:sz w:val="20"/>
          <w:szCs w:val="20"/>
        </w:rPr>
        <w:t>------------------------------------------------------------------------</w:t>
      </w:r>
      <w:r w:rsidRPr="00AB4231">
        <w:rPr>
          <w:rFonts w:ascii="Cambria" w:hAnsi="Cambria" w:cstheme="minorHAnsi"/>
          <w:sz w:val="20"/>
          <w:szCs w:val="20"/>
        </w:rPr>
        <w:t>-----</w:t>
      </w:r>
    </w:p>
    <w:p w14:paraId="415BBEB2" w14:textId="77777777" w:rsidR="00DC1F40" w:rsidRPr="00AB4231" w:rsidRDefault="00DC1F40" w:rsidP="00BB3247">
      <w:pPr>
        <w:pStyle w:val="Sinespaciado"/>
        <w:ind w:right="48"/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77AF7B6B" w14:textId="77777777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221EA006" w14:textId="77777777" w:rsidR="00DC1F40" w:rsidRPr="00AB4231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0BEDCC3E" w14:textId="77777777" w:rsidR="00DC1F40" w:rsidRPr="00AB4231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3CC113A1" w14:textId="77777777" w:rsidR="00DC1F40" w:rsidRPr="00AB4231" w:rsidRDefault="00DC1F40" w:rsidP="00BB3247">
      <w:pPr>
        <w:tabs>
          <w:tab w:val="left" w:pos="10700"/>
        </w:tabs>
        <w:autoSpaceDE w:val="0"/>
        <w:autoSpaceDN w:val="0"/>
        <w:adjustRightInd w:val="0"/>
        <w:ind w:right="48"/>
        <w:jc w:val="both"/>
        <w:rPr>
          <w:rFonts w:ascii="Cambria" w:hAnsi="Cambria" w:cstheme="minorHAnsi"/>
          <w:b/>
          <w:sz w:val="20"/>
          <w:szCs w:val="20"/>
          <w:u w:val="single"/>
          <w:lang w:val="es-ES"/>
        </w:rPr>
      </w:pPr>
    </w:p>
    <w:p w14:paraId="561AEEAA" w14:textId="77777777" w:rsidR="00DC1F40" w:rsidRPr="00AB4231" w:rsidRDefault="00DC1F40" w:rsidP="00BB3247">
      <w:pPr>
        <w:tabs>
          <w:tab w:val="right" w:leader="hyphen" w:pos="8789"/>
        </w:tabs>
        <w:ind w:right="48"/>
        <w:rPr>
          <w:rFonts w:ascii="Cambria" w:hAnsi="Cambria" w:cstheme="minorHAnsi"/>
          <w:sz w:val="20"/>
          <w:szCs w:val="20"/>
        </w:rPr>
      </w:pPr>
    </w:p>
    <w:p w14:paraId="22672B2E" w14:textId="7478ED09" w:rsidR="00C73AFA" w:rsidRPr="004766B7" w:rsidRDefault="0074303F" w:rsidP="00BB3247">
      <w:pPr>
        <w:ind w:right="48"/>
      </w:pPr>
      <w:bookmarkStart w:id="7" w:name="QR"/>
      <w:r w:rsidRPr="004766B7">
        <w:t>QR</w:t>
      </w:r>
      <w:bookmarkEnd w:id="7"/>
    </w:p>
    <w:sectPr w:rsidR="00C73AFA" w:rsidRPr="004766B7" w:rsidSect="00590E41">
      <w:headerReference w:type="default" r:id="rId7"/>
      <w:footerReference w:type="default" r:id="rId8"/>
      <w:pgSz w:w="12240" w:h="15840"/>
      <w:pgMar w:top="249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E0A1F" w14:textId="77777777" w:rsidR="009A72A9" w:rsidRDefault="009A72A9" w:rsidP="00950217">
      <w:r>
        <w:separator/>
      </w:r>
    </w:p>
  </w:endnote>
  <w:endnote w:type="continuationSeparator" w:id="0">
    <w:p w14:paraId="41B0F9A9" w14:textId="77777777" w:rsidR="009A72A9" w:rsidRDefault="009A72A9" w:rsidP="0095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1EC0" w14:textId="62572258" w:rsidR="00DC1F40" w:rsidRPr="00DC1F40" w:rsidRDefault="00DC1F40" w:rsidP="00DC1F40">
    <w:pPr>
      <w:tabs>
        <w:tab w:val="center" w:pos="4419"/>
        <w:tab w:val="right" w:pos="8838"/>
      </w:tabs>
      <w:contextualSpacing/>
      <w:jc w:val="center"/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PÁGINA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PAGE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 DE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NUMPAGES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</w:p>
  <w:p w14:paraId="04449806" w14:textId="2EA5FCB7" w:rsidR="00DC1F40" w:rsidRPr="00DC1F40" w:rsidRDefault="00DC1F40" w:rsidP="00DC1F40">
    <w:pPr>
      <w:contextualSpacing/>
      <w:jc w:val="center"/>
      <w:rPr>
        <w:rFonts w:ascii="Cambria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hAnsi="Cambria" w:cstheme="minorHAnsi"/>
        <w:b/>
        <w:color w:val="000000" w:themeColor="text1"/>
        <w:sz w:val="15"/>
        <w:szCs w:val="15"/>
        <w:lang w:val="es-ES"/>
      </w:rPr>
      <w:t xml:space="preserve">Expediente: </w:t>
    </w:r>
    <w:r w:rsidR="00BC1063">
      <w:rPr>
        <w:rFonts w:ascii="Cambria" w:hAnsi="Cambria" w:cstheme="minorHAnsi"/>
        <w:b/>
        <w:noProof/>
        <w:color w:val="000000" w:themeColor="text1"/>
        <w:sz w:val="15"/>
        <w:szCs w:val="15"/>
        <w:lang w:val="es-ES"/>
      </w:rPr>
      <w:t>{{</w:t>
    </w:r>
    <w:r w:rsidR="00BC1063" w:rsidRPr="00BC1063">
      <w:rPr>
        <w:rFonts w:ascii="Cambria" w:hAnsi="Cambria" w:cstheme="minorHAnsi"/>
        <w:b/>
        <w:noProof/>
        <w:color w:val="000000" w:themeColor="text1"/>
        <w:sz w:val="15"/>
        <w:szCs w:val="15"/>
        <w:lang w:val="es-ES"/>
      </w:rPr>
      <w:t>NO_EXPEDIENTE</w:t>
    </w:r>
    <w:r w:rsidR="00BC1063">
      <w:rPr>
        <w:rFonts w:ascii="Cambria" w:hAnsi="Cambria" w:cstheme="minorHAnsi"/>
        <w:b/>
        <w:noProof/>
        <w:color w:val="000000" w:themeColor="text1"/>
        <w:sz w:val="15"/>
        <w:szCs w:val="15"/>
        <w:lang w:val="es-ES"/>
      </w:rPr>
      <w:t>}}</w:t>
    </w:r>
  </w:p>
  <w:p w14:paraId="5688E3C9" w14:textId="214CB32C" w:rsidR="00DC1F40" w:rsidRPr="00DC1F40" w:rsidRDefault="00DC1F40" w:rsidP="00DC1F40">
    <w:pPr>
      <w:contextualSpacing/>
      <w:jc w:val="center"/>
      <w:rPr>
        <w:rFonts w:ascii="Cambria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hAnsi="Cambria" w:cstheme="minorHAnsi"/>
        <w:b/>
        <w:color w:val="000000" w:themeColor="text1"/>
        <w:sz w:val="15"/>
        <w:szCs w:val="15"/>
        <w:lang w:val="es-ES"/>
      </w:rPr>
      <w:t xml:space="preserve"> Resolución: </w:t>
    </w:r>
    <w:r w:rsidR="00BC1063">
      <w:rPr>
        <w:rFonts w:ascii="Cambria" w:hAnsi="Cambria" w:cstheme="minorHAnsi"/>
        <w:b/>
        <w:color w:val="000000" w:themeColor="text1"/>
        <w:sz w:val="15"/>
        <w:szCs w:val="15"/>
        <w:lang w:val="es-ES"/>
      </w:rPr>
      <w:t>{{</w:t>
    </w:r>
    <w:r w:rsidR="00BC1063" w:rsidRPr="00BC1063">
      <w:rPr>
        <w:rFonts w:ascii="Cambria" w:hAnsi="Cambria" w:cstheme="minorHAnsi"/>
        <w:b/>
        <w:color w:val="000000" w:themeColor="text1"/>
        <w:sz w:val="15"/>
        <w:szCs w:val="15"/>
        <w:lang w:val="es-ES"/>
      </w:rPr>
      <w:t>NO_RESOLUCION</w:t>
    </w:r>
    <w:r w:rsidR="00BC1063">
      <w:rPr>
        <w:rFonts w:ascii="Cambria" w:hAnsi="Cambria" w:cstheme="minorHAnsi"/>
        <w:b/>
        <w:color w:val="000000" w:themeColor="text1"/>
        <w:sz w:val="15"/>
        <w:szCs w:val="15"/>
        <w:lang w:val="es-ES"/>
      </w:rPr>
      <w:t>}}</w:t>
    </w:r>
  </w:p>
  <w:p w14:paraId="4449941F" w14:textId="77777777" w:rsidR="00DC1F40" w:rsidRDefault="00DC1F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0AC30" w14:textId="77777777" w:rsidR="009A72A9" w:rsidRDefault="009A72A9" w:rsidP="00950217">
      <w:r>
        <w:separator/>
      </w:r>
    </w:p>
  </w:footnote>
  <w:footnote w:type="continuationSeparator" w:id="0">
    <w:p w14:paraId="2C04B221" w14:textId="77777777" w:rsidR="009A72A9" w:rsidRDefault="009A72A9" w:rsidP="0095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499DC" w14:textId="2EED01D4" w:rsidR="00950217" w:rsidRDefault="00950217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56BEB25" wp14:editId="1B4C743D">
          <wp:simplePos x="0" y="0"/>
          <wp:positionH relativeFrom="column">
            <wp:posOffset>-938530</wp:posOffset>
          </wp:positionH>
          <wp:positionV relativeFrom="paragraph">
            <wp:posOffset>-450215</wp:posOffset>
          </wp:positionV>
          <wp:extent cx="7802123" cy="10096866"/>
          <wp:effectExtent l="0" t="0" r="0" b="0"/>
          <wp:wrapNone/>
          <wp:docPr id="171786384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3F001250"/>
    <w:multiLevelType w:val="hybridMultilevel"/>
    <w:tmpl w:val="FAA09004"/>
    <w:lvl w:ilvl="0" w:tplc="100A0013">
      <w:start w:val="1"/>
      <w:numFmt w:val="upperRoman"/>
      <w:lvlText w:val="%1."/>
      <w:lvlJc w:val="right"/>
      <w:pPr>
        <w:ind w:left="144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17"/>
    <w:rsid w:val="00017E83"/>
    <w:rsid w:val="00063A24"/>
    <w:rsid w:val="000B5089"/>
    <w:rsid w:val="000B6814"/>
    <w:rsid w:val="001A5506"/>
    <w:rsid w:val="001B5451"/>
    <w:rsid w:val="00235D89"/>
    <w:rsid w:val="0029300A"/>
    <w:rsid w:val="00293FD3"/>
    <w:rsid w:val="002B674D"/>
    <w:rsid w:val="004766B7"/>
    <w:rsid w:val="0048310B"/>
    <w:rsid w:val="004D2C88"/>
    <w:rsid w:val="00563DF5"/>
    <w:rsid w:val="00573AAD"/>
    <w:rsid w:val="00590E41"/>
    <w:rsid w:val="007020B4"/>
    <w:rsid w:val="007108EF"/>
    <w:rsid w:val="00716525"/>
    <w:rsid w:val="0074303F"/>
    <w:rsid w:val="00751CAC"/>
    <w:rsid w:val="0075224A"/>
    <w:rsid w:val="00763997"/>
    <w:rsid w:val="00870270"/>
    <w:rsid w:val="00875D2D"/>
    <w:rsid w:val="00880EEC"/>
    <w:rsid w:val="00920103"/>
    <w:rsid w:val="00941F39"/>
    <w:rsid w:val="00950217"/>
    <w:rsid w:val="009A72A9"/>
    <w:rsid w:val="009F76F6"/>
    <w:rsid w:val="00A05E00"/>
    <w:rsid w:val="00A64FCD"/>
    <w:rsid w:val="00B61F65"/>
    <w:rsid w:val="00BB3247"/>
    <w:rsid w:val="00BB3C75"/>
    <w:rsid w:val="00BC1063"/>
    <w:rsid w:val="00BF028A"/>
    <w:rsid w:val="00C73AFA"/>
    <w:rsid w:val="00CD45AD"/>
    <w:rsid w:val="00CD51CE"/>
    <w:rsid w:val="00D2571C"/>
    <w:rsid w:val="00D42DD3"/>
    <w:rsid w:val="00D47F21"/>
    <w:rsid w:val="00D71904"/>
    <w:rsid w:val="00DC1F40"/>
    <w:rsid w:val="00E16100"/>
    <w:rsid w:val="00EA0DBC"/>
    <w:rsid w:val="00EB5B07"/>
    <w:rsid w:val="00F105E9"/>
    <w:rsid w:val="00F356B6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62ED2"/>
  <w15:chartTrackingRefBased/>
  <w15:docId w15:val="{E7498D75-A245-194C-9EA1-17AFC20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0217"/>
  </w:style>
  <w:style w:type="paragraph" w:styleId="Piedepgina">
    <w:name w:val="footer"/>
    <w:basedOn w:val="Normal"/>
    <w:link w:val="PiedepginaC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217"/>
  </w:style>
  <w:style w:type="paragraph" w:styleId="Textoindependiente">
    <w:name w:val="Body Text"/>
    <w:basedOn w:val="Normal"/>
    <w:link w:val="TextoindependienteCar"/>
    <w:uiPriority w:val="99"/>
    <w:unhideWhenUsed/>
    <w:rsid w:val="00875D2D"/>
    <w:pPr>
      <w:spacing w:after="120"/>
    </w:pPr>
    <w:rPr>
      <w:rFonts w:ascii="Cambria" w:eastAsia="Cambria" w:hAnsi="Cambria" w:cs="Times New Roman"/>
      <w:kern w:val="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75D2D"/>
    <w:rPr>
      <w:rFonts w:ascii="Cambria" w:eastAsia="Cambria" w:hAnsi="Cambr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5D2D"/>
    <w:pPr>
      <w:jc w:val="both"/>
    </w:pPr>
    <w:rPr>
      <w:rFonts w:ascii="Helvetica" w:eastAsia="Times New Roman" w:hAnsi="Helvetica" w:cs="Helvetica"/>
      <w:color w:val="000000"/>
      <w:kern w:val="0"/>
      <w:sz w:val="18"/>
      <w:szCs w:val="18"/>
      <w:lang w:eastAsia="es-GT"/>
      <w14:ligatures w14:val="none"/>
    </w:rPr>
  </w:style>
  <w:style w:type="character" w:styleId="Textoennegrita">
    <w:name w:val="Strong"/>
    <w:uiPriority w:val="22"/>
    <w:qFormat/>
    <w:rsid w:val="00875D2D"/>
    <w:rPr>
      <w:b/>
      <w:bCs/>
    </w:rPr>
  </w:style>
  <w:style w:type="paragraph" w:customStyle="1" w:styleId="Estilo">
    <w:name w:val="Estilo"/>
    <w:rsid w:val="00875D2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875D2D"/>
    <w:rPr>
      <w:i/>
      <w:iCs/>
      <w:color w:val="4472C4" w:themeColor="accent1"/>
    </w:rPr>
  </w:style>
  <w:style w:type="paragraph" w:styleId="Sinespaciado">
    <w:name w:val="No Spacing"/>
    <w:basedOn w:val="Normal"/>
    <w:link w:val="SinespaciadoCar"/>
    <w:uiPriority w:val="1"/>
    <w:qFormat/>
    <w:rsid w:val="000B5089"/>
    <w:rPr>
      <w:rFonts w:ascii="Calibri" w:hAnsi="Calibri" w:cs="Calibri"/>
      <w:kern w:val="0"/>
      <w:sz w:val="22"/>
      <w:szCs w:val="22"/>
      <w14:ligatures w14:val="none"/>
    </w:rPr>
  </w:style>
  <w:style w:type="character" w:customStyle="1" w:styleId="SinespaciadoCar">
    <w:name w:val="Sin espaciado Car"/>
    <w:link w:val="Sinespaciado"/>
    <w:uiPriority w:val="1"/>
    <w:locked/>
    <w:rsid w:val="00DC1F40"/>
    <w:rPr>
      <w:rFonts w:ascii="Calibri" w:hAnsi="Calibri" w:cs="Calibri"/>
      <w:kern w:val="0"/>
      <w:sz w:val="22"/>
      <w:szCs w:val="22"/>
      <w14:ligatures w14:val="none"/>
    </w:rPr>
  </w:style>
  <w:style w:type="paragraph" w:styleId="Prrafodelista">
    <w:name w:val="List Paragraph"/>
    <w:aliases w:val="Num Table"/>
    <w:basedOn w:val="Normal"/>
    <w:uiPriority w:val="34"/>
    <w:qFormat/>
    <w:rsid w:val="00DC1F40"/>
    <w:pPr>
      <w:spacing w:after="200" w:line="276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EA0DBC"/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arrivillaga</dc:creator>
  <cp:keywords/>
  <dc:description/>
  <cp:lastModifiedBy>Jeredick Alessandro Escobar Monroy</cp:lastModifiedBy>
  <cp:revision>7</cp:revision>
  <cp:lastPrinted>2024-06-10T17:04:00Z</cp:lastPrinted>
  <dcterms:created xsi:type="dcterms:W3CDTF">2024-10-14T21:41:00Z</dcterms:created>
  <dcterms:modified xsi:type="dcterms:W3CDTF">2024-10-24T00:05:00Z</dcterms:modified>
</cp:coreProperties>
</file>