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253E" w14:textId="0D6C305E" w:rsidR="00B574A7" w:rsidRPr="00DF0717" w:rsidRDefault="00B574A7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DF0717">
        <w:rPr>
          <w:rFonts w:ascii="Cambria" w:eastAsia="Cambria" w:hAnsi="Cambria" w:cstheme="minorHAnsi"/>
          <w:b/>
          <w:color w:val="0D0D0D"/>
          <w:sz w:val="20"/>
          <w:szCs w:val="20"/>
          <w:lang w:val="es-ES"/>
        </w:rPr>
        <w:t xml:space="preserve">DEPARTAMENTO DE CALIDAD AMBIENTAL DE LA </w:t>
      </w:r>
      <w:r w:rsidR="00ED4BA4" w:rsidRPr="00DF0717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DF0717">
        <w:rPr>
          <w:rFonts w:ascii="Cambria" w:eastAsia="Cambria" w:hAnsi="Cambria" w:cstheme="minorHAnsi"/>
          <w:color w:val="0D0D0D"/>
          <w:sz w:val="20"/>
          <w:szCs w:val="20"/>
        </w:rPr>
        <w:t xml:space="preserve">Guatemala, </w:t>
      </w:r>
      <w:r w:rsidR="008A396A">
        <w:rPr>
          <w:rFonts w:ascii="Cambria" w:eastAsia="Cambria" w:hAnsi="Cambria" w:cstheme="minorHAnsi"/>
          <w:color w:val="0D0D0D"/>
          <w:sz w:val="20"/>
          <w:szCs w:val="20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{FECHA_LETRAS}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}.</w:t>
      </w:r>
      <w:r w:rsidRPr="00DF0717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Pr="00DF0717">
        <w:rPr>
          <w:rFonts w:ascii="Cambria" w:eastAsia="Cambria" w:hAnsi="Cambria" w:cstheme="minorHAnsi"/>
          <w:sz w:val="20"/>
          <w:szCs w:val="20"/>
          <w:lang w:val="es-ES"/>
        </w:rPr>
        <w:tab/>
      </w:r>
    </w:p>
    <w:p w14:paraId="68449775" w14:textId="77777777" w:rsidR="00B574A7" w:rsidRPr="00DF0717" w:rsidRDefault="00B574A7" w:rsidP="00404799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7A2C1298" w14:textId="4E7A23EC" w:rsidR="008A396A" w:rsidRDefault="004944FA" w:rsidP="008A396A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</w:t>
      </w:r>
      <w:r w:rsidR="00013389"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N</w:t>
      </w:r>
      <w:bookmarkStart w:id="0" w:name="_GoBack"/>
      <w:bookmarkEnd w:id="0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8A396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</w:p>
    <w:p w14:paraId="270A10D5" w14:textId="07D254B9" w:rsidR="004944FA" w:rsidRPr="008A396A" w:rsidRDefault="004944FA" w:rsidP="008A396A">
      <w:pPr>
        <w:tabs>
          <w:tab w:val="right" w:leader="hyphen" w:pos="9923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sz w:val="20"/>
          <w:szCs w:val="20"/>
          <w:lang w:val="es-419"/>
        </w:rPr>
      </w:pPr>
    </w:p>
    <w:p w14:paraId="78C9A924" w14:textId="77777777" w:rsidR="008A396A" w:rsidRDefault="00B574A7" w:rsidP="008A396A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 w:rsidRPr="00DF0717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 w:rsidRPr="00DF0717"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 </w:t>
      </w:r>
    </w:p>
    <w:p w14:paraId="242238F5" w14:textId="77777777" w:rsidR="00B574A7" w:rsidRPr="00DF0717" w:rsidRDefault="00B574A7" w:rsidP="008A396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4FEFD97B" w14:textId="0D1B3364" w:rsidR="00B574A7" w:rsidRPr="00DF0717" w:rsidRDefault="00B574A7" w:rsidP="00404799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 w:rsidRPr="00DF0717"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 w:rsidRPr="00DF0717"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</w:p>
    <w:p w14:paraId="3F7732A7" w14:textId="77777777" w:rsidR="00B574A7" w:rsidRPr="00DF0717" w:rsidRDefault="00B574A7" w:rsidP="00404799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5ADF0AE1" w14:textId="4CCDD303" w:rsidR="004944FA" w:rsidRDefault="004944F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1" w:name="_Hlk179808439"/>
      <w:r w:rsidR="008A396A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1"/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</w:t>
      </w:r>
      <w:bookmarkStart w:id="2" w:name="_Hlk179808516"/>
      <w:r w:rsidR="008A396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2"/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de la entidad </w:t>
      </w:r>
      <w:r w:rsidR="008A396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A396A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r>
        <w:rPr>
          <w:rFonts w:ascii="Cambria" w:eastAsia="Times New Roman" w:hAnsi="Cambria" w:cstheme="minorHAnsi"/>
          <w:bCs/>
          <w:sz w:val="20"/>
          <w:szCs w:val="20"/>
          <w:lang w:val="es-419"/>
        </w:rPr>
        <w:t>Diagnóstico Ambiental de Bajo Impacto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39B14E41" w14:textId="77777777" w:rsidR="004944FA" w:rsidRDefault="004944F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6213D865" w14:textId="2F87CCD0" w:rsidR="004944FA" w:rsidRDefault="008A396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inmueble que se identifica en el Registro de la Propiedad con número de finca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3" w:name="_Hlk17980801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 w:rsidR="004944FA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E619128" w14:textId="77777777" w:rsidR="004944FA" w:rsidRDefault="004944F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700A65AC" w14:textId="77777777" w:rsidR="004944FA" w:rsidRDefault="004944F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59EB75E3" w14:textId="77777777" w:rsidR="004944FA" w:rsidRDefault="004944FA" w:rsidP="004944FA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370"/>
      </w:tblGrid>
      <w:tr w:rsidR="008A396A" w14:paraId="59681FBA" w14:textId="77777777" w:rsidTr="00030BC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099F233" w14:textId="77777777" w:rsidR="008A396A" w:rsidRDefault="008A396A" w:rsidP="00030BC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CED5F27" w14:textId="77777777" w:rsidR="008A396A" w:rsidRDefault="008A396A" w:rsidP="00030BC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</w:tr>
    </w:tbl>
    <w:p w14:paraId="78F0F4BB" w14:textId="77777777" w:rsidR="00B574A7" w:rsidRPr="00DF0717" w:rsidRDefault="00B574A7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p w14:paraId="4EE9948E" w14:textId="0C83ED73" w:rsidR="00B574A7" w:rsidRPr="00DF0717" w:rsidRDefault="008A396A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{FECHA_SOLICITUD}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se solicitaron </w:t>
      </w: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</w:rPr>
        <w:t xml:space="preserve">ampliaciones </w:t>
      </w:r>
      <w:bookmarkStart w:id="4" w:name="_Hlk102475114"/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mediante Oficio </w:t>
      </w:r>
      <w:r>
        <w:rPr>
          <w:rFonts w:ascii="Cambria" w:eastAsia="Times New Roman" w:hAnsi="Cambria" w:cstheme="minorHAnsi"/>
          <w:bCs/>
          <w:sz w:val="20"/>
          <w:szCs w:val="20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NO_OFICIO}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las cuales fueron notificadas </w:t>
      </w:r>
      <w:bookmarkEnd w:id="4"/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{TITULAR}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; las cuales fueron presentadas el 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{FECHA_AMPLIACIONES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 a este Ministerio, relacionadas con el presente proyecto.</w:t>
      </w:r>
      <w:r w:rsidR="00B574A7" w:rsidRPr="00DF0717">
        <w:rPr>
          <w:rFonts w:ascii="Cambria" w:eastAsia="Times New Roman" w:hAnsi="Cambria" w:cstheme="minorHAnsi"/>
          <w:bCs/>
          <w:sz w:val="20"/>
          <w:szCs w:val="20"/>
        </w:rPr>
        <w:tab/>
      </w:r>
    </w:p>
    <w:p w14:paraId="71F4F7B4" w14:textId="77777777" w:rsidR="00B574A7" w:rsidRPr="00DF0717" w:rsidRDefault="00B574A7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5DCFB8B6" w14:textId="18EA4245" w:rsidR="000461D1" w:rsidRPr="00DF0717" w:rsidRDefault="00B574A7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</w:t>
      </w:r>
      <w:r w:rsidR="008A396A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8F0555">
        <w:rPr>
          <w:rFonts w:ascii="Cambria" w:eastAsia="Calibri" w:hAnsi="Cambria" w:cstheme="minorHAnsi"/>
          <w:bCs/>
          <w:sz w:val="20"/>
          <w:szCs w:val="20"/>
          <w:lang w:val="es-ES"/>
        </w:rPr>
        <w:t>,</w:t>
      </w:r>
      <w:r w:rsidRPr="00DF0717">
        <w:rPr>
          <w:rFonts w:ascii="Cambria" w:eastAsia="Calibri" w:hAnsi="Cambria" w:cs="Calibr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8A396A">
        <w:rPr>
          <w:rFonts w:ascii="Cambria" w:eastAsia="Calibri" w:hAnsi="Cambria" w:cstheme="minorHAnsi"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8A396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8A396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8A396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8A396A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="008A396A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 xml:space="preserve">, </w:t>
      </w:r>
      <w:r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en relación al proyecto </w:t>
      </w:r>
      <w:r w:rsidR="008A396A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8A396A"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 w:rsidR="00094A01"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que obra en el expediente de mérito, luego del análisis y valoración del correspondiente </w:t>
      </w:r>
      <w:r w:rsidR="00094A01"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Instrumento Ambiental, se consideró que el mismo no llena los requisitos, por lo que se recomienda su </w:t>
      </w:r>
      <w:r w:rsidR="00094A01" w:rsidRPr="00DF0717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>NO APROBACIÓN</w:t>
      </w:r>
      <w:r w:rsidR="001A504E" w:rsidRPr="00DF0717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. </w:t>
      </w:r>
      <w:r w:rsidR="009D14B0"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ab/>
      </w:r>
    </w:p>
    <w:p w14:paraId="04EE15EE" w14:textId="77777777" w:rsidR="00B574A7" w:rsidRPr="00DF0717" w:rsidRDefault="00B574A7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3CCC0FF2" w14:textId="77777777" w:rsidR="00DF0717" w:rsidRPr="001D04C4" w:rsidRDefault="00DF0717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1D04C4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OPINI</w:t>
      </w:r>
      <w:r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ONES INTERNAS</w:t>
      </w:r>
      <w:r w:rsidRPr="001D04C4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:</w:t>
      </w:r>
      <w:r w:rsidRPr="001D04C4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 xml:space="preserve"> Con fecha en letras, la </w:t>
      </w:r>
      <w:r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>DEPENDENCIA DEL MARN</w:t>
      </w:r>
      <w:r w:rsidRPr="002D3491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 xml:space="preserve"> </w:t>
      </w:r>
      <w:r w:rsidRPr="001D04C4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Eliminar cuando no corresponda. </w:t>
      </w:r>
      <w:r w:rsidRPr="001D04C4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ab/>
      </w:r>
    </w:p>
    <w:p w14:paraId="7B8C9180" w14:textId="77777777" w:rsidR="00B574A7" w:rsidRDefault="00B574A7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7E9132B1" w14:textId="77777777" w:rsidR="008A396A" w:rsidRDefault="008A396A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35921EE3" w14:textId="77777777" w:rsidR="008A396A" w:rsidRPr="00DF0717" w:rsidRDefault="008A396A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5AB6CC7E" w14:textId="77777777" w:rsidR="00ED4BA4" w:rsidRPr="00DF0717" w:rsidRDefault="00ED4BA4" w:rsidP="00404799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center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  <w:r w:rsidRPr="00DF0717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lastRenderedPageBreak/>
        <w:t>CONSIDERANDO</w:t>
      </w:r>
      <w:r w:rsidRPr="00DF0717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</w:p>
    <w:p w14:paraId="31CFD451" w14:textId="77777777" w:rsidR="00ED4BA4" w:rsidRPr="00DF0717" w:rsidRDefault="00ED4BA4" w:rsidP="00404799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</w:p>
    <w:p w14:paraId="0D10F967" w14:textId="34E8D150" w:rsidR="00ED4BA4" w:rsidRPr="00DF0717" w:rsidRDefault="00ED4BA4" w:rsidP="00404799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DF0717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I. 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Que 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II.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III.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IV. 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V.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Que de conformidad con el artículo 34 del Reglamento de Evaluación, Control y Seguimiento Ambiental, Acuerdo Gubernativo 137-2016</w:t>
      </w:r>
      <w:r w:rsidR="00E52806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E52806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 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VI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.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Que de conformidad con el artículo 33 del Reglamento de Evaluación, Control y Seguimiento Ambiental, Acuerdo Gubernativo 137-2016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y sus reformas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, establece la DIGARN o las delegaciones departamentales del MARN cuando corresponda, no aprobarán los instrumentos ambientales presentados por cualquiera de las causas siguientes: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a)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Cuando el proyecto, obra, industria o actividad es prohibida por la Ley;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b)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Cuando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el proyecto se encuentre ubicado en zonas de recarga hídrica que abastecen fuentes de agua.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Cuando en el área del proyecto se eliminarán árboles que se encuentren ubicados en las partes altas de las cuencas hidrográficas.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d)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ab/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Por incumplimiento a los términos de referencia establecidos y emitidos por este Ministerio y regulados en legislación vigente aplicable al caso;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e)</w:t>
      </w:r>
      <w:r w:rsid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Que del análisis y/o inspección efectuados se determine que existen datos contradictorios que no corresponden al instrumento ambiental en análisis, o que corresponden a otro Instrumento Ambiental;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f)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Que del análisis y de evaluación de campo efectuados se determine que la identificación de impactos ambientales no es acorde al proyecto, obra, industria o actividad;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g)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La información consignada en el expediente no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lastRenderedPageBreak/>
        <w:t>corresponde a la realidad del proyecto, obra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, industria o actividad;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h)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La suma de sus efectos acumulativos en el área rebasa la capacidad de carga de los sistemas y elementos ambientales, según estudios previamente establecidos en la zona del proyecto;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i)</w:t>
      </w:r>
      <w:r w:rsid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Se niegue el acceso a instalaciones del proyecto, obra, industria o actividad para efectos de la inspección de campo;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j)</w:t>
      </w:r>
      <w:r w:rsid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Su impacto ambiental es altamente significativo e incompatible con su entorno ambiental y por lo tanto inaceptable, conforme criterio técnico;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k)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La información presentada derivada de las solicitudes de ampliaciones o aclaraciones, relacionada al proyecto, obra, industria o actividad no fue lo suficientemente clara o completa, o no fue presentada dentro del plazo establecido;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l)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El expediente del instrumento ambiental o actividades de registro presentado no corresponde a la categoría establecida en el listado taxativo;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m)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Cuando el proponente o responsable de un proyecto, obra, industria o actividad, no contemplada en el listado taxativo, no incorpora, dentro del instrumento ambiental o actividad de registro, la categorización emitida por la DIGARN  o la DCN a través de las delegaciones departamentales;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Derivado de la inspección de campo efectuada se establece que, el proyecto, obra, industria o actividad no corresponde con la información presentada dentro del instrumento ambiental o actividad de registro presentado;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o)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Cuando un proyecto, obra, industria o actividad contemplada en el listado taxativo, se ingresa de manera fraccionada, presentando distintos instrumentos ambientales en categorías menores a la establecida para el proyecto de forma integrada;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p)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Derivado de la inspección de campo efectuada se establece que, el proyecto, obra, industria o actividad Categoría A o B1 se evidencie que el proponente no cumplió con identificar con rotulo el proyecto en el área en que se ejecuta el mismo;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q)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>Cuando el proponente no ejecuta de forma correcta la participación pública, y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</w:t>
      </w:r>
      <w:r w:rsidR="00DF0717" w:rsidRPr="00D71944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r)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  <w:t>Derivado del análisis del instrumento ambiental o actividades de registro, se determina que el proyecto, obra, industria o actividad, se encuentra dentro del Sistema Guatemalteco de Áreas Protegidas -SIGAP- y no cuenta con el Contrato para el cumplimiento de condiciones, normas de operación y garantías ambientales del Consejo Nacional de Áreas Protegidas -CONAP-</w:t>
      </w:r>
      <w:r w:rsid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.</w:t>
      </w:r>
      <w:r w:rsidR="00DF0717" w:rsidRPr="00F642C8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Toda resolución de rechazo contendrá obligatoriamente una relación detallada de las actividades del proceso de revisión y análisis del expediente practicado y sus resultados con las observaciones de los asesores técnicos y de las conclusiones que se formulen al respecto de manera clara y precisa. 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VII.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Dada la revisión, análisis y evaluación de la información presentada por el proponente del proyecto, obra, industria o actividad en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B574A7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CATEGORÍA </w:t>
      </w:r>
      <w:bookmarkStart w:id="5" w:name="_Hlk171067738"/>
      <w:r w:rsidR="00374132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“</w:t>
      </w:r>
      <w:r w:rsidR="00B574A7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</w:t>
      </w:r>
      <w:r w:rsidR="00374132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”</w:t>
      </w:r>
      <w:bookmarkEnd w:id="5"/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, expediente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B574A7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B574A7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denominado</w:t>
      </w:r>
      <w:r w:rsidR="00B574A7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”</w:t>
      </w:r>
      <w:r w:rsidR="001A504E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, </w:t>
      </w:r>
      <w:r w:rsidR="001A504E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se recomienda</w:t>
      </w:r>
      <w:r w:rsidR="001A504E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NO APROBAR</w:t>
      </w:r>
      <w:r w:rsidR="001A504E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. No se aprueba el instrumento ambiental debido a que </w:t>
      </w:r>
      <w:r w:rsidR="00B574A7" w:rsidRPr="00DF0717">
        <w:rPr>
          <w:rFonts w:ascii="Cambria" w:eastAsia="Calibri" w:hAnsi="Cambria" w:cs="Calibri"/>
          <w:sz w:val="20"/>
          <w:szCs w:val="20"/>
          <w:highlight w:val="yellow"/>
          <w:lang w:val="es-ES"/>
        </w:rPr>
        <w:t>Explicación del Asesor Ambiental según dictamen técnico</w:t>
      </w:r>
      <w:r w:rsidR="009D14B0"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; </w:t>
      </w:r>
      <w:r w:rsidR="009D14B0" w:rsidRPr="00DF0717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p</w:t>
      </w:r>
      <w:r w:rsidR="00735F2D"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or lo que 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bajo criterio técnico se recomendó </w:t>
      </w:r>
      <w:r w:rsidR="00094A01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NO APROBAR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el Instrumento Ambiental correspondiente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="00F922AD"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5F3C8CF4" w14:textId="77777777" w:rsidR="00ED4BA4" w:rsidRPr="00DF0717" w:rsidRDefault="00ED4BA4" w:rsidP="00404799">
      <w:pPr>
        <w:tabs>
          <w:tab w:val="right" w:leader="hyphen" w:pos="9923"/>
        </w:tabs>
        <w:spacing w:line="276" w:lineRule="auto"/>
        <w:ind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  <w:r w:rsidRPr="00DF0717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POR TANTO:</w:t>
      </w:r>
    </w:p>
    <w:p w14:paraId="30F850BF" w14:textId="77777777" w:rsidR="00ED4BA4" w:rsidRPr="00DF0717" w:rsidRDefault="00ED4BA4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</w:p>
    <w:p w14:paraId="413E7CA3" w14:textId="77777777" w:rsidR="004944FA" w:rsidRDefault="00B574A7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DF0717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EL DEPARTAMENTO DE CALIDAD AMBIENTAL DE LA </w:t>
      </w:r>
      <w:r w:rsidR="00ED4BA4" w:rsidRPr="00DF0717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LA DIRECCIÓN DE GESTIÓN AMBIENTAL Y RECURSOS NATURALES DEL MINISTERIO DE AMBIENTE Y RECURSOS NATURALES</w:t>
      </w:r>
      <w:r w:rsidR="00ED4BA4"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, </w:t>
      </w:r>
      <w:r w:rsidR="00094A01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con 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República; 1, 2, y 3 de la Ley de lo Contencioso Administrativo, Decreto 119-96 del Congreso de la República; 1, 2, 3, 4, 8, 11, 14, 18, 19, 20, 21, 26, 26 BIS, 28, 30, 31, 32, 33, 34, 34 BIS, 35, 36, 43, 85, 87 y 91 del Reglamento de Evaluación, Control y Seguimiento Ambiental, Acuerdo Gubernativo 137-2016 y sus reformas; </w:t>
      </w:r>
      <w:r w:rsidR="00AD4F97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15405D79" w14:textId="77777777" w:rsidR="004944FA" w:rsidRDefault="004944FA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</w:p>
    <w:p w14:paraId="614E9FC8" w14:textId="77777777" w:rsidR="004944FA" w:rsidRPr="004944FA" w:rsidRDefault="00094A01" w:rsidP="004944FA">
      <w:pPr>
        <w:tabs>
          <w:tab w:val="right" w:leader="hyphen" w:pos="9923"/>
        </w:tabs>
        <w:spacing w:line="276" w:lineRule="auto"/>
        <w:ind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  <w:r w:rsidRPr="004944FA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RESUELVE:</w:t>
      </w:r>
    </w:p>
    <w:p w14:paraId="205497AC" w14:textId="77777777" w:rsidR="004944FA" w:rsidRDefault="004944FA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</w:p>
    <w:p w14:paraId="684B570E" w14:textId="229EE235" w:rsidR="004140E6" w:rsidRPr="00DF0717" w:rsidRDefault="00094A01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A) NO APROBAR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el Diagnóstico Ambiental de Bajo Impacto </w:t>
      </w:r>
      <w:r w:rsidR="00B574A7"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en </w:t>
      </w:r>
      <w:r w:rsidR="002F0087"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CATEGORÍA “C”</w:t>
      </w:r>
      <w:r w:rsidR="002F0087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B574A7"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del proyecto denominado 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8A396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proofErr w:type="gramStart"/>
      <w:r w:rsidR="008A396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8A396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 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con</w:t>
      </w:r>
      <w:proofErr w:type="gramEnd"/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base al artículo 33 del Reglamento de Evaluación, Control y Seguimiento Ambiental, Acuerdo Gubernativo 137-2016</w:t>
      </w:r>
      <w:r w:rsidR="00E52806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E52806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, el cual establece como causal de rechazo la siguiente:</w:t>
      </w:r>
      <w:r w:rsidRPr="00DF0717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 </w:t>
      </w:r>
      <w:r w:rsidR="002F0087" w:rsidRPr="00DF0717">
        <w:rPr>
          <w:rFonts w:ascii="Cambria" w:eastAsia="Cambria" w:hAnsi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r w:rsidRPr="00DF0717">
        <w:rPr>
          <w:rFonts w:ascii="Cambria" w:eastAsia="Times New Roman" w:hAnsi="Cambria" w:cstheme="minorHAnsi"/>
          <w:b/>
          <w:bCs/>
          <w:sz w:val="20"/>
          <w:szCs w:val="20"/>
        </w:rPr>
        <w:t xml:space="preserve">. B) 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</w:t>
      </w:r>
      <w:r w:rsidR="004944FA" w:rsidRPr="004944FA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</w:t>
      </w:r>
      <w:r w:rsidR="004944FA" w:rsidRPr="00EF1C87">
        <w:rPr>
          <w:rFonts w:ascii="Cambria" w:eastAsia="Times New Roman" w:hAnsi="Cambria" w:cstheme="minorHAnsi"/>
          <w:bCs/>
          <w:sz w:val="20"/>
          <w:szCs w:val="20"/>
          <w:lang w:val="es-ES_tradnl"/>
        </w:rPr>
        <w:t>y del consultor o equipo consultor que lo asesora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ES"/>
        </w:rPr>
        <w:t>; y al Dictamen Técnico emitido por el Asesor Ambiental de este Ministerio</w:t>
      </w:r>
      <w:r w:rsidRPr="00DF0717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DF0717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Notifíquese</w:t>
      </w:r>
      <w:r w:rsidR="00ED4BA4" w:rsidRPr="00DF0717">
        <w:rPr>
          <w:rFonts w:ascii="Cambria" w:eastAsia="Times New Roman" w:hAnsi="Cambria" w:cstheme="minorHAnsi"/>
          <w:sz w:val="20"/>
          <w:szCs w:val="20"/>
          <w:lang w:val="es-419"/>
        </w:rPr>
        <w:t>.</w:t>
      </w:r>
      <w:r w:rsidR="00AD4F97">
        <w:rPr>
          <w:rFonts w:ascii="Cambria" w:eastAsia="Times New Roman" w:hAnsi="Cambria" w:cstheme="minorHAnsi"/>
          <w:sz w:val="20"/>
          <w:szCs w:val="20"/>
          <w:lang w:val="es-419"/>
        </w:rPr>
        <w:tab/>
      </w:r>
    </w:p>
    <w:p w14:paraId="2D57AF6B" w14:textId="77777777" w:rsidR="00E6544C" w:rsidRPr="00DF0717" w:rsidRDefault="00E6544C" w:rsidP="00404799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ES"/>
        </w:rPr>
      </w:pPr>
    </w:p>
    <w:p w14:paraId="17F174F7" w14:textId="77777777" w:rsidR="00E6544C" w:rsidRPr="00DF0717" w:rsidRDefault="00E6544C" w:rsidP="00404799">
      <w:pPr>
        <w:spacing w:line="276" w:lineRule="auto"/>
        <w:ind w:right="49"/>
        <w:rPr>
          <w:rFonts w:ascii="Cambria" w:hAnsi="Cambria" w:cstheme="minorHAnsi"/>
          <w:sz w:val="20"/>
          <w:szCs w:val="20"/>
          <w:lang w:val="es-ES"/>
        </w:rPr>
      </w:pPr>
    </w:p>
    <w:p w14:paraId="2520DA16" w14:textId="77777777" w:rsidR="00E6544C" w:rsidRPr="00DF0717" w:rsidRDefault="00E6544C" w:rsidP="00404799">
      <w:pPr>
        <w:spacing w:line="276" w:lineRule="auto"/>
        <w:ind w:right="49"/>
        <w:rPr>
          <w:rFonts w:ascii="Cambria" w:hAnsi="Cambria" w:cstheme="minorHAnsi"/>
          <w:sz w:val="20"/>
          <w:szCs w:val="20"/>
          <w:lang w:val="es-ES"/>
        </w:rPr>
      </w:pPr>
    </w:p>
    <w:p w14:paraId="5DE19620" w14:textId="330683DF" w:rsidR="007D6DC4" w:rsidRPr="00EA300F" w:rsidRDefault="0024009A" w:rsidP="00404799">
      <w:pPr>
        <w:spacing w:line="276" w:lineRule="auto"/>
        <w:ind w:right="49"/>
        <w:rPr>
          <w:rFonts w:ascii="Cambria" w:hAnsi="Cambria" w:cstheme="minorHAnsi"/>
          <w:bCs/>
          <w:sz w:val="20"/>
          <w:szCs w:val="20"/>
          <w:lang w:val="es-ES"/>
        </w:rPr>
      </w:pPr>
      <w:bookmarkStart w:id="6" w:name="QR"/>
      <w:r w:rsidRPr="00EA300F">
        <w:rPr>
          <w:rFonts w:ascii="Cambria" w:hAnsi="Cambria" w:cstheme="minorHAnsi"/>
          <w:bCs/>
          <w:sz w:val="20"/>
          <w:szCs w:val="20"/>
          <w:lang w:val="es-ES"/>
        </w:rPr>
        <w:t>QR</w:t>
      </w:r>
    </w:p>
    <w:bookmarkEnd w:id="6"/>
    <w:p w14:paraId="324938BF" w14:textId="77777777" w:rsidR="00E6544C" w:rsidRPr="00DF0717" w:rsidRDefault="00E6544C" w:rsidP="00404799">
      <w:pPr>
        <w:spacing w:line="276" w:lineRule="auto"/>
        <w:ind w:right="49"/>
        <w:rPr>
          <w:rFonts w:ascii="Cambria" w:hAnsi="Cambria" w:cstheme="minorHAnsi"/>
          <w:sz w:val="20"/>
          <w:szCs w:val="20"/>
          <w:lang w:val="es-ES"/>
        </w:rPr>
      </w:pPr>
    </w:p>
    <w:sectPr w:rsidR="00E6544C" w:rsidRPr="00DF0717" w:rsidSect="00DF0717">
      <w:headerReference w:type="default" r:id="rId7"/>
      <w:footerReference w:type="default" r:id="rId8"/>
      <w:pgSz w:w="12240" w:h="15840"/>
      <w:pgMar w:top="2269" w:right="1701" w:bottom="1417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789C" w14:textId="77777777" w:rsidR="001E485B" w:rsidRDefault="001E485B" w:rsidP="002405D5">
      <w:r>
        <w:separator/>
      </w:r>
    </w:p>
  </w:endnote>
  <w:endnote w:type="continuationSeparator" w:id="0">
    <w:p w14:paraId="2F9E78DE" w14:textId="77777777" w:rsidR="001E485B" w:rsidRDefault="001E485B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734D1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00F1F2B2" w14:textId="77777777" w:rsidR="00BE4321" w:rsidRPr="00F922AD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404799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404799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F922AD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14:paraId="2C19295F" w14:textId="77777777" w:rsidR="008A396A" w:rsidRPr="00E154AF" w:rsidRDefault="008A396A" w:rsidP="008A396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Expediente: {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5C54FB59" w14:textId="77777777" w:rsidR="008A396A" w:rsidRPr="00596C44" w:rsidRDefault="008A396A" w:rsidP="008A396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{NO_RESOLUCION}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261B2739" w14:textId="77777777" w:rsidR="00730CAD" w:rsidRPr="008A396A" w:rsidRDefault="00730CAD" w:rsidP="00806264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A9D4" w14:textId="77777777" w:rsidR="001E485B" w:rsidRDefault="001E485B" w:rsidP="002405D5">
      <w:r>
        <w:separator/>
      </w:r>
    </w:p>
  </w:footnote>
  <w:footnote w:type="continuationSeparator" w:id="0">
    <w:p w14:paraId="5C3C2C26" w14:textId="77777777" w:rsidR="001E485B" w:rsidRDefault="001E485B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1CC4C" w14:textId="77777777" w:rsidR="002405D5" w:rsidRDefault="008122D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3E42858E" wp14:editId="190A75A6">
          <wp:simplePos x="0" y="0"/>
          <wp:positionH relativeFrom="column">
            <wp:posOffset>-1082299</wp:posOffset>
          </wp:positionH>
          <wp:positionV relativeFrom="paragraph">
            <wp:posOffset>-469900</wp:posOffset>
          </wp:positionV>
          <wp:extent cx="7796530" cy="10037929"/>
          <wp:effectExtent l="0" t="0" r="0" b="190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6530" cy="10037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1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13389"/>
    <w:rsid w:val="00017E83"/>
    <w:rsid w:val="000461D1"/>
    <w:rsid w:val="0005545A"/>
    <w:rsid w:val="000640AD"/>
    <w:rsid w:val="00083811"/>
    <w:rsid w:val="00094A01"/>
    <w:rsid w:val="000A6A0F"/>
    <w:rsid w:val="001316BB"/>
    <w:rsid w:val="00144E27"/>
    <w:rsid w:val="00146F0D"/>
    <w:rsid w:val="0017477C"/>
    <w:rsid w:val="001A504E"/>
    <w:rsid w:val="001E485B"/>
    <w:rsid w:val="002137A8"/>
    <w:rsid w:val="0022006D"/>
    <w:rsid w:val="00224948"/>
    <w:rsid w:val="0024009A"/>
    <w:rsid w:val="002405D5"/>
    <w:rsid w:val="0029179E"/>
    <w:rsid w:val="002A66C1"/>
    <w:rsid w:val="002C6EC5"/>
    <w:rsid w:val="002F0087"/>
    <w:rsid w:val="002F4521"/>
    <w:rsid w:val="002F789C"/>
    <w:rsid w:val="00310989"/>
    <w:rsid w:val="00341B70"/>
    <w:rsid w:val="00374132"/>
    <w:rsid w:val="0040076C"/>
    <w:rsid w:val="00404799"/>
    <w:rsid w:val="004140E6"/>
    <w:rsid w:val="004944FA"/>
    <w:rsid w:val="004A72EB"/>
    <w:rsid w:val="004F2902"/>
    <w:rsid w:val="00505C92"/>
    <w:rsid w:val="00551D50"/>
    <w:rsid w:val="005D4382"/>
    <w:rsid w:val="005E6F6D"/>
    <w:rsid w:val="005F4299"/>
    <w:rsid w:val="00603F33"/>
    <w:rsid w:val="00652A4A"/>
    <w:rsid w:val="00730CAD"/>
    <w:rsid w:val="0073227A"/>
    <w:rsid w:val="00735F2D"/>
    <w:rsid w:val="007902DB"/>
    <w:rsid w:val="007A3572"/>
    <w:rsid w:val="007B5E6D"/>
    <w:rsid w:val="007D6DC4"/>
    <w:rsid w:val="00806264"/>
    <w:rsid w:val="008122D5"/>
    <w:rsid w:val="00886746"/>
    <w:rsid w:val="008A396A"/>
    <w:rsid w:val="008C0C40"/>
    <w:rsid w:val="008D1E92"/>
    <w:rsid w:val="008D7E9C"/>
    <w:rsid w:val="0092617D"/>
    <w:rsid w:val="00951365"/>
    <w:rsid w:val="0098423D"/>
    <w:rsid w:val="00993DFE"/>
    <w:rsid w:val="009A51AE"/>
    <w:rsid w:val="009B28E3"/>
    <w:rsid w:val="009D14B0"/>
    <w:rsid w:val="009D2861"/>
    <w:rsid w:val="009F3A24"/>
    <w:rsid w:val="00A1046D"/>
    <w:rsid w:val="00A1087A"/>
    <w:rsid w:val="00A9400A"/>
    <w:rsid w:val="00AA7664"/>
    <w:rsid w:val="00AB3173"/>
    <w:rsid w:val="00AC1F17"/>
    <w:rsid w:val="00AD4F97"/>
    <w:rsid w:val="00B063CC"/>
    <w:rsid w:val="00B07641"/>
    <w:rsid w:val="00B574A7"/>
    <w:rsid w:val="00BC45DD"/>
    <w:rsid w:val="00BE4321"/>
    <w:rsid w:val="00C30487"/>
    <w:rsid w:val="00C63C14"/>
    <w:rsid w:val="00C804B3"/>
    <w:rsid w:val="00CE2DC4"/>
    <w:rsid w:val="00CE3236"/>
    <w:rsid w:val="00D1343F"/>
    <w:rsid w:val="00D3383F"/>
    <w:rsid w:val="00D403D6"/>
    <w:rsid w:val="00D479A1"/>
    <w:rsid w:val="00DA3396"/>
    <w:rsid w:val="00DB0A8D"/>
    <w:rsid w:val="00DF0717"/>
    <w:rsid w:val="00E06803"/>
    <w:rsid w:val="00E16100"/>
    <w:rsid w:val="00E36F3E"/>
    <w:rsid w:val="00E52806"/>
    <w:rsid w:val="00E6544C"/>
    <w:rsid w:val="00EA0751"/>
    <w:rsid w:val="00EA300F"/>
    <w:rsid w:val="00ED4BA4"/>
    <w:rsid w:val="00F023C3"/>
    <w:rsid w:val="00F47898"/>
    <w:rsid w:val="00F72436"/>
    <w:rsid w:val="00F81040"/>
    <w:rsid w:val="00F84A92"/>
    <w:rsid w:val="00F922AD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A6C1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04E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4944F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Jeredick Alessandro Escobar Monroy</cp:lastModifiedBy>
  <cp:revision>11</cp:revision>
  <cp:lastPrinted>2024-06-10T21:21:00Z</cp:lastPrinted>
  <dcterms:created xsi:type="dcterms:W3CDTF">2024-08-03T18:29:00Z</dcterms:created>
  <dcterms:modified xsi:type="dcterms:W3CDTF">2024-10-24T00:06:00Z</dcterms:modified>
</cp:coreProperties>
</file>