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B8924A"/>
          <w:sz w:val="40"/>
          <w:szCs w:val="40"/>
        </w:rPr>
        <w:t xml:space="preserve">PRODUCT REQUIREMENTS DOCUMENT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Aura Analytics — Luxury Data Dashboard</w:t>
      </w:r>
    </w:p>
    <w:p>
      <w:pPr>
        <w:pBdr>
          <w:bottom w:val="single" w:color="B8924A" w:sz="12" w:space="6"/>
        </w:pBdr>
        <w:spacing w:after="240" w:before="20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PRD-AURA-001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Pending Review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19, 2026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Reviewers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 Lead, Design Lead, Head of Data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pBdr>
          <w:bottom w:val="single" w:color="B892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Product Overview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Aura Analytics is a luxury-tier data intelligence dashboard built on Next.js 14, designed to deliver executive-grade business insights with a refined, high-signal user experience. The platform surfaces KPI summaries, revenue trend charts, segment breakdowns, and campaign performance tables — all powered by server-side data fetching and Chart.js visualisations.</w:t>
      </w:r>
    </w:p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dashboard targets data-driven teams at mid-to-large enterprises who require real-time visibility into revenue performance, customer acquisition, and campaign ROI within a single, authoritative interface.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92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Goals &amp; Success Metrics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Reduce time-to-insight for revenue and campaign performance by 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Consolidate data from disparate sources into a single, trusted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Provide an elegantly branded, client-presentable analytics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Support export and sharing capabilities for executive reporting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load time (SSR)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1.2 seconds (p95)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Analytics / Lighthouse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 render time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300ms after hydration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Observer API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min lag from source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timestamp diff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retention (DAU)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70% week-over-week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analytics event log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 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2.1 AA compliant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Axe / Lighthouse audit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92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Scope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3.1 In Scope —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KPI cards (Revenue, Active Accounts, Avg. Order Value, Retention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Revenue trend line chart with interactive time-range toggle (30d / 90d / 1Y / 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Revenue mix donut chart by segment (Enterprise, Mid-Market, SMB)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Channel performance horizontal bar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Live campaign performance table with status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Server-side data fetching via getServerSideProps for all dashboard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Responsive layout supporting 1280px+ desktop viewports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Dark/light mode support via Tailwind CSS dark: variant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3.2 Out of Scope —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 authentication / multi-tenancy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Report export (PDF / CSV) — deferred to V1.1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Real-time WebSocket data updates — deferred to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Mobile-optimised responsive layout — deferred to V1.2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 date-range picker — deferred to V1.1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92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SSR, file-based routing, built-in optimisation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safety across components and API contracts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3.4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Utility-first, dark mode support, no runtime CSS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Chart.js + react-chartjs-2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Mature API, tree-shakeable, SSR-safe with dynamic import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getServerSideProps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Fresh data per request, no stale cache issues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useState / Context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 — no Redux required for V1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next/font (Google Fonts)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Cormorant Garamond + DM Sans, zero layout shift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network, preview environments, analytics built-in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Enforced code style, pre-commit hooks via Husky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92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Architecture &amp; Data Flow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5.1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aura-analytics/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layout.tsx           # Root layout, font injection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page.tsx             # SSR entry — calls getServerSideProps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KpiCard.tsx          # Metric card with delta indicator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RevenueChart.tsx     # Line chart with range toggle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DonutChart.tsx       # Segment mix donut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ChannelBars.tsx      # Horizontal bar breakdown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CampaignTable.tsx    # Live campaigns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api.ts               # Typed fetch wrappers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types.ts             # Shared TypeScript interfaces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index.tsx            # getServerSideProps data orchestration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styles/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globals.css          # Tailwind base + custom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tailwind.config.ts       # Theme extension (gold, teal, rose)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5.2 getServerSideProps Pattern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dashboard data is fetched server-side per request. The page component receives typed props and passes them to each chart/table component. No client-side data fetching occurs for primary dashboard data in V1.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pages/index.tsx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getServerSideProps: GetServerSideProps = async (ctx)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[kpis, revenue, segments, channels, campaigns] = await Promise.all([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fetchKpis(),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fetchRevenueSeries(ctx.query.range ?? '30d'),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fetchSegmentMix(),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fetchChannelPerformance(),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fetchCampaigns(),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props: { kpis, revenue, segments, channels, campaigns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2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Component Specifications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6.1 KpiCard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Renders a single KPI metric. Accepts a label, primary value, delta percentage, delta direction (up/dn), and accent colour. Delta colour is conditionally applied via Tailwind: green for positive, red for negative, amber for neutral.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interface KpiCardProps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label: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value: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delta: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direction: 'up' | 'dn' | 'neutral';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accent: 'gold' | 'teal' | 'blue' | 'rose';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6.2 RevenueChart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 chart built with react-chartjs-2. Accepts a series array of monthly revenue figures and the active time range. Time range toggle buttons are rendered as siblings and trigger a router.push with updated query params, causing a fresh getServerSideProps call.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interface RevenueChartProps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series: { month: string; value: number }[];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activeRange: '30d' | '90d' | '1y' | 'all';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Chart.js registration (top of 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Chart, registerables } from 'chart.js';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Chart.register(...registerables);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Dynamic import in page to avoid SSR issues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RevenueChart = dynamic(() =&gt; import('@/components/RevenueChart'),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ssr: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6.3 DonutChart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Doughnut chart with a 72% cutout. Renders segment labels and percentages in a custom HTML legend below the canvas. Accepts an array of segment objects with name, value, and colour fields.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6.4 CampaignTable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Sortable table of active campaigns. Status badges (Live / Watch / Pause) are rendered with conditional Tailwind colour classes. In V1, sorting is client-side JavaScript; server-side sorting is deferred to V1.1.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interface Campaign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conversion: number;   // 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roi: number;          // multiplier e.g. 3.8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status: 'live' | 'watch' | 'pause';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92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API Contract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Response Shape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/api/kpis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KpiSummary[]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4 KPI objects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/api/revenue?range=30d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RevenueSeries[]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Filtered by range query param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/api/segments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Segment[]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per billing cycle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/api/channels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ChannelPerf[]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 by revenue desc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/api/campaigns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Campaign[]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+ paused, last 90d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7.2 Error Handling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fetch wrapper in lib/api.ts catches network and non-2xx errors. On failure, getServerSideProps returns the last cached value with a stale flag, and a top-of-page banner is shown. HTTP 500 falls back to a full error boundary.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92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Design Tokens (Tailwind Extension)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tailwind.config.ts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theme: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extend: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colors: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gold:  { DEFAULT: '#B8924A', light: '#D4B07A', dark: '#8C6A2F'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teal:  { DEFAULT: '#1D9E75', light: '#5DCAA5', dark: '#0F6E56'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rose:  { DEFAULT: '#D4537E', light: '#ED93B1', dark: '#993556'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slate: { DEFAULT: '#5F5E5A', light: '#B4B2A9', dark: '#2C2C2A'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fontFamily: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display: ['Cormorant Garamond', 'Georgia', 'serif'],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sans:    ['DM Sans', 'system-ui', 'sans-serif'],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mono:    ['JetBrains Mono', 'monospace'],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92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Accessibility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charts must include aria-label and role='img' on canvas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KPI cards must render values in semantic &lt;p&gt; tags, not div-only markup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Status badges must not rely on colour alone — include text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Focus ring visible on all interactive elements (tab navigation)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Colour contrast ratio: minimum 4.5:1 for all text (WCAG 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Dark mode must meet the same contrast thresholds as light mode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92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Delivery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EDFE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 — Scaffold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repo, Tailwind config, font setup, CI pipeline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 28, 2026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 — Data Layer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routes, getServerSideProps, TypeScript interfaces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5, 2026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M3 — Charts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RevenueChart, DonutChart wired to live API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12, 2026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M4 — Components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KpiCard, ChannelBars, CampaignTable complete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16, 2026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M5 — Polish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mode, accessibility audit, performance pass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+ Eng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21, 2026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M6 — Launch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production deploy, stakeholder sign-off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26,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92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Should the time range toggle update via router.push (full SSR reload) or client-side state + a separate client fetch? SSR is preferred for consistency but adds latency on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 campaigns need real-time status updates (WebSocket) in V1, or is a 5-minute stale window acceptable?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 is the canonical data source for KPIs — the data warehouse (BigQuery) or the application database (Postgres)? This affects API latency and freshness guarantees.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 there a brand guideline that governs the gold (#B8924A) accent colour, or is this provisional?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92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Appendix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12.1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package.json (key dependencies)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"next": "14.2.x",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"react": "18.x",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"typescript": "5.x",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"chart.js": "4.4.x",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"react-chartjs-2": "5.x",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"tailwindcss": "3.4.x",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"autoprefixer": "10.x",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"postcss": "8.x",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"@types/node": "20.x",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"@types/react": "18.x"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12.2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Next.js 14 Documentation — nextjs.org/docs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Chart.js Docs — chartjs.org/docs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react-chartjs-2 Docs — react-chartjs-2.js.org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Tailwind CSS Docs — tailwindcss.com/docs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WCAG 2.1 Guidelines — w3.org/TR/WCAG21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888780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780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24A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B8924A"/>
        <w:sz w:val="18"/>
        <w:szCs w:val="18"/>
      </w:rPr>
      <w:t xml:space="preserve">AURA ANALYTICS</w:t>
    </w:r>
    <w:r>
      <w:rPr>
        <w:rFonts w:ascii="Arial" w:cs="Arial" w:eastAsia="Arial" w:hAnsi="Arial"/>
        <w:color w:val="888780"/>
        <w:sz w:val="18"/>
        <w:szCs w:val="18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2026-04-19T17:49:36.282Z</dcterms:created>
  <dcterms:modified xsi:type="dcterms:W3CDTF">2026-04-19T17:49:36.283Z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