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gridSpan w:val="1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gridSpan w:val="1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18"/>
                <w:szCs w:val="18"/>
              </w:rPr>
              <w:t xml:space="preserve">      (티처블머신  /  코랩  /  오렌지3  중 선택하여 기재)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7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(예: 입력 — 강아지·고양이 사진  /  출력 — '강아지' 또는 '고양이'로 분류된 레이블)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
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
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6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65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2026-05-26T05:22:54.737Z</dcterms:created>
  <dcterms:modified xsi:type="dcterms:W3CDTF">2026-05-26T05:22:54.739Z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