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  <w:jc w:val="center"/>
      </w:pPr>
      <w:r>
        <w:rPr>
          <w:rFonts w:ascii="Yu Gothic" w:hAnsi="Yu Gothic" w:eastAsia="游ゴシック"/>
          <w:b/>
          <w:color w:val="8B5A2B"/>
          <w:sz w:val="34"/>
        </w:rPr>
        <w:t>ゆずりえパートナー 加盟のご案内</w:t>
      </w:r>
    </w:p>
    <w:p>
      <w:pPr>
        <w:spacing w:before="0" w:after="40"/>
        <w:jc w:val="center"/>
      </w:pPr>
      <w:r>
        <w:rPr>
          <w:rFonts w:ascii="Yu Gothic" w:hAnsi="Yu Gothic" w:eastAsia="游ゴシック"/>
          <w:b/>
          <w:color w:val="B06A20"/>
          <w:sz w:val="22"/>
        </w:rPr>
        <w:t>家賃から、わが家へ。</w:t>
      </w:r>
    </w:p>
    <w:p>
      <w:pPr>
        <w:spacing w:before="0" w:after="80"/>
        <w:jc w:val="center"/>
      </w:pPr>
      <w:r>
        <w:rPr>
          <w:rFonts w:ascii="Yu Gothic" w:hAnsi="Yu Gothic" w:eastAsia="游ゴシック"/>
          <w:b w:val="0"/>
          <w:sz w:val="19"/>
        </w:rPr>
        <w:t>空き家を見極め、整え、若いご家族が住みながら将来「わが家」へ近づいていく、第三の住まい方。それが「ゆずりえ」です。</w:t>
      </w:r>
    </w:p>
    <w:p>
      <w:pPr>
        <w:spacing w:before="120" w:after="60"/>
      </w:pPr>
      <w:r>
        <w:rPr>
          <w:rFonts w:ascii="Yu Gothic" w:hAnsi="Yu Gothic" w:eastAsia="游ゴシック"/>
          <w:b/>
          <w:color w:val="8B5A2B"/>
          <w:sz w:val="23"/>
        </w:rPr>
        <w:t>■ 1つの市に、1社だけ</w:t>
      </w:r>
    </w:p>
    <w:p>
      <w:pPr>
        <w:spacing w:before="0" w:after="40"/>
      </w:pPr>
      <w:r>
        <w:rPr>
          <w:rFonts w:ascii="Yu Gothic" w:hAnsi="Yu Gothic" w:eastAsia="游ゴシック"/>
          <w:b w:val="0"/>
          <w:sz w:val="19"/>
        </w:rPr>
        <w:t>ゆずりえは、</w:t>
      </w:r>
      <w:r>
        <w:rPr>
          <w:rFonts w:ascii="Yu Gothic" w:hAnsi="Yu Gothic" w:eastAsia="游ゴシック"/>
          <w:b/>
          <w:sz w:val="19"/>
        </w:rPr>
        <w:t>1つの市につきパートナー工務店を基本的に1社だけ</w:t>
      </w:r>
      <w:r>
        <w:rPr>
          <w:rFonts w:ascii="Yu Gothic" w:hAnsi="Yu Gothic" w:eastAsia="游ゴシック"/>
          <w:b w:val="0"/>
          <w:sz w:val="19"/>
        </w:rPr>
        <w:t>置きます。空き家の見極めも、大家さんとの信頼も、入居後の暮らしの相談も、その市に根を張った1社が担うのが、いちばん誠実に回るからです。御社の市で「空き家と住まいの相談なら、あの会社」と呼ばれるのは、1社だけです。</w:t>
      </w:r>
    </w:p>
    <w:p>
      <w:pPr>
        <w:spacing w:before="120" w:after="60"/>
      </w:pPr>
      <w:r>
        <w:rPr>
          <w:rFonts w:ascii="Yu Gothic" w:hAnsi="Yu Gothic" w:eastAsia="游ゴシック"/>
          <w:b/>
          <w:color w:val="8B5A2B"/>
          <w:sz w:val="23"/>
        </w:rPr>
        <w:t>■ 加盟したら、お渡しするもの(多治見で実際に使っている一式を、御社の市仕様で)</w:t>
      </w:r>
    </w:p>
    <w:p>
      <w:pPr>
        <w:spacing w:before="0" w:after="40"/>
      </w:pPr>
      <w:r>
        <w:rPr>
          <w:rFonts w:ascii="Yu Gothic" w:hAnsi="Yu Gothic" w:eastAsia="游ゴシック"/>
          <w:b w:val="0"/>
          <w:sz w:val="19"/>
        </w:rPr>
        <w:t>・家族向け小冊子/ストーリー漫画「うちは、まだ潰れていないだけだった。」　・未来の暮らしワークシート</w:t>
      </w:r>
    </w:p>
    <w:p>
      <w:pPr>
        <w:spacing w:before="0" w:after="40"/>
      </w:pPr>
      <w:r>
        <w:rPr>
          <w:rFonts w:ascii="Yu Gothic" w:hAnsi="Yu Gothic" w:eastAsia="游ゴシック"/>
          <w:b w:val="0"/>
          <w:sz w:val="19"/>
        </w:rPr>
        <w:t>・想定質問145問の導入Q&amp;A+加盟後の実務Q&amp;A　・契約書の雛形(定期借家・停止条件付贈与など)</w:t>
      </w:r>
    </w:p>
    <w:p>
      <w:pPr>
        <w:spacing w:before="0" w:after="40"/>
      </w:pPr>
      <w:r>
        <w:rPr>
          <w:rFonts w:ascii="Yu Gothic" w:hAnsi="Yu Gothic" w:eastAsia="游ゴシック"/>
          <w:b w:val="0"/>
          <w:sz w:val="19"/>
        </w:rPr>
        <w:t>・収支シミュレーションの型　・30日行動計画書+第1回勉強会</w:t>
      </w:r>
    </w:p>
    <w:p>
      <w:pPr>
        <w:spacing w:before="0" w:after="40"/>
      </w:pPr>
      <w:r>
        <w:rPr>
          <w:rFonts w:ascii="Yu Gothic" w:hAnsi="Yu Gothic" w:eastAsia="游ゴシック"/>
          <w:b w:val="0"/>
          <w:sz w:val="19"/>
        </w:rPr>
        <w:t>・</w:t>
      </w:r>
      <w:r>
        <w:rPr>
          <w:rFonts w:ascii="Yu Gothic" w:hAnsi="Yu Gothic" w:eastAsia="游ゴシック"/>
          <w:b/>
          <w:sz w:val="19"/>
        </w:rPr>
        <w:t>1棟目までの伴走</w:t>
      </w:r>
      <w:r>
        <w:rPr>
          <w:rFonts w:ascii="Yu Gothic" w:hAnsi="Yu Gothic" w:eastAsia="游ゴシック"/>
          <w:b w:val="0"/>
          <w:sz w:val="19"/>
        </w:rPr>
        <w:t>(オーナー様への打診・建物診断・企画書づくりに同席します)</w:t>
      </w:r>
    </w:p>
    <w:p>
      <w:pPr>
        <w:spacing w:before="120" w:after="60"/>
      </w:pPr>
      <w:r>
        <w:rPr>
          <w:rFonts w:ascii="Yu Gothic" w:hAnsi="Yu Gothic" w:eastAsia="游ゴシック"/>
          <w:b/>
          <w:color w:val="8B5A2B"/>
          <w:sz w:val="23"/>
        </w:rPr>
        <w:t>■ 数字は、正直にお伝えします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1928"/>
          </w:tcPr>
          <w:p>
            <w:r>
              <w:rPr>
                <w:rFonts w:ascii="Yu Gothic" w:hAnsi="Yu Gothic" w:eastAsia="游ゴシック"/>
                <w:b/>
                <w:color w:val="3A3228"/>
                <w:sz w:val="18"/>
              </w:rPr>
              <w:t>改修規模</w:t>
            </w:r>
          </w:p>
        </w:tc>
        <w:tc>
          <w:tcPr>
            <w:tcW w:type="dxa" w:w="8164"/>
          </w:tcPr>
          <w:p>
            <w:r>
              <w:rPr>
                <w:rFonts w:ascii="Yu Gothic" w:hAnsi="Yu Gothic" w:eastAsia="游ゴシック"/>
                <w:sz w:val="18"/>
              </w:rPr>
              <w:t>1棟あたり400〜600万円が目安(物件により300万円台〜800万円超)</w:t>
            </w:r>
          </w:p>
        </w:tc>
      </w:tr>
      <w:tr>
        <w:tc>
          <w:tcPr>
            <w:tcW w:type="dxa" w:w="1928"/>
          </w:tcPr>
          <w:p>
            <w:r>
              <w:rPr>
                <w:rFonts w:ascii="Yu Gothic" w:hAnsi="Yu Gothic" w:eastAsia="游ゴシック"/>
                <w:b/>
                <w:color w:val="3A3228"/>
                <w:sz w:val="18"/>
              </w:rPr>
              <w:t>工務店の粗利</w:t>
            </w:r>
          </w:p>
        </w:tc>
        <w:tc>
          <w:tcPr>
            <w:tcW w:type="dxa" w:w="8164"/>
          </w:tcPr>
          <w:p>
            <w:r>
              <w:rPr>
                <w:rFonts w:ascii="Yu Gothic" w:hAnsi="Yu Gothic" w:eastAsia="游ゴシック"/>
                <w:sz w:val="18"/>
              </w:rPr>
              <w:t>25〜30%目安。相見積もりの価格競争ではなく、見極めと提案に価値がつく仕事です</w:t>
            </w:r>
          </w:p>
        </w:tc>
      </w:tr>
      <w:tr>
        <w:tc>
          <w:tcPr>
            <w:tcW w:type="dxa" w:w="1928"/>
          </w:tcPr>
          <w:p>
            <w:r>
              <w:rPr>
                <w:rFonts w:ascii="Yu Gothic" w:hAnsi="Yu Gothic" w:eastAsia="游ゴシック"/>
                <w:b/>
                <w:color w:val="3A3228"/>
                <w:sz w:val="18"/>
              </w:rPr>
              <w:t>最初の1棟まで</w:t>
            </w:r>
          </w:p>
        </w:tc>
        <w:tc>
          <w:tcPr>
            <w:tcW w:type="dxa" w:w="8164"/>
          </w:tcPr>
          <w:p>
            <w:r>
              <w:rPr>
                <w:rFonts w:ascii="Yu Gothic" w:hAnsi="Yu Gothic" w:eastAsia="游ゴシック"/>
                <w:sz w:val="18"/>
              </w:rPr>
              <w:t>約3ヶ月が目安</w:t>
            </w:r>
          </w:p>
        </w:tc>
      </w:tr>
      <w:tr>
        <w:tc>
          <w:tcPr>
            <w:tcW w:type="dxa" w:w="1928"/>
          </w:tcPr>
          <w:p>
            <w:r>
              <w:rPr>
                <w:rFonts w:ascii="Yu Gothic" w:hAnsi="Yu Gothic" w:eastAsia="游ゴシック"/>
                <w:b/>
                <w:color w:val="3A3228"/>
                <w:sz w:val="18"/>
              </w:rPr>
              <w:t>スターター導入</w:t>
            </w:r>
          </w:p>
        </w:tc>
        <w:tc>
          <w:tcPr>
            <w:tcW w:type="dxa" w:w="8164"/>
          </w:tcPr>
          <w:p>
            <w:r>
              <w:rPr>
                <w:rFonts w:ascii="Yu Gothic" w:hAnsi="Yu Gothic" w:eastAsia="游ゴシック"/>
                <w:sz w:val="18"/>
              </w:rPr>
              <w:t>55万円(税込) — 1棟の受注で回収できる設計です</w:t>
            </w:r>
          </w:p>
        </w:tc>
      </w:tr>
      <w:tr>
        <w:tc>
          <w:tcPr>
            <w:tcW w:type="dxa" w:w="1928"/>
          </w:tcPr>
          <w:p>
            <w:r>
              <w:rPr>
                <w:rFonts w:ascii="Yu Gothic" w:hAnsi="Yu Gothic" w:eastAsia="游ゴシック"/>
                <w:b/>
                <w:color w:val="3A3228"/>
                <w:sz w:val="18"/>
              </w:rPr>
              <w:t>伴走実践プラン</w:t>
            </w:r>
          </w:p>
        </w:tc>
        <w:tc>
          <w:tcPr>
            <w:tcW w:type="dxa" w:w="8164"/>
          </w:tcPr>
          <w:p>
            <w:r>
              <w:rPr>
                <w:rFonts w:ascii="Yu Gothic" w:hAnsi="Yu Gothic" w:eastAsia="游ゴシック"/>
                <w:sz w:val="18"/>
              </w:rPr>
              <w:t>月額5.5万円(税込) — 発信改善・相談整理まで毎月一緒に回したい会社向け。自走できる会社はスターターのみで始められます</w:t>
            </w:r>
          </w:p>
        </w:tc>
      </w:tr>
    </w:tbl>
    <w:p>
      <w:pPr>
        <w:spacing w:before="40" w:after="40"/>
      </w:pPr>
      <w:r>
        <w:rPr>
          <w:rFonts w:ascii="Yu Gothic" w:hAnsi="Yu Gothic" w:eastAsia="游ゴシック"/>
          <w:b w:val="0"/>
          <w:sz w:val="18"/>
        </w:rPr>
        <w:t>参考実績: 多治見市にて、広告費をほとんどかけず2ヶ月で35件以上のご相談(2026年6月時点)</w:t>
      </w:r>
    </w:p>
    <w:p>
      <w:pPr>
        <w:spacing w:before="0" w:after="40"/>
      </w:pPr>
      <w:r>
        <w:rPr>
          <w:rFonts w:ascii="Yu Gothic" w:hAnsi="Yu Gothic" w:eastAsia="游ゴシック"/>
          <w:b w:val="0"/>
          <w:color w:val="886633"/>
          <w:sz w:val="17"/>
        </w:rPr>
        <w:t>※成果を保証するものではありません。案件の自動供給はなく、地域で動く主役は御社です。</w:t>
      </w:r>
    </w:p>
    <w:p>
      <w:pPr>
        <w:spacing w:before="120" w:after="60"/>
      </w:pPr>
      <w:r>
        <w:rPr>
          <w:rFonts w:ascii="Yu Gothic" w:hAnsi="Yu Gothic" w:eastAsia="游ゴシック"/>
          <w:b/>
          <w:color w:val="8B5A2B"/>
          <w:sz w:val="23"/>
        </w:rPr>
        <w:t>■ 先に、正直に申し上げます</w:t>
      </w:r>
    </w:p>
    <w:p>
      <w:pPr>
        <w:spacing w:before="0" w:after="40"/>
        <w:shd w:val="clear" w:fill="FDF3E3"/>
      </w:pPr>
      <w:r>
        <w:rPr>
          <w:rFonts w:ascii="Yu Gothic" w:hAnsi="Yu Gothic" w:eastAsia="游ゴシック"/>
          <w:b w:val="0"/>
          <w:sz w:val="19"/>
        </w:rPr>
        <w:t>向いていない会社: 短期の売上だけを求める会社/本部に丸投げしたい会社/地域との関係づくりに関心のない会社</w:t>
      </w:r>
    </w:p>
    <w:p>
      <w:pPr>
        <w:spacing w:before="0" w:after="40"/>
      </w:pPr>
      <w:r>
        <w:rPr>
          <w:rFonts w:ascii="Yu Gothic" w:hAnsi="Yu Gothic" w:eastAsia="游ゴシック"/>
          <w:b w:val="0"/>
          <w:sz w:val="19"/>
        </w:rPr>
        <w:t>逆に言えば——地域で長く信頼を積み、職人の腕に誇りを持つ会社にこそ、お渡ししたい仕組みです。</w:t>
      </w:r>
    </w:p>
    <w:p>
      <w:pPr>
        <w:spacing w:before="120" w:after="60"/>
      </w:pPr>
      <w:r>
        <w:rPr>
          <w:rFonts w:ascii="Yu Gothic" w:hAnsi="Yu Gothic" w:eastAsia="游ゴシック"/>
          <w:b/>
          <w:color w:val="8B5A2B"/>
          <w:sz w:val="23"/>
        </w:rPr>
        <w:t>■ 加盟までの流れ</w:t>
      </w:r>
    </w:p>
    <w:p>
      <w:pPr>
        <w:spacing w:before="0" w:after="40"/>
      </w:pPr>
      <w:r>
        <w:rPr>
          <w:rFonts w:ascii="Yu Gothic" w:hAnsi="Yu Gothic" w:eastAsia="游ゴシック"/>
          <w:b/>
          <w:sz w:val="19"/>
        </w:rPr>
        <w:t>① 30分オンライン</w:t>
      </w:r>
      <w:r>
        <w:rPr>
          <w:rFonts w:ascii="Yu Gothic" w:hAnsi="Yu Gothic" w:eastAsia="游ゴシック"/>
          <w:b w:val="0"/>
          <w:sz w:val="19"/>
        </w:rPr>
        <w:t xml:space="preserve">(御社の市の空き家データと可能性を一緒に確認) → </w:t>
      </w:r>
      <w:r>
        <w:rPr>
          <w:rFonts w:ascii="Yu Gothic" w:hAnsi="Yu Gothic" w:eastAsia="游ゴシック"/>
          <w:b/>
          <w:sz w:val="19"/>
        </w:rPr>
        <w:t>② 少人数勉強会</w:t>
      </w:r>
      <w:r>
        <w:rPr>
          <w:rFonts w:ascii="Yu Gothic" w:hAnsi="Yu Gothic" w:eastAsia="游ゴシック"/>
          <w:b w:val="0"/>
          <w:sz w:val="19"/>
        </w:rPr>
        <w:t xml:space="preserve"> → </w:t>
      </w:r>
      <w:r>
        <w:rPr>
          <w:rFonts w:ascii="Yu Gothic" w:hAnsi="Yu Gothic" w:eastAsia="游ゴシック"/>
          <w:b/>
          <w:sz w:val="19"/>
        </w:rPr>
        <w:t>③ 契約</w:t>
      </w:r>
      <w:r>
        <w:rPr>
          <w:rFonts w:ascii="Yu Gothic" w:hAnsi="Yu Gothic" w:eastAsia="游ゴシック"/>
          <w:b w:val="0"/>
          <w:sz w:val="19"/>
        </w:rPr>
        <w:t xml:space="preserve"> → </w:t>
      </w:r>
      <w:r>
        <w:rPr>
          <w:rFonts w:ascii="Yu Gothic" w:hAnsi="Yu Gothic" w:eastAsia="游ゴシック"/>
          <w:b/>
          <w:sz w:val="19"/>
        </w:rPr>
        <w:t>④ 第1回勉強会+30日行動計画スタート</w:t>
      </w:r>
    </w:p>
    <w:p>
      <w:pPr>
        <w:spacing w:before="0" w:after="40"/>
      </w:pPr>
      <w:r>
        <w:rPr>
          <w:rFonts w:ascii="Yu Gothic" w:hAnsi="Yu Gothic" w:eastAsia="游ゴシック"/>
          <w:b w:val="0"/>
          <w:color w:val="886633"/>
          <w:sz w:val="17"/>
        </w:rPr>
        <w:t>※契約・税務・融資・宅建業法に関わる部分は、専門家確認を前提に物件ごとに丁寧に整えます。</w:t>
      </w:r>
    </w:p>
    <w:p>
      <w:pPr>
        <w:spacing w:before="160" w:after="20"/>
        <w:jc w:val="center"/>
      </w:pPr>
      <w:r>
        <w:rPr>
          <w:rFonts w:ascii="Yu Gothic" w:hAnsi="Yu Gothic" w:eastAsia="游ゴシック"/>
          <w:b/>
          <w:color w:val="3A3228"/>
          <w:sz w:val="21"/>
        </w:rPr>
        <w:t>家は、家族を縛るものではなく、家族の未来を守るもの。</w:t>
      </w:r>
    </w:p>
    <w:p>
      <w:pPr>
        <w:spacing w:before="0" w:after="120"/>
        <w:jc w:val="center"/>
      </w:pPr>
      <w:r>
        <w:rPr>
          <w:rFonts w:ascii="Yu Gothic" w:hAnsi="Yu Gothic" w:eastAsia="游ゴシック"/>
          <w:b/>
          <w:color w:val="B06A20"/>
          <w:sz w:val="21"/>
        </w:rPr>
        <w:t>御社の市で、一緒に地域の灯りを増やしたいと思っています。</w:t>
      </w:r>
    </w:p>
    <w:p>
      <w:pPr>
        <w:spacing w:before="0" w:after="0"/>
        <w:jc w:val="center"/>
      </w:pPr>
      <w:r>
        <w:rPr>
          <w:rFonts w:ascii="Yu Gothic" w:hAnsi="Yu Gothic" w:eastAsia="游ゴシック"/>
          <w:b/>
          <w:sz w:val="19"/>
        </w:rPr>
        <w:t>株式会社Aether ゆずりえプロジェクト　代表取締役 伊藤 雄一</w:t>
      </w:r>
    </w:p>
    <w:p>
      <w:pPr>
        <w:spacing w:before="0" w:after="40"/>
        <w:jc w:val="center"/>
      </w:pPr>
      <w:r>
        <w:rPr>
          <w:rFonts w:ascii="Yu Gothic" w:hAnsi="Yu Gothic" w:eastAsia="游ゴシック"/>
          <w:b w:val="0"/>
          <w:sz w:val="18"/>
        </w:rPr>
        <w:t>〒507-0818 岐阜県多治見市大畑町1-27 / TEL: 0572-22-2650 / MAIL: info@rh-c.com</w:t>
      </w:r>
    </w:p>
    <w:sectPr w:rsidR="00FC693F" w:rsidRPr="0006063C" w:rsidSect="00034616">
      <w:pgSz w:w="11906" w:h="16838"/>
      <w:pgMar w:top="794" w:right="907" w:bottom="68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83" w:lineRule="auto"/>
    </w:pPr>
    <w:rPr>
      <w:rFonts w:ascii="Yu Gothic" w:hAnsi="Yu Gothic" w:eastAsia="游ゴシック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