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D706" w14:textId="77777777" w:rsidR="0069200A" w:rsidRDefault="00912F23">
      <w:pPr>
        <w:pStyle w:val="Title"/>
        <w:rPr>
          <w:rFonts w:hint="cs"/>
          <w:cs/>
        </w:rPr>
      </w:pPr>
      <w:r w:rsidRPr="00912F23">
        <w:t xml:space="preserve">Boiler vs Furnace: Operations Decision Brief for </w:t>
      </w:r>
      <w:proofErr w:type="spellStart"/>
      <w:r w:rsidRPr="00912F23">
        <w:t>Adatum</w:t>
      </w:r>
      <w:proofErr w:type="spellEnd"/>
    </w:p>
    <w:p w14:paraId="78AFC3FD" w14:textId="77777777" w:rsidR="00912F23" w:rsidRDefault="00912F23">
      <w:pPr>
        <w:pStyle w:val="Subtitle"/>
        <w:rPr>
          <w:sz w:val="24"/>
          <w:szCs w:val="24"/>
        </w:rPr>
      </w:pPr>
      <w:r>
        <w:t>Prepared for C-suite review: energy efficiency, total cost, HVAC impact, maintenance, and reliability</w:t>
      </w:r>
    </w:p>
    <w:p w14:paraId="7659501C" w14:textId="77777777" w:rsidR="00912F23" w:rsidRDefault="00912F23">
      <w:pPr>
        <w:pStyle w:val="Heading1"/>
        <w:rPr>
          <w:rFonts w:asciiTheme="minorHAnsi" w:hAnsiTheme="minorHAnsi" w:cstheme="minorBidi"/>
          <w:sz w:val="48"/>
          <w:szCs w:val="48"/>
        </w:rPr>
      </w:pPr>
      <w:r>
        <w:rPr>
          <w:rFonts w:asciiTheme="minorHAnsi" w:hAnsiTheme="minorHAnsi" w:cstheme="minorBidi"/>
        </w:rPr>
        <w:t>Executive Summary</w:t>
      </w:r>
    </w:p>
    <w:p w14:paraId="3F569D63" w14:textId="77777777" w:rsidR="00912F23" w:rsidRDefault="00912F23">
      <w:r>
        <w:rPr>
          <w:cs/>
        </w:rPr>
        <w:t xml:space="preserve">สำหรับ </w:t>
      </w:r>
      <w:proofErr w:type="spellStart"/>
      <w:r>
        <w:t>Adatum</w:t>
      </w:r>
      <w:proofErr w:type="spellEnd"/>
      <w:r>
        <w:t xml:space="preserve"> </w:t>
      </w:r>
      <w:r>
        <w:rPr>
          <w:cs/>
        </w:rPr>
        <w:t xml:space="preserve">การเลือกระหว่าง </w:t>
      </w:r>
      <w:r>
        <w:t xml:space="preserve">Boiler </w:t>
      </w:r>
      <w:r>
        <w:rPr>
          <w:cs/>
        </w:rPr>
        <w:t xml:space="preserve">และ </w:t>
      </w:r>
      <w:r>
        <w:t xml:space="preserve">Furnace </w:t>
      </w:r>
      <w:r>
        <w:rPr>
          <w:cs/>
        </w:rPr>
        <w:t xml:space="preserve">ไม่ควรตัดสินจากค่า </w:t>
      </w:r>
      <w:r>
        <w:t xml:space="preserve">efficiency </w:t>
      </w:r>
      <w:r>
        <w:rPr>
          <w:cs/>
        </w:rPr>
        <w:t xml:space="preserve">ของเครื่องเพียงอย่างเดียว เพราะ </w:t>
      </w:r>
      <w:r>
        <w:t xml:space="preserve">AFUE </w:t>
      </w:r>
      <w:r>
        <w:rPr>
          <w:cs/>
        </w:rPr>
        <w:t xml:space="preserve">ไม่รวม </w:t>
      </w:r>
      <w:r>
        <w:t xml:space="preserve">distribution loss </w:t>
      </w:r>
      <w:r>
        <w:rPr>
          <w:cs/>
        </w:rPr>
        <w:t xml:space="preserve">จาก </w:t>
      </w:r>
      <w:r>
        <w:t xml:space="preserve">duct </w:t>
      </w:r>
      <w:r>
        <w:rPr>
          <w:cs/>
        </w:rPr>
        <w:t xml:space="preserve">หรือ </w:t>
      </w:r>
      <w:r>
        <w:t xml:space="preserve">piping </w:t>
      </w:r>
      <w:r>
        <w:rPr>
          <w:cs/>
        </w:rPr>
        <w:t xml:space="preserve">ซึ่งอาจมีผลต่อต้นทุนจริงและประสิทธิภาพรวมของอาคารอย่างมีนัยสำคัญ ข้อมูลจาก </w:t>
      </w:r>
      <w:r>
        <w:t xml:space="preserve">U.S. Department of Energy </w:t>
      </w:r>
      <w:r>
        <w:rPr>
          <w:cs/>
        </w:rPr>
        <w:t xml:space="preserve">ระบุว่า </w:t>
      </w:r>
      <w:r>
        <w:t xml:space="preserve">high-efficiency furnace </w:t>
      </w:r>
      <w:r>
        <w:rPr>
          <w:cs/>
        </w:rPr>
        <w:t xml:space="preserve">และ </w:t>
      </w:r>
      <w:r>
        <w:t xml:space="preserve">boiler </w:t>
      </w:r>
      <w:r>
        <w:rPr>
          <w:cs/>
        </w:rPr>
        <w:t xml:space="preserve">อยู่ในช่วงประมาณ </w:t>
      </w:r>
      <w:r>
        <w:t xml:space="preserve">90%–98.5% AFUE </w:t>
      </w:r>
      <w:r>
        <w:rPr>
          <w:cs/>
        </w:rPr>
        <w:t xml:space="preserve">แต่ระบบ </w:t>
      </w:r>
      <w:r>
        <w:t xml:space="preserve">forced-air furnace </w:t>
      </w:r>
      <w:r>
        <w:rPr>
          <w:cs/>
        </w:rPr>
        <w:t xml:space="preserve">อาจสูญเสียพลังงานผ่าน </w:t>
      </w:r>
      <w:r>
        <w:t xml:space="preserve">duct </w:t>
      </w:r>
      <w:r>
        <w:rPr>
          <w:cs/>
        </w:rPr>
        <w:t xml:space="preserve">ได้มาก โดยเฉพาะเมื่อ </w:t>
      </w:r>
      <w:r>
        <w:t xml:space="preserve">duct </w:t>
      </w:r>
      <w:r>
        <w:rPr>
          <w:cs/>
        </w:rPr>
        <w:t xml:space="preserve">อยู่ในพื้นที่ไม่ปรับอากาศ ขณะที่ </w:t>
      </w:r>
      <w:r>
        <w:t xml:space="preserve">boiler </w:t>
      </w:r>
      <w:r>
        <w:rPr>
          <w:cs/>
        </w:rPr>
        <w:t xml:space="preserve">มีข้อได้เปรียบด้าน </w:t>
      </w:r>
      <w:r>
        <w:t xml:space="preserve">radiant/hydronic comfort </w:t>
      </w:r>
      <w:r>
        <w:rPr>
          <w:cs/>
        </w:rPr>
        <w:t xml:space="preserve">และอายุการใช้งานโดยรวม แต่มี </w:t>
      </w:r>
      <w:r>
        <w:t xml:space="preserve">CAPEX </w:t>
      </w:r>
      <w:r>
        <w:rPr>
          <w:cs/>
        </w:rPr>
        <w:t xml:space="preserve">และความซับซ้อนด้าน </w:t>
      </w:r>
      <w:r>
        <w:t xml:space="preserve">piping, water treatment </w:t>
      </w:r>
      <w:r>
        <w:rPr>
          <w:cs/>
        </w:rPr>
        <w:t xml:space="preserve">และ </w:t>
      </w:r>
      <w:r>
        <w:t xml:space="preserve">compliance </w:t>
      </w:r>
      <w:r>
        <w:rPr>
          <w:cs/>
        </w:rPr>
        <w:t>สูงกว่า</w:t>
      </w:r>
    </w:p>
    <w:p w14:paraId="10FF3ABE" w14:textId="77777777" w:rsidR="00912F23" w:rsidRDefault="00912F23">
      <w:r>
        <w:rPr>
          <w:b/>
          <w:bCs/>
        </w:rPr>
        <w:t>Recommendation:</w:t>
      </w:r>
      <w:r>
        <w:t xml:space="preserve"> </w:t>
      </w:r>
      <w:r>
        <w:rPr>
          <w:cs/>
        </w:rPr>
        <w:t xml:space="preserve">เลือก </w:t>
      </w:r>
      <w:r>
        <w:t xml:space="preserve">Furnace </w:t>
      </w:r>
      <w:r>
        <w:rPr>
          <w:cs/>
        </w:rPr>
        <w:t xml:space="preserve">เมื่อ </w:t>
      </w:r>
      <w:proofErr w:type="spellStart"/>
      <w:r>
        <w:t>Adatum</w:t>
      </w:r>
      <w:proofErr w:type="spellEnd"/>
      <w:r>
        <w:t xml:space="preserve"> </w:t>
      </w:r>
      <w:r>
        <w:rPr>
          <w:cs/>
        </w:rPr>
        <w:t xml:space="preserve">ต้องการ </w:t>
      </w:r>
      <w:r>
        <w:t xml:space="preserve">lowest upfront cost, retrofit </w:t>
      </w:r>
      <w:r>
        <w:rPr>
          <w:cs/>
        </w:rPr>
        <w:t>เร็ว</w:t>
      </w:r>
      <w:r>
        <w:t xml:space="preserve">, </w:t>
      </w:r>
      <w:r>
        <w:rPr>
          <w:cs/>
        </w:rPr>
        <w:t xml:space="preserve">ใช้ </w:t>
      </w:r>
      <w:r>
        <w:t xml:space="preserve">ductwork </w:t>
      </w:r>
      <w:r>
        <w:rPr>
          <w:cs/>
        </w:rPr>
        <w:t>เดิม</w:t>
      </w:r>
      <w:r>
        <w:t xml:space="preserve">, </w:t>
      </w:r>
      <w:r>
        <w:rPr>
          <w:cs/>
        </w:rPr>
        <w:t xml:space="preserve">และต้องการผสาน </w:t>
      </w:r>
      <w:r>
        <w:t xml:space="preserve">heating/cooling </w:t>
      </w:r>
      <w:r>
        <w:rPr>
          <w:cs/>
        </w:rPr>
        <w:t xml:space="preserve">ใน </w:t>
      </w:r>
      <w:r>
        <w:t xml:space="preserve">HVAC </w:t>
      </w:r>
      <w:r>
        <w:rPr>
          <w:cs/>
        </w:rPr>
        <w:t xml:space="preserve">เดียวกัน เลือก </w:t>
      </w:r>
      <w:r>
        <w:t xml:space="preserve">Boiler </w:t>
      </w:r>
      <w:r>
        <w:rPr>
          <w:cs/>
        </w:rPr>
        <w:t xml:space="preserve">เมื่ออาคารหรือโรงงานต้องการ </w:t>
      </w:r>
      <w:r>
        <w:t xml:space="preserve">process heat, radiant heating, zoning </w:t>
      </w:r>
      <w:r>
        <w:rPr>
          <w:cs/>
        </w:rPr>
        <w:t>ที่ละเอียด</w:t>
      </w:r>
      <w:r>
        <w:t xml:space="preserve">, comfort/quiet operation </w:t>
      </w:r>
      <w:r>
        <w:rPr>
          <w:cs/>
        </w:rPr>
        <w:t>สูง</w:t>
      </w:r>
      <w:r>
        <w:t xml:space="preserve">, </w:t>
      </w:r>
      <w:r>
        <w:rPr>
          <w:cs/>
        </w:rPr>
        <w:t xml:space="preserve">หรือมี </w:t>
      </w:r>
      <w:r>
        <w:t xml:space="preserve">infrastructure hydronic/steam </w:t>
      </w:r>
      <w:r>
        <w:rPr>
          <w:cs/>
        </w:rPr>
        <w:t xml:space="preserve">อยู่แล้ว สำหรับโรงงานที่มีโหลดความร้อนต่อเนื่องและต้องการ </w:t>
      </w:r>
      <w:r>
        <w:t xml:space="preserve">reliability </w:t>
      </w:r>
      <w:r>
        <w:rPr>
          <w:cs/>
        </w:rPr>
        <w:t xml:space="preserve">สูง ควรพิจารณา </w:t>
      </w:r>
      <w:r>
        <w:t xml:space="preserve">Boiler </w:t>
      </w:r>
      <w:r>
        <w:rPr>
          <w:cs/>
        </w:rPr>
        <w:t xml:space="preserve">พร้อม </w:t>
      </w:r>
      <w:r>
        <w:t xml:space="preserve">redundancy </w:t>
      </w:r>
      <w:r>
        <w:rPr>
          <w:cs/>
        </w:rPr>
        <w:t xml:space="preserve">และ </w:t>
      </w:r>
      <w:r>
        <w:t xml:space="preserve">preventive maintenance program; </w:t>
      </w:r>
      <w:r>
        <w:rPr>
          <w:cs/>
        </w:rPr>
        <w:t xml:space="preserve">สำหรับอาคารสำนักงานทั่วไปที่มี </w:t>
      </w:r>
      <w:r>
        <w:t xml:space="preserve">ducted cooling </w:t>
      </w:r>
      <w:r>
        <w:rPr>
          <w:cs/>
        </w:rPr>
        <w:t xml:space="preserve">อยู่แล้ว </w:t>
      </w:r>
      <w:r>
        <w:t xml:space="preserve">Furnace </w:t>
      </w:r>
      <w:r>
        <w:rPr>
          <w:cs/>
        </w:rPr>
        <w:t xml:space="preserve">หรือ </w:t>
      </w:r>
      <w:r>
        <w:t xml:space="preserve">packaged rooftop/air-handling solution </w:t>
      </w:r>
      <w:r>
        <w:rPr>
          <w:cs/>
        </w:rPr>
        <w:t xml:space="preserve">มักเหมาะกว่าในเชิง </w:t>
      </w:r>
      <w:r>
        <w:t xml:space="preserve">CAPEX </w:t>
      </w:r>
      <w:r>
        <w:rPr>
          <w:cs/>
        </w:rPr>
        <w:t xml:space="preserve">และ </w:t>
      </w:r>
      <w:r>
        <w:t>implementation speed</w:t>
      </w:r>
    </w:p>
    <w:p w14:paraId="12ACACE2" w14:textId="77777777" w:rsidR="00912F23" w:rsidRDefault="00912F23">
      <w:pPr>
        <w:pStyle w:val="Heading1"/>
        <w:rPr>
          <w:rFonts w:asciiTheme="minorHAnsi" w:hAnsiTheme="minorHAnsi" w:cstheme="minorBidi"/>
          <w:sz w:val="48"/>
          <w:szCs w:val="48"/>
        </w:rPr>
      </w:pPr>
      <w:r>
        <w:rPr>
          <w:rFonts w:asciiTheme="minorHAnsi" w:hAnsiTheme="minorHAnsi" w:cstheme="minorBidi"/>
        </w:rPr>
        <w:t>Comparison Table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277"/>
        <w:gridCol w:w="2746"/>
        <w:gridCol w:w="2312"/>
        <w:gridCol w:w="3015"/>
      </w:tblGrid>
      <w:tr w:rsidR="00912F23" w14:paraId="598B90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01FA1" w14:textId="77777777" w:rsidR="00912F23" w:rsidRDefault="00912F23">
            <w:r>
              <w:t>Decision Area</w:t>
            </w:r>
          </w:p>
        </w:tc>
        <w:tc>
          <w:tcPr>
            <w:tcW w:w="0" w:type="auto"/>
            <w:hideMark/>
          </w:tcPr>
          <w:p w14:paraId="1A6A5229" w14:textId="77777777" w:rsidR="00912F23" w:rsidRDefault="00912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Boiler</w:t>
            </w:r>
          </w:p>
        </w:tc>
        <w:tc>
          <w:tcPr>
            <w:tcW w:w="0" w:type="auto"/>
            <w:hideMark/>
          </w:tcPr>
          <w:p w14:paraId="7BDEAD4E" w14:textId="77777777" w:rsidR="00912F23" w:rsidRDefault="00912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Furnace</w:t>
            </w:r>
          </w:p>
        </w:tc>
        <w:tc>
          <w:tcPr>
            <w:tcW w:w="0" w:type="auto"/>
            <w:hideMark/>
          </w:tcPr>
          <w:p w14:paraId="28AB954E" w14:textId="77777777" w:rsidR="00912F23" w:rsidRDefault="00912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Operations Implication for </w:t>
            </w:r>
            <w:proofErr w:type="spellStart"/>
            <w:r>
              <w:t>Adatum</w:t>
            </w:r>
            <w:proofErr w:type="spellEnd"/>
          </w:p>
        </w:tc>
      </w:tr>
      <w:tr w:rsidR="00912F23" w14:paraId="6CBF6E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35D0F" w14:textId="77777777" w:rsidR="00912F23" w:rsidRDefault="00912F23">
            <w:r>
              <w:t>Energy efficiency</w:t>
            </w:r>
          </w:p>
        </w:tc>
        <w:tc>
          <w:tcPr>
            <w:tcW w:w="0" w:type="auto"/>
            <w:hideMark/>
          </w:tcPr>
          <w:p w14:paraId="7F85EB20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Modern condensing boilers can achieve high AFUE; hot-water systems are generally more efficient than steam systems because steam operates at higher temperatures.</w:t>
            </w:r>
          </w:p>
        </w:tc>
        <w:tc>
          <w:tcPr>
            <w:tcW w:w="0" w:type="auto"/>
            <w:hideMark/>
          </w:tcPr>
          <w:p w14:paraId="4F9A334B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Modern condensing furnaces can also reach high AFUE; DOE standards for residential gas furnaces move toward 95% AFUE for new products in late 2028.</w:t>
            </w:r>
          </w:p>
        </w:tc>
        <w:tc>
          <w:tcPr>
            <w:tcW w:w="0" w:type="auto"/>
            <w:hideMark/>
          </w:tcPr>
          <w:p w14:paraId="69AEAA12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not compare AFUE alone. Evaluate whole-system efficiency including duct leakage, pipe insulation, controls, zoning, fan/pump energy, and operating profile.</w:t>
            </w:r>
          </w:p>
        </w:tc>
      </w:tr>
      <w:tr w:rsidR="00912F23" w14:paraId="7804C14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118A8" w14:textId="77777777" w:rsidR="00912F23" w:rsidRDefault="00912F23">
            <w:r>
              <w:t>CAPEX</w:t>
            </w:r>
          </w:p>
        </w:tc>
        <w:tc>
          <w:tcPr>
            <w:tcW w:w="0" w:type="auto"/>
            <w:hideMark/>
          </w:tcPr>
          <w:p w14:paraId="35EBA28C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Typically</w:t>
            </w:r>
            <w:proofErr w:type="gramEnd"/>
            <w:r>
              <w:t xml:space="preserve"> higher where new piping, radiators, condensate handling, water treatment, or boiler room upgrades are required.</w:t>
            </w:r>
          </w:p>
        </w:tc>
        <w:tc>
          <w:tcPr>
            <w:tcW w:w="0" w:type="auto"/>
            <w:hideMark/>
          </w:tcPr>
          <w:p w14:paraId="2BC7B392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Typically</w:t>
            </w:r>
            <w:proofErr w:type="gramEnd"/>
            <w:r>
              <w:t xml:space="preserve"> lower when ductwork and gas/electrical service already exist; faster retrofit path for office buildings.</w:t>
            </w:r>
          </w:p>
        </w:tc>
        <w:tc>
          <w:tcPr>
            <w:tcW w:w="0" w:type="auto"/>
            <w:hideMark/>
          </w:tcPr>
          <w:p w14:paraId="2740B24B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Furnace is often preferable for budget-constrained building retrofit; Boiler is justified when hydronic infrastructure or process heat requirements exist.</w:t>
            </w:r>
          </w:p>
        </w:tc>
      </w:tr>
      <w:tr w:rsidR="00912F23" w14:paraId="2701F7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8DA46" w14:textId="77777777" w:rsidR="00912F23" w:rsidRDefault="00912F23">
            <w:r>
              <w:t>OPEX</w:t>
            </w:r>
          </w:p>
        </w:tc>
        <w:tc>
          <w:tcPr>
            <w:tcW w:w="0" w:type="auto"/>
            <w:hideMark/>
          </w:tcPr>
          <w:p w14:paraId="5C5AA2E5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Can be lower for steady loads, zoning, radiant heat, and hydronic applications; </w:t>
            </w:r>
            <w:proofErr w:type="gramStart"/>
            <w:r>
              <w:t>requires</w:t>
            </w:r>
            <w:proofErr w:type="gramEnd"/>
            <w:r>
              <w:t xml:space="preserve"> water treatment and inspections.</w:t>
            </w:r>
          </w:p>
        </w:tc>
        <w:tc>
          <w:tcPr>
            <w:tcW w:w="0" w:type="auto"/>
            <w:hideMark/>
          </w:tcPr>
          <w:p w14:paraId="1C280183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Fuel OPEX can be competitive with high-efficiency equipment, but fan power, filter replacement, and duct losses can increase real operating cost.</w:t>
            </w:r>
          </w:p>
        </w:tc>
        <w:tc>
          <w:tcPr>
            <w:tcW w:w="0" w:type="auto"/>
            <w:hideMark/>
          </w:tcPr>
          <w:p w14:paraId="45CEBBA8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Model OPEX </w:t>
            </w:r>
            <w:proofErr w:type="gramStart"/>
            <w:r>
              <w:t>using</w:t>
            </w:r>
            <w:proofErr w:type="gramEnd"/>
            <w:r>
              <w:t xml:space="preserve"> local fuel price, load duration curve, utilization hours, and maintenance staffing—not generic averages.</w:t>
            </w:r>
          </w:p>
        </w:tc>
      </w:tr>
      <w:tr w:rsidR="00912F23" w14:paraId="06E54FD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8DB3B" w14:textId="77777777" w:rsidR="00912F23" w:rsidRDefault="00912F23">
            <w:r>
              <w:t>Maintenance requirements</w:t>
            </w:r>
          </w:p>
        </w:tc>
        <w:tc>
          <w:tcPr>
            <w:tcW w:w="0" w:type="auto"/>
            <w:hideMark/>
          </w:tcPr>
          <w:p w14:paraId="647F17E2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combustion checks, burner service, pumps/valves, pressure controls, water chemistry, controls calibration, and safety inspections.</w:t>
            </w:r>
          </w:p>
        </w:tc>
        <w:tc>
          <w:tcPr>
            <w:tcW w:w="0" w:type="auto"/>
            <w:hideMark/>
          </w:tcPr>
          <w:p w14:paraId="7AC434CE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filter changes, blower/heat exchanger inspection, combustion checks, ignition/sensor maintenance, belt/motor service, and duct cleanliness.</w:t>
            </w:r>
          </w:p>
        </w:tc>
        <w:tc>
          <w:tcPr>
            <w:tcW w:w="0" w:type="auto"/>
            <w:hideMark/>
          </w:tcPr>
          <w:p w14:paraId="542ABEC4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Boiler maintenance is more specialized and compliance-heavy; Furnace maintenance is simpler but more frequent at distributed units.</w:t>
            </w:r>
          </w:p>
        </w:tc>
      </w:tr>
      <w:tr w:rsidR="00912F23" w14:paraId="17D7F1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43DB3" w14:textId="77777777" w:rsidR="00912F23" w:rsidRDefault="00912F23">
            <w:r>
              <w:t>HVAC impact</w:t>
            </w:r>
          </w:p>
        </w:tc>
        <w:tc>
          <w:tcPr>
            <w:tcW w:w="0" w:type="auto"/>
            <w:hideMark/>
          </w:tcPr>
          <w:p w14:paraId="3D2FD305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Hydronic/radiant distribution decouples heating from ventilation </w:t>
            </w:r>
            <w:r>
              <w:lastRenderedPageBreak/>
              <w:t>and cooling; may require separate AHU/DOAS for ventilation and cooling.</w:t>
            </w:r>
          </w:p>
        </w:tc>
        <w:tc>
          <w:tcPr>
            <w:tcW w:w="0" w:type="auto"/>
            <w:hideMark/>
          </w:tcPr>
          <w:p w14:paraId="6EBF3C3B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Forced-air heating integrates naturally with cooling coils, </w:t>
            </w:r>
            <w:r>
              <w:lastRenderedPageBreak/>
              <w:t>filtration, humidification, and ventilation through ducts.</w:t>
            </w:r>
          </w:p>
        </w:tc>
        <w:tc>
          <w:tcPr>
            <w:tcW w:w="0" w:type="auto"/>
            <w:hideMark/>
          </w:tcPr>
          <w:p w14:paraId="3976A656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If </w:t>
            </w:r>
            <w:proofErr w:type="spellStart"/>
            <w:r>
              <w:t>Adatum</w:t>
            </w:r>
            <w:proofErr w:type="spellEnd"/>
            <w:r>
              <w:t xml:space="preserve"> prioritizes integrated HVAC and indoor air quality upgrades, </w:t>
            </w:r>
            <w:r>
              <w:lastRenderedPageBreak/>
              <w:t>Furnace/forced-air architecture is simpler. If comfort and zoning dominate, Boiler/hydronic is stronger.</w:t>
            </w:r>
          </w:p>
        </w:tc>
      </w:tr>
      <w:tr w:rsidR="00912F23" w14:paraId="2C5DBB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122CA" w14:textId="77777777" w:rsidR="00912F23" w:rsidRDefault="00912F23">
            <w:r>
              <w:lastRenderedPageBreak/>
              <w:t>Failure rate / reliability</w:t>
            </w:r>
          </w:p>
        </w:tc>
        <w:tc>
          <w:tcPr>
            <w:tcW w:w="0" w:type="auto"/>
            <w:hideMark/>
          </w:tcPr>
          <w:p w14:paraId="0DB076FA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ASHRAE service-life data indicates boilers can have long median service lives, with hot-water/steam boiler categories commonly ranging around mid-20s to 30+ years depending on construction.</w:t>
            </w:r>
          </w:p>
        </w:tc>
        <w:tc>
          <w:tcPr>
            <w:tcW w:w="0" w:type="auto"/>
            <w:hideMark/>
          </w:tcPr>
          <w:p w14:paraId="45D11542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ASHRAE life expectancy references commonly indicate gas/oil-fired furnaces around 18 years median service life.</w:t>
            </w:r>
          </w:p>
        </w:tc>
        <w:tc>
          <w:tcPr>
            <w:tcW w:w="0" w:type="auto"/>
            <w:hideMark/>
          </w:tcPr>
          <w:p w14:paraId="012966E9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Boiler plants can be highly reliable when designed with redundancy and maintained well, but single-point failures can </w:t>
            </w:r>
            <w:proofErr w:type="gramStart"/>
            <w:r>
              <w:t>be</w:t>
            </w:r>
            <w:proofErr w:type="gramEnd"/>
            <w:r>
              <w:t xml:space="preserve"> high impact. Furnace systems are easier to modularize but may create many distributed maintenance points.</w:t>
            </w:r>
          </w:p>
        </w:tc>
      </w:tr>
    </w:tbl>
    <w:p w14:paraId="7F0A88C9" w14:textId="77777777" w:rsidR="00912F23" w:rsidRDefault="00912F23"/>
    <w:p w14:paraId="1CBE09A4" w14:textId="77777777" w:rsidR="00912F23" w:rsidRDefault="00912F23">
      <w:pPr>
        <w:pStyle w:val="Heading1"/>
        <w:rPr>
          <w:szCs w:val="40"/>
        </w:rPr>
      </w:pPr>
      <w:r>
        <w:t>Operational Advantages and Disadvantages</w:t>
      </w:r>
    </w:p>
    <w:p w14:paraId="2B70D656" w14:textId="77777777" w:rsidR="00912F23" w:rsidRDefault="00912F23">
      <w:pPr>
        <w:pStyle w:val="Heading2"/>
        <w:rPr>
          <w:rFonts w:asciiTheme="minorHAnsi" w:hAnsiTheme="minorHAnsi" w:cstheme="minorBidi"/>
          <w:sz w:val="36"/>
          <w:szCs w:val="36"/>
        </w:rPr>
      </w:pPr>
      <w:r>
        <w:rPr>
          <w:rFonts w:asciiTheme="minorHAnsi" w:hAnsiTheme="minorHAnsi" w:cstheme="minorBidi"/>
        </w:rPr>
        <w:t>Boiler</w:t>
      </w:r>
    </w:p>
    <w:p w14:paraId="3B56090C" w14:textId="77777777" w:rsidR="00912F23" w:rsidRPr="00912F23" w:rsidRDefault="00912F23" w:rsidP="00912F23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Cs w:val="30"/>
        </w:rPr>
      </w:pPr>
      <w:r w:rsidRPr="00912F23">
        <w:rPr>
          <w:rFonts w:asciiTheme="minorHAnsi" w:hAnsiTheme="minorHAnsi" w:cstheme="minorBidi"/>
          <w:b/>
          <w:bCs/>
          <w:szCs w:val="30"/>
          <w:cs/>
        </w:rPr>
        <w:t>ข้อดี:</w:t>
      </w:r>
      <w:r w:rsidRPr="00912F23">
        <w:rPr>
          <w:rFonts w:asciiTheme="minorHAnsi" w:hAnsiTheme="minorHAnsi" w:cstheme="minorBidi"/>
          <w:szCs w:val="30"/>
        </w:rPr>
        <w:t xml:space="preserve"> </w:t>
      </w:r>
      <w:r w:rsidRPr="00912F23">
        <w:rPr>
          <w:rFonts w:asciiTheme="minorHAnsi" w:hAnsiTheme="minorHAnsi" w:cstheme="minorBidi"/>
          <w:szCs w:val="30"/>
          <w:cs/>
        </w:rPr>
        <w:t>เหมาะกับโหลดความร้อนต่อเนื่อง</w:t>
      </w:r>
      <w:r w:rsidRPr="00912F23">
        <w:rPr>
          <w:rFonts w:asciiTheme="minorHAnsi" w:hAnsiTheme="minorHAnsi" w:cstheme="minorBidi"/>
          <w:szCs w:val="30"/>
        </w:rPr>
        <w:t xml:space="preserve">, radiant comfort, zoning </w:t>
      </w:r>
      <w:r w:rsidRPr="00912F23">
        <w:rPr>
          <w:rFonts w:asciiTheme="minorHAnsi" w:hAnsiTheme="minorHAnsi" w:cstheme="minorBidi"/>
          <w:szCs w:val="30"/>
          <w:cs/>
        </w:rPr>
        <w:t>ละเอียด</w:t>
      </w:r>
      <w:r w:rsidRPr="00912F23">
        <w:rPr>
          <w:rFonts w:asciiTheme="minorHAnsi" w:hAnsiTheme="minorHAnsi" w:cstheme="minorBidi"/>
          <w:szCs w:val="30"/>
        </w:rPr>
        <w:t xml:space="preserve">, noise </w:t>
      </w:r>
      <w:r w:rsidRPr="00912F23">
        <w:rPr>
          <w:rFonts w:asciiTheme="minorHAnsi" w:hAnsiTheme="minorHAnsi" w:cstheme="minorBidi"/>
          <w:szCs w:val="30"/>
          <w:cs/>
        </w:rPr>
        <w:t>ต่ำ</w:t>
      </w:r>
      <w:r w:rsidRPr="00912F23">
        <w:rPr>
          <w:rFonts w:asciiTheme="minorHAnsi" w:hAnsiTheme="minorHAnsi" w:cstheme="minorBidi"/>
          <w:szCs w:val="30"/>
        </w:rPr>
        <w:t xml:space="preserve">, </w:t>
      </w:r>
      <w:r w:rsidRPr="00912F23">
        <w:rPr>
          <w:rFonts w:asciiTheme="minorHAnsi" w:hAnsiTheme="minorHAnsi" w:cstheme="minorBidi"/>
          <w:szCs w:val="30"/>
          <w:cs/>
        </w:rPr>
        <w:t>และอายุการใช้งานยาวเมื่อดูแลถูกต้อง</w:t>
      </w:r>
    </w:p>
    <w:p w14:paraId="6EA5DCF6" w14:textId="77777777" w:rsidR="00912F23" w:rsidRDefault="00912F23" w:rsidP="00912F23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  <w:cs/>
        </w:rPr>
        <w:t>ข้อเสีย:</w:t>
      </w:r>
      <w:r>
        <w:rPr>
          <w:rFonts w:asciiTheme="minorHAnsi" w:hAnsiTheme="minorHAnsi" w:cstheme="minorBidi"/>
          <w:szCs w:val="30"/>
        </w:rPr>
        <w:t xml:space="preserve"> CAPEX </w:t>
      </w:r>
      <w:r>
        <w:rPr>
          <w:rFonts w:asciiTheme="minorHAnsi" w:hAnsiTheme="minorHAnsi" w:cstheme="minorBidi"/>
          <w:szCs w:val="30"/>
          <w:cs/>
        </w:rPr>
        <w:t xml:space="preserve">สูงกว่าใน </w:t>
      </w:r>
      <w:r>
        <w:rPr>
          <w:rFonts w:asciiTheme="minorHAnsi" w:hAnsiTheme="minorHAnsi" w:cstheme="minorBidi"/>
          <w:szCs w:val="30"/>
        </w:rPr>
        <w:t xml:space="preserve">retrofit </w:t>
      </w:r>
      <w:r>
        <w:rPr>
          <w:rFonts w:asciiTheme="minorHAnsi" w:hAnsiTheme="minorHAnsi" w:cstheme="minorBidi"/>
          <w:szCs w:val="30"/>
          <w:cs/>
        </w:rPr>
        <w:t xml:space="preserve">ที่ไม่มี </w:t>
      </w:r>
      <w:r>
        <w:rPr>
          <w:rFonts w:asciiTheme="minorHAnsi" w:hAnsiTheme="minorHAnsi" w:cstheme="minorBidi"/>
          <w:szCs w:val="30"/>
        </w:rPr>
        <w:t xml:space="preserve">piping, </w:t>
      </w:r>
      <w:r>
        <w:rPr>
          <w:rFonts w:asciiTheme="minorHAnsi" w:hAnsiTheme="minorHAnsi" w:cstheme="minorBidi"/>
          <w:szCs w:val="30"/>
          <w:cs/>
        </w:rPr>
        <w:t>ต้องใช้ช่างเฉพาะทาง</w:t>
      </w:r>
      <w:r>
        <w:rPr>
          <w:rFonts w:asciiTheme="minorHAnsi" w:hAnsiTheme="minorHAnsi" w:cstheme="minorBidi"/>
          <w:szCs w:val="30"/>
        </w:rPr>
        <w:t xml:space="preserve">, </w:t>
      </w:r>
      <w:r>
        <w:rPr>
          <w:rFonts w:asciiTheme="minorHAnsi" w:hAnsiTheme="minorHAnsi" w:cstheme="minorBidi"/>
          <w:szCs w:val="30"/>
          <w:cs/>
        </w:rPr>
        <w:t xml:space="preserve">มีความเสี่ยงจาก </w:t>
      </w:r>
      <w:r>
        <w:rPr>
          <w:rFonts w:asciiTheme="minorHAnsi" w:hAnsiTheme="minorHAnsi" w:cstheme="minorBidi"/>
          <w:szCs w:val="30"/>
        </w:rPr>
        <w:t xml:space="preserve">pressure, water chemistry, corrosion, scaling, leakage </w:t>
      </w:r>
      <w:r>
        <w:rPr>
          <w:rFonts w:asciiTheme="minorHAnsi" w:hAnsiTheme="minorHAnsi" w:cstheme="minorBidi"/>
          <w:szCs w:val="30"/>
          <w:cs/>
        </w:rPr>
        <w:t xml:space="preserve">และ </w:t>
      </w:r>
      <w:r>
        <w:rPr>
          <w:rFonts w:asciiTheme="minorHAnsi" w:hAnsiTheme="minorHAnsi" w:cstheme="minorBidi"/>
          <w:szCs w:val="30"/>
        </w:rPr>
        <w:t xml:space="preserve">downtime </w:t>
      </w:r>
      <w:r>
        <w:rPr>
          <w:rFonts w:asciiTheme="minorHAnsi" w:hAnsiTheme="minorHAnsi" w:cstheme="minorBidi"/>
          <w:szCs w:val="30"/>
          <w:cs/>
        </w:rPr>
        <w:t xml:space="preserve">ของ </w:t>
      </w:r>
      <w:r>
        <w:rPr>
          <w:rFonts w:asciiTheme="minorHAnsi" w:hAnsiTheme="minorHAnsi" w:cstheme="minorBidi"/>
          <w:szCs w:val="30"/>
        </w:rPr>
        <w:t>central plant</w:t>
      </w:r>
    </w:p>
    <w:p w14:paraId="6C1AADC5" w14:textId="77777777" w:rsidR="00912F23" w:rsidRDefault="00912F23" w:rsidP="00912F23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  <w:cs/>
        </w:rPr>
        <w:t>เหมาะกับ:</w:t>
      </w:r>
      <w:r>
        <w:rPr>
          <w:rFonts w:asciiTheme="minorHAnsi" w:hAnsiTheme="minorHAnsi" w:cstheme="minorBidi"/>
          <w:szCs w:val="30"/>
        </w:rPr>
        <w:t xml:space="preserve"> </w:t>
      </w:r>
      <w:r>
        <w:rPr>
          <w:rFonts w:asciiTheme="minorHAnsi" w:hAnsiTheme="minorHAnsi" w:cstheme="minorBidi"/>
          <w:szCs w:val="30"/>
          <w:cs/>
        </w:rPr>
        <w:t>โรงงาน</w:t>
      </w:r>
      <w:r>
        <w:rPr>
          <w:rFonts w:asciiTheme="minorHAnsi" w:hAnsiTheme="minorHAnsi" w:cstheme="minorBidi"/>
          <w:szCs w:val="30"/>
        </w:rPr>
        <w:t xml:space="preserve">, process heat, </w:t>
      </w:r>
      <w:r>
        <w:rPr>
          <w:rFonts w:asciiTheme="minorHAnsi" w:hAnsiTheme="minorHAnsi" w:cstheme="minorBidi"/>
          <w:szCs w:val="30"/>
          <w:cs/>
        </w:rPr>
        <w:t xml:space="preserve">อาคารที่มี </w:t>
      </w:r>
      <w:r>
        <w:rPr>
          <w:rFonts w:asciiTheme="minorHAnsi" w:hAnsiTheme="minorHAnsi" w:cstheme="minorBidi"/>
          <w:szCs w:val="30"/>
        </w:rPr>
        <w:t xml:space="preserve">hydronic </w:t>
      </w:r>
      <w:r>
        <w:rPr>
          <w:rFonts w:asciiTheme="minorHAnsi" w:hAnsiTheme="minorHAnsi" w:cstheme="minorBidi"/>
          <w:szCs w:val="30"/>
          <w:cs/>
        </w:rPr>
        <w:t xml:space="preserve">หรือ </w:t>
      </w:r>
      <w:r>
        <w:rPr>
          <w:rFonts w:asciiTheme="minorHAnsi" w:hAnsiTheme="minorHAnsi" w:cstheme="minorBidi"/>
          <w:szCs w:val="30"/>
        </w:rPr>
        <w:t xml:space="preserve">steam infrastructure, </w:t>
      </w:r>
      <w:r>
        <w:rPr>
          <w:rFonts w:asciiTheme="minorHAnsi" w:hAnsiTheme="minorHAnsi" w:cstheme="minorBidi"/>
          <w:szCs w:val="30"/>
          <w:cs/>
        </w:rPr>
        <w:t xml:space="preserve">พื้นที่ต้องการ </w:t>
      </w:r>
      <w:r>
        <w:rPr>
          <w:rFonts w:asciiTheme="minorHAnsi" w:hAnsiTheme="minorHAnsi" w:cstheme="minorBidi"/>
          <w:szCs w:val="30"/>
        </w:rPr>
        <w:t xml:space="preserve">comfort </w:t>
      </w:r>
      <w:r>
        <w:rPr>
          <w:rFonts w:asciiTheme="minorHAnsi" w:hAnsiTheme="minorHAnsi" w:cstheme="minorBidi"/>
          <w:szCs w:val="30"/>
          <w:cs/>
        </w:rPr>
        <w:t>สูง</w:t>
      </w:r>
      <w:r>
        <w:rPr>
          <w:rFonts w:asciiTheme="minorHAnsi" w:hAnsiTheme="minorHAnsi" w:cstheme="minorBidi"/>
          <w:szCs w:val="30"/>
        </w:rPr>
        <w:t xml:space="preserve">, </w:t>
      </w:r>
      <w:r>
        <w:rPr>
          <w:rFonts w:asciiTheme="minorHAnsi" w:hAnsiTheme="minorHAnsi" w:cstheme="minorBidi"/>
          <w:szCs w:val="30"/>
          <w:cs/>
        </w:rPr>
        <w:t xml:space="preserve">หรือพื้นที่ที่ต้องการแยก </w:t>
      </w:r>
      <w:r>
        <w:rPr>
          <w:rFonts w:asciiTheme="minorHAnsi" w:hAnsiTheme="minorHAnsi" w:cstheme="minorBidi"/>
          <w:szCs w:val="30"/>
        </w:rPr>
        <w:t xml:space="preserve">heating </w:t>
      </w:r>
      <w:r>
        <w:rPr>
          <w:rFonts w:asciiTheme="minorHAnsi" w:hAnsiTheme="minorHAnsi" w:cstheme="minorBidi"/>
          <w:szCs w:val="30"/>
          <w:cs/>
        </w:rPr>
        <w:t xml:space="preserve">ออกจาก </w:t>
      </w:r>
      <w:r>
        <w:rPr>
          <w:rFonts w:asciiTheme="minorHAnsi" w:hAnsiTheme="minorHAnsi" w:cstheme="minorBidi"/>
          <w:szCs w:val="30"/>
        </w:rPr>
        <w:t>ventilation/cooling</w:t>
      </w:r>
    </w:p>
    <w:p w14:paraId="38AF2D35" w14:textId="77777777" w:rsidR="00912F23" w:rsidRDefault="00912F23">
      <w:pPr>
        <w:pStyle w:val="Heading2"/>
        <w:rPr>
          <w:rFonts w:asciiTheme="minorHAnsi" w:hAnsiTheme="minorHAnsi" w:cstheme="minorBidi"/>
          <w:sz w:val="36"/>
          <w:szCs w:val="36"/>
        </w:rPr>
      </w:pPr>
      <w:r>
        <w:rPr>
          <w:rFonts w:asciiTheme="minorHAnsi" w:hAnsiTheme="minorHAnsi" w:cstheme="minorBidi"/>
        </w:rPr>
        <w:t>Furnace</w:t>
      </w:r>
    </w:p>
    <w:p w14:paraId="72D6D5B2" w14:textId="77777777" w:rsidR="00912F23" w:rsidRPr="00912F23" w:rsidRDefault="00912F23" w:rsidP="00912F23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Cs w:val="30"/>
        </w:rPr>
      </w:pPr>
      <w:r w:rsidRPr="00912F23">
        <w:rPr>
          <w:rFonts w:asciiTheme="minorHAnsi" w:hAnsiTheme="minorHAnsi" w:cstheme="minorBidi"/>
          <w:b/>
          <w:bCs/>
          <w:szCs w:val="30"/>
          <w:cs/>
        </w:rPr>
        <w:t>ข้อดี:</w:t>
      </w:r>
      <w:r w:rsidRPr="00912F23">
        <w:rPr>
          <w:rFonts w:asciiTheme="minorHAnsi" w:hAnsiTheme="minorHAnsi" w:cstheme="minorBidi"/>
          <w:szCs w:val="30"/>
        </w:rPr>
        <w:t xml:space="preserve"> CAPEX </w:t>
      </w:r>
      <w:r w:rsidRPr="00912F23">
        <w:rPr>
          <w:rFonts w:asciiTheme="minorHAnsi" w:hAnsiTheme="minorHAnsi" w:cstheme="minorBidi"/>
          <w:szCs w:val="30"/>
          <w:cs/>
        </w:rPr>
        <w:t xml:space="preserve">ต่ำกว่าเมื่อมี </w:t>
      </w:r>
      <w:r w:rsidRPr="00912F23">
        <w:rPr>
          <w:rFonts w:asciiTheme="minorHAnsi" w:hAnsiTheme="minorHAnsi" w:cstheme="minorBidi"/>
          <w:szCs w:val="30"/>
        </w:rPr>
        <w:t xml:space="preserve">ductwork </w:t>
      </w:r>
      <w:r w:rsidRPr="00912F23">
        <w:rPr>
          <w:rFonts w:asciiTheme="minorHAnsi" w:hAnsiTheme="minorHAnsi" w:cstheme="minorBidi"/>
          <w:szCs w:val="30"/>
          <w:cs/>
        </w:rPr>
        <w:t>เดิม</w:t>
      </w:r>
      <w:r w:rsidRPr="00912F23">
        <w:rPr>
          <w:rFonts w:asciiTheme="minorHAnsi" w:hAnsiTheme="minorHAnsi" w:cstheme="minorBidi"/>
          <w:szCs w:val="30"/>
        </w:rPr>
        <w:t xml:space="preserve">, </w:t>
      </w:r>
      <w:r w:rsidRPr="00912F23">
        <w:rPr>
          <w:rFonts w:asciiTheme="minorHAnsi" w:hAnsiTheme="minorHAnsi" w:cstheme="minorBidi"/>
          <w:szCs w:val="30"/>
          <w:cs/>
        </w:rPr>
        <w:t>ติดตั้งเร็ว</w:t>
      </w:r>
      <w:r w:rsidRPr="00912F23">
        <w:rPr>
          <w:rFonts w:asciiTheme="minorHAnsi" w:hAnsiTheme="minorHAnsi" w:cstheme="minorBidi"/>
          <w:szCs w:val="30"/>
        </w:rPr>
        <w:t xml:space="preserve">, </w:t>
      </w:r>
      <w:r w:rsidRPr="00912F23">
        <w:rPr>
          <w:rFonts w:asciiTheme="minorHAnsi" w:hAnsiTheme="minorHAnsi" w:cstheme="minorBidi"/>
          <w:szCs w:val="30"/>
          <w:cs/>
        </w:rPr>
        <w:t xml:space="preserve">รวม </w:t>
      </w:r>
      <w:r w:rsidRPr="00912F23">
        <w:rPr>
          <w:rFonts w:asciiTheme="minorHAnsi" w:hAnsiTheme="minorHAnsi" w:cstheme="minorBidi"/>
          <w:szCs w:val="30"/>
        </w:rPr>
        <w:t xml:space="preserve">heating/cooling/filtration/ventilation </w:t>
      </w:r>
      <w:r w:rsidRPr="00912F23">
        <w:rPr>
          <w:rFonts w:asciiTheme="minorHAnsi" w:hAnsiTheme="minorHAnsi" w:cstheme="minorBidi"/>
          <w:szCs w:val="30"/>
          <w:cs/>
        </w:rPr>
        <w:t xml:space="preserve">ในระบบ </w:t>
      </w:r>
      <w:r w:rsidRPr="00912F23">
        <w:rPr>
          <w:rFonts w:asciiTheme="minorHAnsi" w:hAnsiTheme="minorHAnsi" w:cstheme="minorBidi"/>
          <w:szCs w:val="30"/>
        </w:rPr>
        <w:t xml:space="preserve">forced-air </w:t>
      </w:r>
      <w:r w:rsidRPr="00912F23">
        <w:rPr>
          <w:rFonts w:asciiTheme="minorHAnsi" w:hAnsiTheme="minorHAnsi" w:cstheme="minorBidi"/>
          <w:szCs w:val="30"/>
          <w:cs/>
        </w:rPr>
        <w:t>ได้ง่าย</w:t>
      </w:r>
      <w:r w:rsidRPr="00912F23">
        <w:rPr>
          <w:rFonts w:asciiTheme="minorHAnsi" w:hAnsiTheme="minorHAnsi" w:cstheme="minorBidi"/>
          <w:szCs w:val="30"/>
        </w:rPr>
        <w:t xml:space="preserve">, </w:t>
      </w:r>
      <w:r w:rsidRPr="00912F23">
        <w:rPr>
          <w:rFonts w:asciiTheme="minorHAnsi" w:hAnsiTheme="minorHAnsi" w:cstheme="minorBidi"/>
          <w:szCs w:val="30"/>
          <w:cs/>
        </w:rPr>
        <w:t>และบำรุงรักษาเข้าใจง่าย</w:t>
      </w:r>
    </w:p>
    <w:p w14:paraId="36D1009B" w14:textId="77777777" w:rsidR="00912F23" w:rsidRDefault="00912F23" w:rsidP="00912F23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  <w:cs/>
        </w:rPr>
        <w:t>ข้อเสีย:</w:t>
      </w:r>
      <w:r>
        <w:rPr>
          <w:rFonts w:asciiTheme="minorHAnsi" w:hAnsiTheme="minorHAnsi" w:cstheme="minorBidi"/>
          <w:szCs w:val="30"/>
        </w:rPr>
        <w:t xml:space="preserve"> duct leakage </w:t>
      </w:r>
      <w:r>
        <w:rPr>
          <w:rFonts w:asciiTheme="minorHAnsi" w:hAnsiTheme="minorHAnsi" w:cstheme="minorBidi"/>
          <w:szCs w:val="30"/>
          <w:cs/>
        </w:rPr>
        <w:t xml:space="preserve">และ </w:t>
      </w:r>
      <w:r>
        <w:rPr>
          <w:rFonts w:asciiTheme="minorHAnsi" w:hAnsiTheme="minorHAnsi" w:cstheme="minorBidi"/>
          <w:szCs w:val="30"/>
        </w:rPr>
        <w:t xml:space="preserve">fan energy </w:t>
      </w:r>
      <w:r>
        <w:rPr>
          <w:rFonts w:asciiTheme="minorHAnsi" w:hAnsiTheme="minorHAnsi" w:cstheme="minorBidi"/>
          <w:szCs w:val="30"/>
          <w:cs/>
        </w:rPr>
        <w:t xml:space="preserve">อาจลด </w:t>
      </w:r>
      <w:r>
        <w:rPr>
          <w:rFonts w:asciiTheme="minorHAnsi" w:hAnsiTheme="minorHAnsi" w:cstheme="minorBidi"/>
          <w:szCs w:val="30"/>
        </w:rPr>
        <w:t xml:space="preserve">real-world efficiency, </w:t>
      </w:r>
      <w:r>
        <w:rPr>
          <w:rFonts w:asciiTheme="minorHAnsi" w:hAnsiTheme="minorHAnsi" w:cstheme="minorBidi"/>
          <w:szCs w:val="30"/>
          <w:cs/>
        </w:rPr>
        <w:t xml:space="preserve">มี </w:t>
      </w:r>
      <w:r>
        <w:rPr>
          <w:rFonts w:asciiTheme="minorHAnsi" w:hAnsiTheme="minorHAnsi" w:cstheme="minorBidi"/>
          <w:szCs w:val="30"/>
        </w:rPr>
        <w:t xml:space="preserve">filter </w:t>
      </w:r>
      <w:r>
        <w:rPr>
          <w:rFonts w:asciiTheme="minorHAnsi" w:hAnsiTheme="minorHAnsi" w:cstheme="minorBidi"/>
          <w:szCs w:val="30"/>
          <w:cs/>
        </w:rPr>
        <w:t xml:space="preserve">และ </w:t>
      </w:r>
      <w:r>
        <w:rPr>
          <w:rFonts w:asciiTheme="minorHAnsi" w:hAnsiTheme="minorHAnsi" w:cstheme="minorBidi"/>
          <w:szCs w:val="30"/>
        </w:rPr>
        <w:t xml:space="preserve">airflow maintenance </w:t>
      </w:r>
      <w:r>
        <w:rPr>
          <w:rFonts w:asciiTheme="minorHAnsi" w:hAnsiTheme="minorHAnsi" w:cstheme="minorBidi"/>
          <w:szCs w:val="30"/>
          <w:cs/>
        </w:rPr>
        <w:t>ต่อเนื่อง</w:t>
      </w:r>
      <w:r>
        <w:rPr>
          <w:rFonts w:asciiTheme="minorHAnsi" w:hAnsiTheme="minorHAnsi" w:cstheme="minorBidi"/>
          <w:szCs w:val="30"/>
        </w:rPr>
        <w:t xml:space="preserve">, </w:t>
      </w:r>
      <w:r>
        <w:rPr>
          <w:rFonts w:asciiTheme="minorHAnsi" w:hAnsiTheme="minorHAnsi" w:cstheme="minorBidi"/>
          <w:szCs w:val="30"/>
          <w:cs/>
        </w:rPr>
        <w:t xml:space="preserve">อาจเกิด </w:t>
      </w:r>
      <w:r>
        <w:rPr>
          <w:rFonts w:asciiTheme="minorHAnsi" w:hAnsiTheme="minorHAnsi" w:cstheme="minorBidi"/>
          <w:szCs w:val="30"/>
        </w:rPr>
        <w:t xml:space="preserve">thermal stratification, noise, draft </w:t>
      </w:r>
      <w:r>
        <w:rPr>
          <w:rFonts w:asciiTheme="minorHAnsi" w:hAnsiTheme="minorHAnsi" w:cstheme="minorBidi"/>
          <w:szCs w:val="30"/>
          <w:cs/>
        </w:rPr>
        <w:t xml:space="preserve">และการกระจายฝุ่นหาก </w:t>
      </w:r>
      <w:r>
        <w:rPr>
          <w:rFonts w:asciiTheme="minorHAnsi" w:hAnsiTheme="minorHAnsi" w:cstheme="minorBidi"/>
          <w:szCs w:val="30"/>
        </w:rPr>
        <w:t xml:space="preserve">duct/filter </w:t>
      </w:r>
      <w:r>
        <w:rPr>
          <w:rFonts w:asciiTheme="minorHAnsi" w:hAnsiTheme="minorHAnsi" w:cstheme="minorBidi"/>
          <w:szCs w:val="30"/>
          <w:cs/>
        </w:rPr>
        <w:t>ไม่ดี</w:t>
      </w:r>
    </w:p>
    <w:p w14:paraId="0B11065D" w14:textId="77777777" w:rsidR="00912F23" w:rsidRDefault="00912F23" w:rsidP="00912F23">
      <w:pPr>
        <w:pStyle w:val="ListParagraph"/>
        <w:numPr>
          <w:ilvl w:val="0"/>
          <w:numId w:val="2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  <w:cs/>
        </w:rPr>
        <w:t>เหมาะกับ:</w:t>
      </w:r>
      <w:r>
        <w:rPr>
          <w:rFonts w:asciiTheme="minorHAnsi" w:hAnsiTheme="minorHAnsi" w:cstheme="minorBidi"/>
          <w:szCs w:val="30"/>
        </w:rPr>
        <w:t xml:space="preserve"> </w:t>
      </w:r>
      <w:r>
        <w:rPr>
          <w:rFonts w:asciiTheme="minorHAnsi" w:hAnsiTheme="minorHAnsi" w:cstheme="minorBidi"/>
          <w:szCs w:val="30"/>
          <w:cs/>
        </w:rPr>
        <w:t>อาคารสำนักงาน</w:t>
      </w:r>
      <w:r>
        <w:rPr>
          <w:rFonts w:asciiTheme="minorHAnsi" w:hAnsiTheme="minorHAnsi" w:cstheme="minorBidi"/>
          <w:szCs w:val="30"/>
        </w:rPr>
        <w:t xml:space="preserve">, warehouse </w:t>
      </w:r>
      <w:r>
        <w:rPr>
          <w:rFonts w:asciiTheme="minorHAnsi" w:hAnsiTheme="minorHAnsi" w:cstheme="minorBidi"/>
          <w:szCs w:val="30"/>
          <w:cs/>
        </w:rPr>
        <w:t xml:space="preserve">ที่ใช้ </w:t>
      </w:r>
      <w:r>
        <w:rPr>
          <w:rFonts w:asciiTheme="minorHAnsi" w:hAnsiTheme="minorHAnsi" w:cstheme="minorBidi"/>
          <w:szCs w:val="30"/>
        </w:rPr>
        <w:t xml:space="preserve">forced-air </w:t>
      </w:r>
      <w:r>
        <w:rPr>
          <w:rFonts w:asciiTheme="minorHAnsi" w:hAnsiTheme="minorHAnsi" w:cstheme="minorBidi"/>
          <w:szCs w:val="30"/>
          <w:cs/>
        </w:rPr>
        <w:t>อยู่แล้ว</w:t>
      </w:r>
      <w:r>
        <w:rPr>
          <w:rFonts w:asciiTheme="minorHAnsi" w:hAnsiTheme="minorHAnsi" w:cstheme="minorBidi"/>
          <w:szCs w:val="30"/>
        </w:rPr>
        <w:t xml:space="preserve">, retrofit </w:t>
      </w:r>
      <w:r>
        <w:rPr>
          <w:rFonts w:asciiTheme="minorHAnsi" w:hAnsiTheme="minorHAnsi" w:cstheme="minorBidi"/>
          <w:szCs w:val="30"/>
          <w:cs/>
        </w:rPr>
        <w:t xml:space="preserve">ที่ต้องการ </w:t>
      </w:r>
      <w:r>
        <w:rPr>
          <w:rFonts w:asciiTheme="minorHAnsi" w:hAnsiTheme="minorHAnsi" w:cstheme="minorBidi"/>
          <w:szCs w:val="30"/>
        </w:rPr>
        <w:t xml:space="preserve">speed </w:t>
      </w:r>
      <w:r>
        <w:rPr>
          <w:rFonts w:asciiTheme="minorHAnsi" w:hAnsiTheme="minorHAnsi" w:cstheme="minorBidi"/>
          <w:szCs w:val="30"/>
          <w:cs/>
        </w:rPr>
        <w:t xml:space="preserve">และ </w:t>
      </w:r>
      <w:r>
        <w:rPr>
          <w:rFonts w:asciiTheme="minorHAnsi" w:hAnsiTheme="minorHAnsi" w:cstheme="minorBidi"/>
          <w:szCs w:val="30"/>
        </w:rPr>
        <w:t xml:space="preserve">cost control, </w:t>
      </w:r>
      <w:r>
        <w:rPr>
          <w:rFonts w:asciiTheme="minorHAnsi" w:hAnsiTheme="minorHAnsi" w:cstheme="minorBidi"/>
          <w:szCs w:val="30"/>
          <w:cs/>
        </w:rPr>
        <w:t xml:space="preserve">หรือพื้นที่ที่ </w:t>
      </w:r>
      <w:r>
        <w:rPr>
          <w:rFonts w:asciiTheme="minorHAnsi" w:hAnsiTheme="minorHAnsi" w:cstheme="minorBidi"/>
          <w:szCs w:val="30"/>
        </w:rPr>
        <w:t xml:space="preserve">cooling </w:t>
      </w:r>
      <w:r>
        <w:rPr>
          <w:rFonts w:asciiTheme="minorHAnsi" w:hAnsiTheme="minorHAnsi" w:cstheme="minorBidi"/>
          <w:szCs w:val="30"/>
          <w:cs/>
        </w:rPr>
        <w:t xml:space="preserve">และ </w:t>
      </w:r>
      <w:r>
        <w:rPr>
          <w:rFonts w:asciiTheme="minorHAnsi" w:hAnsiTheme="minorHAnsi" w:cstheme="minorBidi"/>
          <w:szCs w:val="30"/>
        </w:rPr>
        <w:t xml:space="preserve">ventilation </w:t>
      </w:r>
      <w:r>
        <w:rPr>
          <w:rFonts w:asciiTheme="minorHAnsi" w:hAnsiTheme="minorHAnsi" w:cstheme="minorBidi"/>
          <w:szCs w:val="30"/>
          <w:cs/>
        </w:rPr>
        <w:t xml:space="preserve">เป็น </w:t>
      </w:r>
      <w:r>
        <w:rPr>
          <w:rFonts w:asciiTheme="minorHAnsi" w:hAnsiTheme="minorHAnsi" w:cstheme="minorBidi"/>
          <w:szCs w:val="30"/>
        </w:rPr>
        <w:t xml:space="preserve">priority </w:t>
      </w:r>
      <w:r>
        <w:rPr>
          <w:rFonts w:asciiTheme="minorHAnsi" w:hAnsiTheme="minorHAnsi" w:cstheme="minorBidi"/>
          <w:szCs w:val="30"/>
          <w:cs/>
        </w:rPr>
        <w:t>หลัก</w:t>
      </w:r>
    </w:p>
    <w:p w14:paraId="22156130" w14:textId="77777777" w:rsidR="00912F23" w:rsidRDefault="00912F23">
      <w:pPr>
        <w:pStyle w:val="Heading1"/>
        <w:rPr>
          <w:szCs w:val="40"/>
        </w:rPr>
      </w:pPr>
      <w:r>
        <w:t>Key Risks and Mitigations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311"/>
        <w:gridCol w:w="1167"/>
        <w:gridCol w:w="5872"/>
      </w:tblGrid>
      <w:tr w:rsidR="00912F23" w14:paraId="5D3BAC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7EA76" w14:textId="77777777" w:rsidR="00912F23" w:rsidRDefault="00912F23">
            <w:r>
              <w:t>Risk</w:t>
            </w:r>
          </w:p>
        </w:tc>
        <w:tc>
          <w:tcPr>
            <w:tcW w:w="0" w:type="auto"/>
            <w:hideMark/>
          </w:tcPr>
          <w:p w14:paraId="3C8AB5CA" w14:textId="77777777" w:rsidR="00912F23" w:rsidRDefault="00912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Exposure</w:t>
            </w:r>
          </w:p>
        </w:tc>
        <w:tc>
          <w:tcPr>
            <w:tcW w:w="0" w:type="auto"/>
            <w:hideMark/>
          </w:tcPr>
          <w:p w14:paraId="306CE937" w14:textId="77777777" w:rsidR="00912F23" w:rsidRDefault="00912F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912F23" w14:paraId="767EC2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35182" w14:textId="77777777" w:rsidR="00912F23" w:rsidRDefault="00912F23">
            <w:r>
              <w:t>Energy savings not realized</w:t>
            </w:r>
          </w:p>
        </w:tc>
        <w:tc>
          <w:tcPr>
            <w:tcW w:w="0" w:type="auto"/>
            <w:hideMark/>
          </w:tcPr>
          <w:p w14:paraId="5E3ABD0B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</w:t>
            </w:r>
          </w:p>
        </w:tc>
        <w:tc>
          <w:tcPr>
            <w:tcW w:w="0" w:type="auto"/>
            <w:hideMark/>
          </w:tcPr>
          <w:p w14:paraId="0E734084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Commissioning, right-sizing, controls tuning, pipe/duct insulation, duct leakage testing, and measurement &amp; verification.</w:t>
            </w:r>
          </w:p>
        </w:tc>
      </w:tr>
      <w:tr w:rsidR="00912F23" w14:paraId="33EDCB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A5058" w14:textId="77777777" w:rsidR="00912F23" w:rsidRDefault="00912F23">
            <w:r>
              <w:t>Single-point plant failure</w:t>
            </w:r>
          </w:p>
        </w:tc>
        <w:tc>
          <w:tcPr>
            <w:tcW w:w="0" w:type="auto"/>
            <w:hideMark/>
          </w:tcPr>
          <w:p w14:paraId="58E937EE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Boiler</w:t>
            </w:r>
          </w:p>
        </w:tc>
        <w:tc>
          <w:tcPr>
            <w:tcW w:w="0" w:type="auto"/>
            <w:hideMark/>
          </w:tcPr>
          <w:p w14:paraId="061377F6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N+1 boiler capacity, redundant pumps, spare critical controls, water treatment program, and emergency bypass plan.</w:t>
            </w:r>
          </w:p>
        </w:tc>
      </w:tr>
      <w:tr w:rsidR="00912F23" w14:paraId="2B15BE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DD00C" w14:textId="77777777" w:rsidR="00912F23" w:rsidRDefault="00912F23">
            <w:r>
              <w:lastRenderedPageBreak/>
              <w:t>High distributed maintenance workload</w:t>
            </w:r>
          </w:p>
        </w:tc>
        <w:tc>
          <w:tcPr>
            <w:tcW w:w="0" w:type="auto"/>
            <w:hideMark/>
          </w:tcPr>
          <w:p w14:paraId="75432C3B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Furnace</w:t>
            </w:r>
          </w:p>
        </w:tc>
        <w:tc>
          <w:tcPr>
            <w:tcW w:w="0" w:type="auto"/>
            <w:hideMark/>
          </w:tcPr>
          <w:p w14:paraId="2D04C567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Standardize equipment models, maintain filter replacement schedule, remote monitoring, and planned seasonal inspections.</w:t>
            </w:r>
          </w:p>
        </w:tc>
      </w:tr>
      <w:tr w:rsidR="00912F23" w14:paraId="1CC7A5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B577F" w14:textId="77777777" w:rsidR="00912F23" w:rsidRDefault="00912F23">
            <w:r>
              <w:t>Indoor air quality degradation</w:t>
            </w:r>
          </w:p>
        </w:tc>
        <w:tc>
          <w:tcPr>
            <w:tcW w:w="0" w:type="auto"/>
            <w:hideMark/>
          </w:tcPr>
          <w:p w14:paraId="0B989927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Furnace</w:t>
            </w:r>
          </w:p>
        </w:tc>
        <w:tc>
          <w:tcPr>
            <w:tcW w:w="0" w:type="auto"/>
            <w:hideMark/>
          </w:tcPr>
          <w:p w14:paraId="783823F0" w14:textId="77777777" w:rsidR="00912F23" w:rsidRDefault="00912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Upgrade filtration, maintain duct cleanliness, ensure ventilation rates, and balance airflow.</w:t>
            </w:r>
          </w:p>
        </w:tc>
      </w:tr>
      <w:tr w:rsidR="00912F23" w14:paraId="6E9D7A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532C4" w14:textId="77777777" w:rsidR="00912F23" w:rsidRDefault="00912F23">
            <w:r>
              <w:t>Water leakage, corrosion, scaling</w:t>
            </w:r>
          </w:p>
        </w:tc>
        <w:tc>
          <w:tcPr>
            <w:tcW w:w="0" w:type="auto"/>
            <w:hideMark/>
          </w:tcPr>
          <w:p w14:paraId="3DE94F7C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Boiler</w:t>
            </w:r>
          </w:p>
        </w:tc>
        <w:tc>
          <w:tcPr>
            <w:tcW w:w="0" w:type="auto"/>
            <w:hideMark/>
          </w:tcPr>
          <w:p w14:paraId="3A9B306C" w14:textId="77777777" w:rsidR="00912F23" w:rsidRDefault="00912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 treatment, periodic inspection, corrosion monitoring, leak detection, and preventive replacement of valves and pumps.</w:t>
            </w:r>
          </w:p>
        </w:tc>
      </w:tr>
    </w:tbl>
    <w:p w14:paraId="360CA740" w14:textId="77777777" w:rsidR="00912F23" w:rsidRDefault="00912F23"/>
    <w:p w14:paraId="79869374" w14:textId="77777777" w:rsidR="00912F23" w:rsidRDefault="00912F23">
      <w:pPr>
        <w:pStyle w:val="Heading1"/>
        <w:rPr>
          <w:szCs w:val="40"/>
        </w:rPr>
      </w:pPr>
      <w:r>
        <w:t xml:space="preserve">Decision Guidance for </w:t>
      </w:r>
      <w:proofErr w:type="spellStart"/>
      <w:r>
        <w:t>Adatum</w:t>
      </w:r>
      <w:proofErr w:type="spellEnd"/>
    </w:p>
    <w:p w14:paraId="4B92604E" w14:textId="77777777" w:rsidR="00912F23" w:rsidRPr="00912F23" w:rsidRDefault="00912F23" w:rsidP="00912F23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szCs w:val="30"/>
        </w:rPr>
      </w:pPr>
      <w:r w:rsidRPr="00912F23">
        <w:rPr>
          <w:rFonts w:asciiTheme="minorHAnsi" w:hAnsiTheme="minorHAnsi" w:cstheme="minorBidi"/>
          <w:b/>
          <w:bCs/>
          <w:szCs w:val="30"/>
        </w:rPr>
        <w:t>Choose Boiler</w:t>
      </w:r>
      <w:r w:rsidRPr="00912F23">
        <w:rPr>
          <w:rFonts w:asciiTheme="minorHAnsi" w:hAnsiTheme="minorHAnsi" w:cstheme="minorBidi"/>
          <w:szCs w:val="30"/>
        </w:rPr>
        <w:t xml:space="preserve"> for factories or buildings with continuous thermal loads, process heat needs, existing steam/hydronic networks, high comfort requirements, or where long asset life and zoning justify higher CAPEX.</w:t>
      </w:r>
    </w:p>
    <w:p w14:paraId="49856BF9" w14:textId="77777777" w:rsidR="00912F23" w:rsidRDefault="00912F23" w:rsidP="00912F23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</w:rPr>
        <w:t>Choose Furnace</w:t>
      </w:r>
      <w:r>
        <w:rPr>
          <w:rFonts w:asciiTheme="minorHAnsi" w:hAnsiTheme="minorHAnsi" w:cstheme="minorBidi"/>
          <w:szCs w:val="30"/>
        </w:rPr>
        <w:t xml:space="preserve"> for office buildings or light-industrial spaces where ductwork already exists, cooling and ventilation integration is important, project timeline is short, and upfront capital discipline is the primary constraint.</w:t>
      </w:r>
    </w:p>
    <w:p w14:paraId="1E8C0EEB" w14:textId="77777777" w:rsidR="00912F23" w:rsidRDefault="00912F23" w:rsidP="00912F23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</w:rPr>
        <w:t>Use lifecycle-cost analysis</w:t>
      </w:r>
      <w:r>
        <w:rPr>
          <w:rFonts w:asciiTheme="minorHAnsi" w:hAnsiTheme="minorHAnsi" w:cstheme="minorBidi"/>
          <w:szCs w:val="30"/>
        </w:rPr>
        <w:t xml:space="preserve"> before final approval: compare 15–</w:t>
      </w:r>
      <w:proofErr w:type="gramStart"/>
      <w:r>
        <w:rPr>
          <w:rFonts w:asciiTheme="minorHAnsi" w:hAnsiTheme="minorHAnsi" w:cstheme="minorBidi"/>
          <w:szCs w:val="30"/>
        </w:rPr>
        <w:t>25 year</w:t>
      </w:r>
      <w:proofErr w:type="gramEnd"/>
      <w:r>
        <w:rPr>
          <w:rFonts w:asciiTheme="minorHAnsi" w:hAnsiTheme="minorHAnsi" w:cstheme="minorBidi"/>
          <w:szCs w:val="30"/>
        </w:rPr>
        <w:t xml:space="preserve"> TCO, local fuel/electricity rates, maintenance labor model, expected utilization hours, redundancy requirement, and downtime cost per hour.</w:t>
      </w:r>
    </w:p>
    <w:p w14:paraId="7E251094" w14:textId="77777777" w:rsidR="00912F23" w:rsidRDefault="00912F23" w:rsidP="00912F23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b/>
          <w:bCs/>
          <w:szCs w:val="30"/>
        </w:rPr>
        <w:t>For mixed campuses</w:t>
      </w:r>
      <w:r>
        <w:rPr>
          <w:rFonts w:asciiTheme="minorHAnsi" w:hAnsiTheme="minorHAnsi" w:cstheme="minorBidi"/>
          <w:szCs w:val="30"/>
        </w:rPr>
        <w:t>, use a hybrid strategy: boiler plant for production/process or high-comfort zones; furnace/forced-air or rooftop units for offices, warehouses, and zones needing integrated cooling and ventilation.</w:t>
      </w:r>
    </w:p>
    <w:p w14:paraId="22AE40D3" w14:textId="77777777" w:rsidR="00912F23" w:rsidRDefault="00912F23">
      <w:pPr>
        <w:pStyle w:val="Heading1"/>
        <w:rPr>
          <w:szCs w:val="40"/>
        </w:rPr>
      </w:pPr>
      <w:r>
        <w:t>Public Sources Used</w:t>
      </w:r>
    </w:p>
    <w:p w14:paraId="2E99034C" w14:textId="77777777" w:rsidR="00912F23" w:rsidRPr="00912F23" w:rsidRDefault="00912F23" w:rsidP="00912F23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szCs w:val="30"/>
        </w:rPr>
      </w:pPr>
      <w:r w:rsidRPr="00912F23">
        <w:rPr>
          <w:rFonts w:asciiTheme="minorHAnsi" w:hAnsiTheme="minorHAnsi" w:cstheme="minorBidi"/>
          <w:szCs w:val="30"/>
        </w:rPr>
        <w:t>U.S. Department of Energy, “Furnaces and Boilers”: definitions of furnace vs boiler, AFUE, efficiency ranges, and note that AFUE excludes duct/piping losses.</w:t>
      </w:r>
    </w:p>
    <w:p w14:paraId="3F203654" w14:textId="77777777" w:rsidR="00912F23" w:rsidRDefault="00912F23" w:rsidP="00912F23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szCs w:val="30"/>
        </w:rPr>
        <w:t>U.S. Department of Energy, 2023 residential furnace efficiency standards announcement: upcoming 95% AFUE standard for residential gas furnaces manufactured in late 2028 and projected energy-bill savings.</w:t>
      </w:r>
    </w:p>
    <w:p w14:paraId="51D10570" w14:textId="77777777" w:rsidR="00912F23" w:rsidRDefault="00912F23" w:rsidP="00912F23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szCs w:val="30"/>
        </w:rPr>
        <w:t>ENERGY STAR, “Furnaces”: efficiency benefits of ENERGY STAR certified furnaces and expected regional savings.</w:t>
      </w:r>
    </w:p>
    <w:p w14:paraId="5ACA7A1E" w14:textId="77777777" w:rsidR="00912F23" w:rsidRDefault="00912F23" w:rsidP="00912F23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szCs w:val="30"/>
        </w:rPr>
        <w:t>ASHRAE Standards and Guidelines: references for HVAC inspection, maintenance, load calculations, and system guidance, including Standard 180 for inspection and maintenance of commercial HVAC systems.</w:t>
      </w:r>
    </w:p>
    <w:p w14:paraId="24BBC856" w14:textId="77777777" w:rsidR="00912F23" w:rsidRDefault="00912F23" w:rsidP="00912F23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szCs w:val="30"/>
        </w:rPr>
      </w:pPr>
      <w:r>
        <w:rPr>
          <w:rFonts w:asciiTheme="minorHAnsi" w:hAnsiTheme="minorHAnsi" w:cstheme="minorBidi"/>
          <w:szCs w:val="30"/>
        </w:rPr>
        <w:t>ASHRAE HVAC Service Life and Maintenance Cost Database: public database for HVAC equipment service life and maintenance cost benchmarking.</w:t>
      </w:r>
    </w:p>
    <w:p w14:paraId="23E37FCB" w14:textId="77777777" w:rsidR="0069200A" w:rsidRDefault="0069200A">
      <w:pPr>
        <w:rPr>
          <w:rFonts w:hint="cs"/>
          <w:cs/>
        </w:rPr>
      </w:pPr>
    </w:p>
    <w:sectPr w:rsidR="00692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FE2"/>
    <w:multiLevelType w:val="multilevel"/>
    <w:tmpl w:val="528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B62B1"/>
    <w:multiLevelType w:val="multilevel"/>
    <w:tmpl w:val="859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30B42"/>
    <w:multiLevelType w:val="multilevel"/>
    <w:tmpl w:val="313A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A5CAB"/>
    <w:multiLevelType w:val="multilevel"/>
    <w:tmpl w:val="A6E0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42141">
    <w:abstractNumId w:val="1"/>
  </w:num>
  <w:num w:numId="2" w16cid:durableId="971524051">
    <w:abstractNumId w:val="0"/>
  </w:num>
  <w:num w:numId="3" w16cid:durableId="1395665694">
    <w:abstractNumId w:val="2"/>
  </w:num>
  <w:num w:numId="4" w16cid:durableId="1556312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AE"/>
    <w:rsid w:val="00081DEC"/>
    <w:rsid w:val="001A449C"/>
    <w:rsid w:val="002A78AE"/>
    <w:rsid w:val="002F112D"/>
    <w:rsid w:val="003540D0"/>
    <w:rsid w:val="005D0CC1"/>
    <w:rsid w:val="00610EB4"/>
    <w:rsid w:val="00644850"/>
    <w:rsid w:val="0069200A"/>
    <w:rsid w:val="00886BE8"/>
    <w:rsid w:val="00912F23"/>
    <w:rsid w:val="009C43AD"/>
    <w:rsid w:val="00A945AE"/>
    <w:rsid w:val="00B426CC"/>
    <w:rsid w:val="00C7425E"/>
    <w:rsid w:val="00C8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B097"/>
  <w15:chartTrackingRefBased/>
  <w15:docId w15:val="{9A706409-A70E-4508-814F-72A36826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6CC"/>
    <w:pPr>
      <w:spacing w:after="0" w:line="240" w:lineRule="auto"/>
    </w:pPr>
    <w:rPr>
      <w:rFonts w:ascii="TH SarabunPSK" w:hAnsi="TH SarabunPSK" w:cs="TH SarabunPSK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5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5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5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5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5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5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5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Quote"/>
    <w:link w:val="ReferenceChar"/>
    <w:autoRedefine/>
    <w:qFormat/>
    <w:rsid w:val="009C43AD"/>
    <w:pPr>
      <w:spacing w:before="0"/>
    </w:pPr>
    <w:rPr>
      <w:color w:val="767171" w:themeColor="background2" w:themeShade="80"/>
      <w:sz w:val="16"/>
    </w:rPr>
  </w:style>
  <w:style w:type="character" w:customStyle="1" w:styleId="ReferenceChar">
    <w:name w:val="Reference Char"/>
    <w:basedOn w:val="QuoteChar"/>
    <w:link w:val="Reference"/>
    <w:rsid w:val="009C43AD"/>
    <w:rPr>
      <w:i/>
      <w:iCs/>
      <w:color w:val="767171" w:themeColor="background2" w:themeShade="80"/>
      <w:sz w:val="16"/>
    </w:rPr>
  </w:style>
  <w:style w:type="paragraph" w:styleId="Quote">
    <w:name w:val="Quote"/>
    <w:basedOn w:val="Normal"/>
    <w:next w:val="Normal"/>
    <w:link w:val="QuoteChar"/>
    <w:uiPriority w:val="29"/>
    <w:qFormat/>
    <w:rsid w:val="009C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AD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A945A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5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5A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5AE"/>
    <w:rPr>
      <w:rFonts w:eastAsiaTheme="majorEastAsia" w:cstheme="majorBidi"/>
      <w:color w:val="2F5496" w:themeColor="accent1" w:themeShade="BF"/>
      <w:kern w:val="0"/>
      <w:sz w:val="28"/>
      <w:szCs w:val="35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5AE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5AE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5AE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5AE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5AE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5AE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45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45AE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5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45AE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ListParagraph">
    <w:name w:val="List Paragraph"/>
    <w:basedOn w:val="Normal"/>
    <w:uiPriority w:val="34"/>
    <w:qFormat/>
    <w:rsid w:val="00A945AE"/>
    <w:pPr>
      <w:ind w:left="720"/>
      <w:contextualSpacing/>
    </w:pPr>
    <w:rPr>
      <w:rFonts w:cs="Angsana New"/>
      <w:szCs w:val="28"/>
    </w:rPr>
  </w:style>
  <w:style w:type="character" w:styleId="IntenseEmphasis">
    <w:name w:val="Intense Emphasis"/>
    <w:basedOn w:val="DefaultParagraphFont"/>
    <w:uiPriority w:val="21"/>
    <w:qFormat/>
    <w:rsid w:val="00A94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5AE"/>
    <w:rPr>
      <w:rFonts w:ascii="TH SarabunPSK" w:hAnsi="TH SarabunPSK" w:cs="Angsana New"/>
      <w:i/>
      <w:iCs/>
      <w:color w:val="2F5496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45AE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8691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6915"/>
    <w:pPr>
      <w:spacing w:after="200"/>
    </w:pPr>
    <w:rPr>
      <w:rFonts w:cs="Angsana New"/>
      <w:i/>
      <w:iCs/>
      <w:color w:val="44546A" w:themeColor="text2"/>
      <w:sz w:val="18"/>
    </w:rPr>
  </w:style>
  <w:style w:type="character" w:styleId="Emphasis">
    <w:name w:val="Emphasis"/>
    <w:basedOn w:val="DefaultParagraphFont"/>
    <w:uiPriority w:val="20"/>
    <w:qFormat/>
    <w:rsid w:val="00C86915"/>
    <w:rPr>
      <w:i/>
      <w:iCs/>
    </w:rPr>
  </w:style>
  <w:style w:type="paragraph" w:styleId="NoSpacing">
    <w:name w:val="No Spacing"/>
    <w:uiPriority w:val="1"/>
    <w:qFormat/>
    <w:rsid w:val="00C86915"/>
    <w:pPr>
      <w:spacing w:after="0" w:line="240" w:lineRule="auto"/>
    </w:pPr>
    <w:rPr>
      <w:rFonts w:ascii="TH SarabunPSK" w:hAnsi="TH SarabunPSK" w:cs="Angsana New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691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C8691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8691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6915"/>
    <w:pPr>
      <w:spacing w:before="240" w:after="0"/>
      <w:outlineLvl w:val="9"/>
    </w:pPr>
    <w:rPr>
      <w:sz w:val="32"/>
      <w:szCs w:val="40"/>
    </w:rPr>
  </w:style>
  <w:style w:type="paragraph" w:styleId="NormalWeb">
    <w:name w:val="Normal (Web)"/>
    <w:basedOn w:val="Normal"/>
    <w:uiPriority w:val="99"/>
    <w:semiHidden/>
    <w:unhideWhenUsed/>
    <w:rsid w:val="002A78AE"/>
    <w:pPr>
      <w:spacing w:before="100" w:beforeAutospacing="1" w:after="100" w:afterAutospacing="1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table" w:styleId="GridTable4-Accent1">
    <w:name w:val="Grid Table 4 Accent 1"/>
    <w:basedOn w:val="TableNormal"/>
    <w:uiPriority w:val="49"/>
    <w:rsid w:val="00912F2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918B0A43C351C40B713CC74392E76A4" ma:contentTypeVersion="12" ma:contentTypeDescription="สร้างเอกสารใหม่" ma:contentTypeScope="" ma:versionID="0919946d8c60b6b8ee73202dcdf9b280">
  <xsd:schema xmlns:xsd="http://www.w3.org/2001/XMLSchema" xmlns:xs="http://www.w3.org/2001/XMLSchema" xmlns:p="http://schemas.microsoft.com/office/2006/metadata/properties" xmlns:ns2="f8c52cc2-3351-47ac-8a56-e925e5af6112" xmlns:ns3="065ec080-69f5-47b1-9966-9bf0b665b16f" targetNamespace="http://schemas.microsoft.com/office/2006/metadata/properties" ma:root="true" ma:fieldsID="9d61fedb131a5afa0f0cf1a9a2a979d0" ns2:_="" ns3:_="">
    <xsd:import namespace="f8c52cc2-3351-47ac-8a56-e925e5af6112"/>
    <xsd:import namespace="065ec080-69f5-47b1-9966-9bf0b665b1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52cc2-3351-47ac-8a56-e925e5af61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แท็กรูป" ma:readOnly="false" ma:fieldId="{5cf76f15-5ced-4ddc-b409-7134ff3c332f}" ma:taxonomyMulti="true" ma:sspId="3a14d61c-d782-40a4-aef1-936f79929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ec080-69f5-47b1-9966-9bf0b665b1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b484b36-1ca5-4ec8-9b8c-fbc0406d0d5d}" ma:internalName="TaxCatchAll" ma:showField="CatchAllData" ma:web="065ec080-69f5-47b1-9966-9bf0b665b1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5ec080-69f5-47b1-9966-9bf0b665b16f" xsi:nil="true"/>
    <lcf76f155ced4ddcb4097134ff3c332f xmlns="f8c52cc2-3351-47ac-8a56-e925e5af61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E650E0-7772-4BBB-AB3F-EC7A29F20A3F}"/>
</file>

<file path=customXml/itemProps2.xml><?xml version="1.0" encoding="utf-8"?>
<ds:datastoreItem xmlns:ds="http://schemas.openxmlformats.org/officeDocument/2006/customXml" ds:itemID="{B7C95E8A-C282-4D89-A7EB-8DE1B2D06F7E}"/>
</file>

<file path=customXml/itemProps3.xml><?xml version="1.0" encoding="utf-8"?>
<ds:datastoreItem xmlns:ds="http://schemas.openxmlformats.org/officeDocument/2006/customXml" ds:itemID="{462C831C-22F5-46B9-AB2A-540D48355C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Worawit Steanputtanagul</dc:creator>
  <cp:keywords/>
  <dc:description/>
  <cp:lastModifiedBy>Worawit Steanputtanagul</cp:lastModifiedBy>
  <cp:revision>4</cp:revision>
  <dcterms:created xsi:type="dcterms:W3CDTF">2026-08-19T17:38:00Z</dcterms:created>
  <dcterms:modified xsi:type="dcterms:W3CDTF">2026-08-19T17:42:00Z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0x010100A918B0A43C351C40B713CC74392E76A4</vt:lpwstr>
  </property>
</Properties>
</file>