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 全景诊断与机会地图示例报告</w:t>
      </w:r>
    </w:p>
    <w:p>
      <w:r>
        <w:rPr>
          <w:b/>
        </w:rPr>
        <w:t>岭序商机云｜合成样例，不代表真实商业结论</w:t>
      </w:r>
    </w:p>
    <w:p>
      <w:r>
        <w:rPr>
          <w:b/>
        </w:rPr>
        <w:t>说明：</w:t>
      </w:r>
      <w:r>
        <w:t>本报告为 yao-geo-panorama-audit 的合成示例，用于展示报告结构、字段、证据口径和四格式版式，不代表对任何真实品牌或平台输出的长期判断。</w:t>
      </w:r>
    </w:p>
    <w:p>
      <w:pPr>
        <w:pStyle w:val="Heading1"/>
      </w:pPr>
      <w:r>
        <w:t>诊断元信息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700"/>
        <w:gridCol w:w="7086"/>
      </w:tblGrid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品牌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岭序商机云（合成 B2B 线索管理软件）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官网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https://example.com/lingxu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行业与区域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企业服务 / 中国大陆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目标用户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中小企业销售负责人、市场负责人、增长负责人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诊断范围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官网首页、产品页、价格页、帮助中心、公众号、媒体稿、竞品公开页、AI 答案样本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平台集合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DeepSeek、豆包、千问、Kimi、腾讯元宝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采样窗口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2026-05-12 至 2026-05-18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账号与地域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上海地域；未登录新账号与普通登录账号各一轮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版本日期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2026-05-19</w:t>
            </w:r>
          </w:p>
        </w:tc>
      </w:tr>
    </w:tbl>
    <w:p>
      <w:pPr>
        <w:pStyle w:val="Heading1"/>
      </w:pPr>
      <w:r>
        <w:t>执行摘要</w:t>
      </w:r>
    </w:p>
    <w:p>
      <w:pPr>
        <w:pStyle w:val="ListBullet"/>
      </w:pPr>
      <w:r>
        <w:rPr>
          <w:rFonts w:ascii="PingFang SC" w:hAnsi="PingFang SC" w:eastAsia="PingFang SC"/>
          <w:b/>
        </w:rPr>
        <w:t>品牌可见性偏弱：</w:t>
      </w:r>
      <w:r>
        <w:t>在高意图推荐题中，岭序商机云只有 2 个平台主动出现，且推荐顺位靠后。</w:t>
      </w:r>
    </w:p>
    <w:p>
      <w:pPr>
        <w:pStyle w:val="ListBullet"/>
      </w:pPr>
      <w:r>
        <w:rPr>
          <w:rFonts w:ascii="PingFang SC" w:hAnsi="PingFang SC" w:eastAsia="PingFang SC"/>
          <w:b/>
        </w:rPr>
        <w:t>事实描述不稳定：</w:t>
      </w:r>
      <w:r>
        <w:t>AI 答案容易把“线索管理”误写成“通用客户关系管理”，产品边界需要更清晰的公开证据。</w:t>
      </w:r>
    </w:p>
    <w:p>
      <w:pPr>
        <w:pStyle w:val="ListBullet"/>
      </w:pPr>
      <w:r>
        <w:rPr>
          <w:rFonts w:ascii="PingFang SC" w:hAnsi="PingFang SC" w:eastAsia="PingFang SC"/>
          <w:b/>
        </w:rPr>
        <w:t>外部信源不足：</w:t>
      </w:r>
      <w:r>
        <w:t>元宝更依赖公众号与视频号信源，但当前缺少可引用的案例文章、客户访谈和产品演示视频。</w:t>
      </w:r>
    </w:p>
    <w:p>
      <w:pPr>
        <w:pStyle w:val="ListBullet"/>
      </w:pPr>
      <w:r>
        <w:rPr>
          <w:rFonts w:ascii="PingFang SC" w:hAnsi="PingFang SC" w:eastAsia="PingFang SC"/>
          <w:b/>
        </w:rPr>
        <w:t>官网资产可修复空间大：</w:t>
      </w:r>
      <w:r>
        <w:t>价格页、行业方案页、常见问题页缺少结构化摘要、对比表、来源说明和原子事实。</w:t>
      </w:r>
    </w:p>
    <w:p>
      <w:pPr>
        <w:pStyle w:val="ListBullet"/>
      </w:pPr>
      <w:r>
        <w:rPr>
          <w:rFonts w:ascii="PingFang SC" w:hAnsi="PingFang SC" w:eastAsia="PingFang SC"/>
          <w:b/>
        </w:rPr>
        <w:t>P0 机会集中：</w:t>
      </w:r>
      <w:r>
        <w:t>先修复品牌实体页、产品边界说明、客户案例证据和高频问题答案页，能最快改善基线。</w:t>
      </w:r>
    </w:p>
    <w:p>
      <w:pPr>
        <w:pStyle w:val="Heading1"/>
      </w:pPr>
      <w:r>
        <w:t>方法依据与评分口径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247"/>
        <w:gridCol w:w="2040"/>
        <w:gridCol w:w="2834"/>
        <w:gridCol w:w="2607"/>
      </w:tblGrid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方法口径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样本设计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观测字段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控制风险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黑箱可见性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同题多平台、多轮采样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记录出现、显著性、推荐、顺位、引用和事实偏差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避免把单次回答当长期排名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实体显著性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区分出现与核心推荐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判断品牌是否承担问题解答功能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避免只看品牌名是否出现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来源断言匹配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断言级来源台账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检查引用是否支持品牌定义、价格、案例和资质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减少引用错配与事实幻觉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答案稳定性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同题多轮与账号状态对照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记录结论是否漂移、竞品是否替换、描述是否变化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区分平台波动和资产问题</w:t>
            </w:r>
          </w:p>
        </w:tc>
      </w:tr>
    </w:tbl>
    <w:p/>
    <w:p>
      <w:r>
        <w:t>判断含义：本报告把 GEO 诊断视为黑箱采样和断言级核验，不把 SEO 排名、单次 AI 回答或链接数量直接等同于推荐概率。</w:t>
      </w:r>
    </w:p>
    <w:p>
      <w:pPr>
        <w:pStyle w:val="Heading1"/>
      </w:pPr>
      <w:r>
        <w:t>问题样本覆盖矩阵</w:t>
      </w:r>
    </w:p>
    <w:tbl>
      <w:tblPr>
        <w:tblW w:type="dxa" w:w="85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907"/>
        <w:gridCol w:w="680"/>
        <w:gridCol w:w="963"/>
        <w:gridCol w:w="3741"/>
        <w:gridCol w:w="2267"/>
      </w:tblGrid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意图类型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样本数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平台覆盖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示例问题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业务用途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适合中小企业的线索管理软件有哪些？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判断品牌能否进入候选集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比较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岭序商机云和脉冲 CRM 有什么区别？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判断差异化与竞品替代关系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替代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如果不用岭序商机云，有哪些替代方案？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判断竞品覆盖和品牌防守空间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教程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销售团队如何从表格迁移到线索管理工具？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判断场景解决能力和可引用教程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线索管理系统一般怎么收费？岭序商机云价格是否公开？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判断价格事实和编造风险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中小企业上线线索管理系统有哪些风险？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判断适用边界和合规说明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真实性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岭序商机云是真的吗？有哪些公开案例？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判断品牌实体和公开证据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购买决策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什么情况下应该选择岭序商机云？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判断推荐理由和采购路径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场景解决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教育培训机构如何管理销售线索并提升跟进效率？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判断行业场景联想能力</w:t>
            </w:r>
          </w:p>
        </w:tc>
      </w:tr>
    </w:tbl>
    <w:p/>
    <w:p>
      <w:r>
        <w:t>判断含义：问题样本覆盖推荐、比较、替代、教程、价格、风险、真实性、购买决策和场景解决，正式项目需保留每条 Prompt 的采样上下文。</w:t>
      </w:r>
    </w:p>
    <w:p>
      <w:pPr>
        <w:pStyle w:val="Heading1"/>
      </w:pPr>
      <w:r>
        <w:t>AI 答案可见性与竞品对比</w:t>
      </w:r>
    </w:p>
    <w:p>
      <w:pPr>
        <w:pStyle w:val="Heading2"/>
      </w:pPr>
      <w:r>
        <w:t>采样概览</w:t>
      </w:r>
    </w:p>
    <w:tbl>
      <w:tblPr>
        <w:tblW w:type="dxa" w:w="850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700"/>
        <w:gridCol w:w="1247"/>
        <w:gridCol w:w="1247"/>
        <w:gridCol w:w="3174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问题类型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品牌是否出现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是否被推荐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引用源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DeepSeek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 / 替代方案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否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无明确引用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豆包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购买决策 / 价格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出现一次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未列公开来源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千问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比较 / 行业方案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第三顺位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官网首页、帮助中心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Kimi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教程 / 风险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官网页、公众号文章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腾讯元宝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真实性 / 案例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否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公众号、视频号优先</w:t>
            </w:r>
          </w:p>
        </w:tc>
      </w:tr>
    </w:tbl>
    <w:p/>
    <w:p>
      <w:pPr>
        <w:pStyle w:val="Heading2"/>
      </w:pPr>
      <w:r>
        <w:t>竞品、偏差与备注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2154"/>
        <w:gridCol w:w="2664"/>
        <w:gridCol w:w="2607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高频竞品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事实偏差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备注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DeepSeek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脉冲 CRM、简道云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把线索管理场景归入泛客户关系管理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结论组织清晰，但品牌覆盖不足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豆包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纷享销客、销售易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价格区间缺少来源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答案稳定，但推荐依据较粗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千问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销售易、神策数据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未提到中小企业定位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引用意识较强，需补来源质量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Kimi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简道云、明道云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把私域获客能力描述过宽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适合追问，需要补多轮问题素材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腾讯元宝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脉冲 CRM、企微助手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缺少公众号案例导致缺席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外部信源缺口最明显</w:t>
            </w:r>
          </w:p>
        </w:tc>
      </w:tr>
    </w:tbl>
    <w:p/>
    <w:p>
      <w:r>
        <w:t>判断含义：岭序商机云在推荐题、真实性题和案例题上的公开证据不足，导致品牌出现不稳定，且容易被高频竞品覆盖。</w:t>
      </w:r>
    </w:p>
    <w:p>
      <w:pPr>
        <w:pStyle w:val="Heading1"/>
      </w:pPr>
      <w:r>
        <w:t>竞品推荐差距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907"/>
        <w:gridCol w:w="850"/>
        <w:gridCol w:w="850"/>
        <w:gridCol w:w="2607"/>
        <w:gridCol w:w="2381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品牌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推荐出现率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被引用次数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平均顺位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优势信号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主要风险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脉冲 CRM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5/5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8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1.6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媒体稿、案例页、百科词条较完整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答案里被泛化为所有销售场景的默认选择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销售易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4/5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7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2.1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客户案例和行业方案丰富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中小企业轻量化场景不够突出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简道云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4/5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6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2.4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教程内容和社区讨论多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易被推荐到低代码场景而非线索管理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岭序商机云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2/5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3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3.8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官网产品说明清楚，部分帮助文档可引用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品牌实体、案例和公众号信源不足</w:t>
            </w:r>
          </w:p>
        </w:tc>
      </w:tr>
    </w:tbl>
    <w:p/>
    <w:p>
      <w:r>
        <w:t>判断含义：竞品优势并不只来自官网页面数量，也来自媒体、百科、案例和社区讨论等外部信源的共同作用。</w:t>
      </w:r>
    </w:p>
    <w:p>
      <w:pPr>
        <w:pStyle w:val="Heading1"/>
      </w:pPr>
      <w:r>
        <w:t>GEO 特征评分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793"/>
        <w:gridCol w:w="4138"/>
        <w:gridCol w:w="2721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特征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评分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证据判断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优先动作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语义密度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2.5/5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官网反复出现线索、客户、销售，但缺少场景化同义表达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补行业场景页和问题页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结构规范性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2.0/5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首页和产品页有段落，但缺少摘要、表格、常见问题和定义区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重构核心页面结构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可引用性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1.8/5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公开来源少，页面缺少可直接引用的短句与数据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新增事实卡片和来源台账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权威信号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1.6/5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客户案例、资质、媒体报道和第三方评价不足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补强外部证据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可读性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3.2/5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基础表达清楚，但页面信息层级不够稳定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压缩长段落并增加表格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鲁棒性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2.1/5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多轮追问时产品边界容易漂移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建立品牌实体档案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新颖性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2.8/5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有中小企业场景，但差异化表达未形成术语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定义核心概念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跨域贡献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1.5/5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公众号、视频号、社区、行业报告覆盖不足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建设外部信源矩阵</w:t>
            </w:r>
          </w:p>
        </w:tc>
      </w:tr>
    </w:tbl>
    <w:p/>
    <w:p>
      <w:r>
        <w:t>判断含义：当前最短路径不是扩大泛内容产量，而是先修复可引用事实、品牌实体和核心页面结构。</w:t>
      </w:r>
    </w:p>
    <w:p>
      <w:pPr>
        <w:pStyle w:val="Heading1"/>
      </w:pPr>
      <w:r>
        <w:t>机会地图与优先级矩阵</w:t>
      </w:r>
    </w:p>
    <w:p>
      <w:pPr>
        <w:pStyle w:val="Heading2"/>
      </w:pPr>
      <w:r>
        <w:t>机会优先级</w:t>
      </w:r>
    </w:p>
    <w:tbl>
      <w:tblPr>
        <w:tblW w:type="dxa" w:w="748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700"/>
        <w:gridCol w:w="2267"/>
        <w:gridCol w:w="793"/>
        <w:gridCol w:w="793"/>
        <w:gridCol w:w="793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机会类型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机会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对应问题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价值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工作量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优先级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快赢修复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品牌实体页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AI 不确定品牌边界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内容补齐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线索管理常见问题页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高频问题缺少直接答案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页面重构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产品页与价格页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缺少对比表和价格说明来源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知识库补强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客户案例事实库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AI 无法确认行业案例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外部证据建设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公众号与视频号案例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元宝信源不足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监测闭环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月度平台采样表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无法判断波动还是趋势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责任人与验收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984"/>
        <w:gridCol w:w="1700"/>
        <w:gridCol w:w="4932"/>
      </w:tblGrid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机会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负责人建议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验收标准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品牌实体页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个平台均能引用品牌定义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线索管理常见问题页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GEO 顾问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 20 个问题样本并进入站内链接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产品页与价格页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产品市场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页面包含摘要、表格、限制条件和来源日期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客户案例事实库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销售运营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至少 6 个案例有行业、规模、问题、结果和授权状态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公众号与视频号案例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发布 4 篇案例文章和 2 条演示视频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月度平台采样表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增长负责人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每月固定 30 题、2 轮、5 平台记录</w:t>
            </w:r>
          </w:p>
        </w:tc>
      </w:tr>
    </w:tbl>
    <w:p/>
    <w:p>
      <w:r>
        <w:t>判断含义：P0 机会集中在低成本、高影响的品牌实体、常见问题、产品页和价格页修复，不建议一开始铺开大量长文。</w:t>
      </w:r>
    </w:p>
    <w:p>
      <w:pPr>
        <w:pStyle w:val="Heading1"/>
      </w:pPr>
      <w:r>
        <w:t>页面与内容资产修复清单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1927"/>
        <w:gridCol w:w="2267"/>
        <w:gridCol w:w="1587"/>
        <w:gridCol w:w="1814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页面或资产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主要问题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修复动作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事实来源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验收口径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官网首页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品牌定义没有固定短句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 80 字品牌定义和适用 / 不适用场景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品牌资料、产品手册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 答案能复述核心定位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产品页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功能描述偏营销，缺少结构化事实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增加功能表、流程图、限制条件和更新时间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产品文档、帮助中心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千问与 Kimi 引用该页回答功能题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价格页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价格与套餐边界不清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增加套餐对比表、适用对象和咨询说明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销售资料、官网价格页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价格类答案不再编造区间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帮助中心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教程分散，缺少入口页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建立“从线索到成交”教程索引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帮助文档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教程类问题能被引用到具体步骤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案例内容少且不可结构化引用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发布客户案例模板：背景、问题、方案、结果、限制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客户授权、销售记录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元宝答案出现品牌案例来源</w:t>
            </w:r>
          </w:p>
        </w:tc>
      </w:tr>
    </w:tbl>
    <w:p/>
    <w:p>
      <w:pPr>
        <w:pStyle w:val="Heading1"/>
      </w:pPr>
      <w:r>
        <w:t>问题样本</w:t>
      </w:r>
    </w:p>
    <w:p>
      <w:pPr>
        <w:pStyle w:val="ListNumber"/>
      </w:pPr>
      <w:r>
        <w:t>适合中小企业的线索管理软件有哪些？</w:t>
      </w:r>
    </w:p>
    <w:p>
      <w:pPr>
        <w:pStyle w:val="ListNumber"/>
      </w:pPr>
      <w:r>
        <w:t>岭序商机云和脉冲 CRM 有什么区别？</w:t>
      </w:r>
    </w:p>
    <w:p>
      <w:pPr>
        <w:pStyle w:val="ListNumber"/>
      </w:pPr>
      <w:r>
        <w:t>线索管理系统一般怎么收费？</w:t>
      </w:r>
    </w:p>
    <w:p>
      <w:pPr>
        <w:pStyle w:val="ListNumber"/>
      </w:pPr>
      <w:r>
        <w:t>销售团队如何从表格迁移到线索管理工具？</w:t>
      </w:r>
    </w:p>
    <w:p>
      <w:pPr>
        <w:pStyle w:val="ListNumber"/>
      </w:pPr>
      <w:r>
        <w:t>岭序商机云是真的吗？有哪些公开案例？</w:t>
      </w:r>
    </w:p>
    <w:p>
      <w:pPr>
        <w:pStyle w:val="ListNumber"/>
      </w:pPr>
      <w:r>
        <w:t>如果不用岭序商机云，有哪些替代方案？</w:t>
      </w:r>
    </w:p>
    <w:p>
      <w:pPr>
        <w:pStyle w:val="ListNumber"/>
      </w:pPr>
      <w:r>
        <w:t>中小企业上线线索管理系统有哪些风险？</w:t>
      </w:r>
    </w:p>
    <w:p>
      <w:pPr>
        <w:pStyle w:val="ListNumber"/>
      </w:pPr>
      <w:r>
        <w:t>什么情况下应该选择岭序商机云？</w:t>
      </w:r>
    </w:p>
    <w:p>
      <w:pPr>
        <w:pStyle w:val="ListNumber"/>
      </w:pPr>
      <w:r>
        <w:t>教育培训机构如何管理销售线索并提升跟进效率？</w:t>
      </w:r>
    </w:p>
    <w:p>
      <w:pPr>
        <w:pStyle w:val="Heading1"/>
      </w:pPr>
      <w:r>
        <w:t>来源台账与待确认项</w:t>
      </w:r>
    </w:p>
    <w:tbl>
      <w:tblPr>
        <w:tblW w:type="dxa" w:w="816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1587"/>
        <w:gridCol w:w="1020"/>
        <w:gridCol w:w="1644"/>
        <w:gridCol w:w="2721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事实项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来源类型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核验状态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用途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备注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品牌定义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官网与产品手册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待核验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建立实体档案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合成样例中仅展示字段结构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价格与套餐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销售资料与价格页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待确认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修复价格类答案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正式项目需标注更新时间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客户案例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客户授权与销售记录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待确认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补强权威信号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未授权案例不得写成公开事实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 答案样本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五平台同题多轮采样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已记录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判断可见性与波动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必须保留平台、时间、地域和账号状态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外部信源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公众号、媒体、百科、社区、视频号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缺口明显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判断跨域贡献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元宝场景需重点补公众号与视频号</w:t>
            </w:r>
          </w:p>
        </w:tc>
      </w:tr>
    </w:tbl>
    <w:p/>
    <w:p>
      <w:pPr>
        <w:pStyle w:val="Heading1"/>
      </w:pPr>
      <w:r>
        <w:t>结论</w:t>
      </w:r>
    </w:p>
    <w:p>
      <w:r>
        <w:t>岭序商机云的 GEO 基线问题主要不是“品牌完全没有内容”，而是公开事实不够原子化、外部信源不够稳定、核心页面缺少可引用结构。建议先完成 P0 修复，再用同题多轮采样判断 DeepSeek、豆包、千问、Kimi 和腾讯元宝的变化趋势。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5D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821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8212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