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80" w:line="300" w:lineRule="auto"/>
      </w:pPr>
      <w:r>
        <w:t xml:space="preserve">GEO Title Lab：HubSpot 中国 B2B 场景标题生成与优化报告</w:t>
      </w:r>
    </w:p>
    <w:p>
      <w:pPr>
        <w:pStyle w:val="Subtitle"/>
        <w:spacing w:after="220" w:line="300" w:lineRule="auto"/>
      </w:pPr>
      <w:r>
        <w:t xml:space="preserve">以 HubSpot 客户平台为测试对象，面向 DeepSeek、Kimi、豆包、元宝和通义千问生成中文简体 GEO 标题体系。</w:t>
      </w:r>
    </w:p>
    <w:p>
      <w:pPr>
        <w:pStyle w:val="Meta"/>
        <w:spacing w:after="240" w:line="300" w:lineRule="auto"/>
      </w:pPr>
      <w:r>
        <w:t xml:space="preserve">生成日期：2026-05-19    生成器：yao-geo-title-optimizer</w:t>
      </w:r>
    </w:p>
    <w:p>
      <w:pPr>
        <w:pStyle w:val="Heading1"/>
        <w:spacing w:after="120" w:line="300" w:lineRule="auto"/>
      </w:pPr>
      <w:r>
        <w:t xml:space="preserve">项目摘要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项目名称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中国 B2B CRM 与营销自动化选型内容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所属模块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内容生产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优先级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P1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项目日期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2026-05-19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地域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中国大陆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面向对象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B2B 市场负责人、销售运营、CRM 管理员、内容编辑、GEO 运营团队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目标平台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DeepSeek、Kimi、豆包、元宝、通义千问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文章类型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品牌验证页、选型指南、FAQ、对比文章、专题页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年份锚点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不允许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月份锚点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不允许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方法摘要</w:t>
      </w:r>
    </w:p>
    <w:p>
      <w:pPr>
        <w:pStyle w:val="Normal"/>
        <w:spacing w:after="120" w:line="300" w:lineRule="auto"/>
      </w:pPr>
      <w:r>
        <w:t xml:space="preserve">1. 本次测试以 HubSpot 为品牌对象，但把标题分成品牌验证标题和中立选型标题两类。</w:t>
      </w:r>
    </w:p>
    <w:p>
      <w:pPr>
        <w:pStyle w:val="Normal"/>
        <w:spacing w:after="120" w:line="300" w:lineRule="auto"/>
      </w:pPr>
      <w:r>
        <w:t xml:space="preserve">2. 国内 AI 平台测试重点覆盖 CRM、营销自动化、销售流程、客服协同、内容管理、数据治理、权限和中文资料页。</w:t>
      </w:r>
    </w:p>
    <w:p>
      <w:pPr>
        <w:pStyle w:val="Normal"/>
        <w:spacing w:after="120" w:line="300" w:lineRule="auto"/>
      </w:pPr>
      <w:r>
        <w:t xml:space="preserve">3. 标题优先采用中文简体自然问法，兼顾 DeepSeek 的判断型标题、Kimi 的资料整理标题、豆包和元宝的口语化问题、通义千问的维度化表达。</w:t>
      </w:r>
    </w:p>
    <w:p>
      <w:pPr>
        <w:pStyle w:val="Normal"/>
        <w:spacing w:after="120" w:line="300" w:lineRule="auto"/>
      </w:pPr>
      <w:r>
        <w:t xml:space="preserve">4. 不使用年份或月份锚点；时间依据只放在报告证据表中，避免制造虚假时效。</w:t>
      </w:r>
    </w:p>
    <w:p>
      <w:pPr>
        <w:pStyle w:val="Heading1"/>
        <w:spacing w:after="120" w:line="300" w:lineRule="auto"/>
      </w:pPr>
      <w:r>
        <w:t xml:space="preserve">测试场景选择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测试对象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客户平台、Smart CRM、Marketing Hub、Sales Hub、Service Hub、Content Hub、Data Hub、Commerce Hub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测试场景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团队评估海外 CRM / 营销自动化 / 客户平台时，如何用标题区分品牌验证内容与中立选型内容。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用户问题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 是否适合中国团队？海外客户平台进入中国市场要看哪些条件？CRM 和营销自动化是否需要放在同一平台？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内容目标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生成可被国内 AI 平台理解的中文标题候选库，并把标题映射到品牌验证、选型、FAQ 和专题结构。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国内平台假设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国内平台会优先读取标题、摘要和段首；品牌验证标题可以出现 HubSpot，中立选型、榜单、横评和采购建议标题默认隔离品牌名和竞品名。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公开证据表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00"/>
        <w:gridCol w:w="4300"/>
        <w:gridCol w:w="2900"/>
      </w:tblGrid>
      <w:tr>
        <w:trPr>
          <w:tblHeader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来源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关键事实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如何用于标题测试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官网首页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自称为 AI-powered customer platform，连接营销、销售和客户服务，并列出 Marketing Hub、Sales Hub、Service Hub、Content Hub、Operations/Data Hub、Commerce Hub、Smart CRM 与 Breeze。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确定测试对象不是单点 CRM，而是客户平台与前台业务协同场景。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产品总览页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表述其客户平台可随企业扩展，覆盖 marketing、sales、customer service、data management、content management 等功能。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把测试场景设为 B2B 增长团队的 CRM、营销自动化、内容和数据协同选型。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中文知识库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提供中文简体知识库入口，包含 CRM、营销、销售、服务、自动化、报告和数据等分类。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支撑中文简体帮助中心、实施 FAQ 和资料页标题测试。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中文权限指南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权限指南展示 CRM 对象、活动和营销工具权限，并标注上次更新时间为 2026年4月14日。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支撑权限、数据访问、团队协同和新鲜度判断，但不在标题中制造月份锚点。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国内平台适配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400"/>
        <w:gridCol w:w="3500"/>
        <w:gridCol w:w="4100"/>
      </w:tblGrid>
      <w:tr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平台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标题侧重点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推荐表达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元宝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自然口语问题、品牌是否适合、具体团队场景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 是否适合中国 B2B 团队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豆包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怎么做、有哪些坑、先看什么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海外客户平台进入中国市场要先看哪些条件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通义千问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清晰维度与来源导向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从语言、数据、集成和服务支持看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Kimi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长文结构、资料整理、FAQ 和证据表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品牌验证页、选型指南、FAQ、证据来源表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DeepSeek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逻辑判断和决策链条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是否适合、什么时候需要、先看什么再看什么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标题候选库</w:t>
      </w:r>
    </w:p>
    <w:p>
      <w:pPr>
        <w:pStyle w:val="Callout"/>
        <w:spacing w:after="120" w:line="300" w:lineRule="auto"/>
      </w:pPr>
      <w:r>
        <w:t xml:space="preserve">Word 版将候选标题拆为逐条卡片，避免九列表格在页面右侧溢出。</w:t>
      </w:r>
    </w:p>
    <w:p>
      <w:pPr>
        <w:pStyle w:val="Heading2"/>
        <w:spacing w:after="120" w:line="300" w:lineRule="auto"/>
      </w:pPr>
      <w:r>
        <w:t xml:space="preserve">H01  中国 B2B 团队评估 HubSpot CRM：从营销自动化、销售流程和客户数据看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品牌适配判断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 HubSpot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元宝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品牌验证场景允许出现 HubSpot；标题用评估和三个维度触发判断型回答。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可作为品牌验证页主标题；正文必须给出功能、团队、数据和本地化边界。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H02  海外客户平台进入中国市场怎么评估：语言、数据、集成和服务支持清单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决策型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中立选型专题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通义千问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不出现品牌名，保留第三方选型感，并把评估维度明确写在标题中。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可作为中立选型页主标题，正文再用 HubSpot 作为案例之一。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H03  CRM 和营销自动化要不要放在同一平台：从线索、跟进和报表看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比较型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架构取舍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与营销自动化专题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豆包 / 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问题自然，维度清晰，适合 AI 生成结构化利弊分析。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正文可补数据同步、权限、归因和销售协同小节。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H04  中国团队使用海外 CRM 前要问的10个问题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清单型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采购前检查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采购与业务负责人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元宝 / Kimi / 豆包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90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口语化、清单化，适合转成 FAQ 和采购检查表。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正文必须确有 10 个问题；如不足，改为关键问题清单。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H05  营销、销售和客服协同：HubSpot 客户平台适合哪些团队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适用人群判断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品牌页 / FAQ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元宝 / DeepSeek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标题与官网客户平台定位一致，能引导正文输出团队场景和不适用边界。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可补充小企业、成长型团队或企业版场景。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H06  B2B 线索管理系统怎么选：表单、CRM、自动化和报表联动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决策型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线索管理选型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市场到销售协同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通义千问 / DeepSeek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不带品牌名，覆盖表单线索、CRM、自动化和报表四个可抽取模块。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可作为中立选型页，与 HubSpot 表单和 CRM 证据模块相互映射。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H07  大型团队评估 HubSpot Enterprise：从权限、数据治理和跨团队协同看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企业版适配判断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大型团队品牌验证页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Kimi / 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品牌验证标题维度覆盖权限、数据治理和协同。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正文要引用企业版页面和中文权限指南，避免泛泛承诺。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H08  客户平台和单点 CRM 有什么区别：从营销、销售、服务和数据管理看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比较型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概念区分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科普 / FAQ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豆包 / 元宝 / DeepSeek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口语化比较标题，不带品牌名，但能自然承接 HubSpot 客户平台案例。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正文可先定义客户平台，再说明单点 CRM 的边界。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标题评分</w:t>
      </w:r>
    </w:p>
    <w:tbl>
      <w:tblPr>
        <w:tblW w:w="8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800"/>
        <w:gridCol w:w="1050"/>
        <w:gridCol w:w="1050"/>
        <w:gridCol w:w="1050"/>
        <w:gridCol w:w="1050"/>
        <w:gridCol w:w="1050"/>
        <w:gridCol w:w="1050"/>
        <w:gridCol w:w="900"/>
      </w:tblGrid>
      <w:tr>
        <w:trPr>
          <w:tblHeader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ID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意图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实体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差异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引用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合规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新鲜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总分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H01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H02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H03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90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H06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H07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H08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标题禁用词与合规检查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400"/>
        <w:gridCol w:w="1700"/>
        <w:gridCol w:w="1200"/>
        <w:gridCol w:w="4700"/>
      </w:tblGrid>
      <w:tr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检查项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对象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结果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输出语言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中文简体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报告、标题、评分和说明均使用中文简体。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品牌隔离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与竞品名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品牌验证型标题可出现 HubSpot；中立选型、比较、清单和决策标题未出现 HubSpot 或竞品名。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年份与月份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2026年、月份锚点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标题不使用年份或月份锚点；证据日期只放在证据表中。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极限词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最佳、第一、唯一、权威、行业标准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未出现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候选标题使用适合、判断、清单、区别、维度等可验证表达。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标题到文章结构的映射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900"/>
        <w:gridCol w:w="1900"/>
        <w:gridCol w:w="3900"/>
        <w:gridCol w:w="2300"/>
      </w:tblGrid>
      <w:tr>
        <w:trPr>
          <w:tblHeader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标题ID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文章结构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段落与证据模块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FAQ映射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H01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品牌验证页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先定义 HubSpot 客户平台，再按营销自动化、销售流程、客户数据和本地化边界分节。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FAQ：HubSpot CRM 适合中国团队吗？需要哪些前置条件？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H02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海外客户平台选型指南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输出语言、数据、集成、服务支持、合规和实施成本检查表。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FAQ：中国团队评估海外客户平台要先看什么？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H03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与营销自动化架构文章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按线索来源、销售跟进、自动化规则、报表归因做对比表。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FAQ：CRM 和营销自动化分开部署有什么风险？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H06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B2B 线索管理专题页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从表单、CRM、自动化、报表四个模块组织页面结构，加入证据来源表。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FAQ：线索进入 CRM 后如何自动分配和跟进？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自检与迭代记录</w:t>
      </w:r>
    </w:p>
    <w:tbl>
      <w:tblPr>
        <w:tblW w:w="9000" w:type="dxa"/>
        <w:tblLayout w:type="fixed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300"/>
        <w:gridCol w:w="3850"/>
        <w:gridCol w:w="3850"/>
      </w:tblGrid>
      <w:tr>
        <w:trPr>
          <w:tblHeader/>
        </w:trP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类型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发现的问题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EEF4F6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已修复动作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Word排版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九列表格会导致 Word 右侧溢出和阅读体验差。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已把 Word 版标题候选库改成逐条卡片，所有表格固定宽度并小于页面可用宽度。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PDF排版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标题大表在 PDF 中容易造成大空白或右侧压缩。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已优化打印 CSS，长表格允许跨页，单元格缩小并强制换行。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质量门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PDF 只检查文件头不能证明报告可被解析。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已在质量报告中加入 PDF 解析器和页数检查。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品牌隔离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中立标题容易混入 HubSpot 或竞品名。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已区分品牌验证型与中立选型型。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 w:hAnsi="Arial"/>
        <w:sz w:val="21"/>
        <w:szCs w:val="21"/>
      </w:rPr>
    </w:rPrDefault>
  </w:docDefaults>
  <w:style w:type="paragraph" w:default="1" w:styleId="Normal">
    <w:name w:val="Normal"/>
    <w:pPr>
      <w:spacing w:after="120" w:line="300" w:lineRule="auto"/>
    </w:pPr>
    <w:rPr>
      <w:rFonts w:ascii="Arial" w:eastAsia="Microsoft YaHei"/>
      <w:sz w:val="21"/>
    </w:rPr>
  </w:style>
  <w:style w:type="paragraph" w:styleId="Title">
    <w:name w:val="Title"/>
    <w:rPr>
      <w:b/>
      <w:sz w:val="34"/>
      <w:color w:val="17202A"/>
    </w:rPr>
  </w:style>
  <w:style w:type="paragraph" w:styleId="Subtitle">
    <w:name w:val="Subtitle"/>
    <w:rPr>
      <w:color w:val="5C6B78"/>
      <w:sz w:val="22"/>
    </w:rPr>
  </w:style>
  <w:style w:type="paragraph" w:styleId="Meta">
    <w:name w:val="Meta"/>
    <w:rPr>
      <w:color w:val="5C6B78"/>
      <w:sz w:val="18"/>
    </w:rPr>
  </w:style>
  <w:style w:type="paragraph" w:styleId="Heading1">
    <w:name w:val="heading 1"/>
    <w:pPr>
      <w:spacing w:before="260" w:after="120"/>
    </w:pPr>
    <w:rPr>
      <w:b/>
      <w:color w:val="0F5D6D"/>
      <w:sz w:val="26"/>
    </w:rPr>
  </w:style>
  <w:style w:type="paragraph" w:styleId="Heading2">
    <w:name w:val="heading 2"/>
    <w:pPr>
      <w:spacing w:before="180" w:after="100"/>
    </w:pPr>
    <w:rPr>
      <w:b/>
      <w:sz w:val="22"/>
    </w:rPr>
  </w:style>
  <w:style w:type="paragraph" w:styleId="Callout">
    <w:name w:val="Callout"/>
    <w:rPr>
      <w:color w:val="5C6B78"/>
      <w:sz w:val="19"/>
    </w:rPr>
  </w:style>
  <w:style w:type="paragraph" w:styleId="TableCell">
    <w:name w:val="Table Cell"/>
    <w:pPr>
      <w:spacing w:after="0" w:line="270" w:lineRule="auto"/>
    </w:pPr>
    <w:rPr>
      <w:sz w:val="18"/>
    </w:rPr>
  </w:style>
  <w:style w:type="paragraph" w:styleId="TableHeader">
    <w:name w:val="Table Header"/>
    <w:pPr>
      <w:spacing w:after="0" w:line="270" w:lineRule="auto"/>
    </w:pPr>
    <w:rPr>
      <w:b/>
      <w:color w:val="102A34"/>
      <w:sz w:val="18"/>
    </w:rPr>
  </w:style>
</w:styles>
</file>

<file path=word/_rels/document.xml.rels><?xml version="1.0" encoding="UTF-8"?><Relationships xmlns="http://schemas.openxmlformats.org/package/2006/relationships"/>
</file>