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8362C9" w14:textId="77777777" w:rsidR="0023089F" w:rsidRDefault="00000000">
      <w:pPr>
        <w:jc w:val="center"/>
        <w:rPr>
          <w:lang w:eastAsia="zh-CN"/>
        </w:rPr>
      </w:pPr>
      <w:r>
        <w:rPr>
          <w:rFonts w:ascii="Times New Roman" w:eastAsia="宋体" w:hAnsi="Times New Roman"/>
          <w:b/>
          <w:sz w:val="44"/>
          <w:lang w:eastAsia="zh-CN"/>
        </w:rPr>
        <w:t>三鼓楼实例融合实验报告</w:t>
      </w:r>
    </w:p>
    <w:p w14:paraId="0F7175DD" w14:textId="77777777" w:rsidR="0023089F" w:rsidRDefault="0023089F">
      <w:pPr>
        <w:rPr>
          <w:lang w:eastAsia="zh-CN"/>
        </w:rPr>
      </w:pPr>
    </w:p>
    <w:p w14:paraId="0EC365A5" w14:textId="77777777" w:rsidR="0023089F" w:rsidRDefault="00000000">
      <w:pPr>
        <w:spacing w:before="240" w:after="80" w:line="360" w:lineRule="auto"/>
        <w:rPr>
          <w:lang w:eastAsia="zh-CN"/>
        </w:rPr>
      </w:pPr>
      <w:r>
        <w:rPr>
          <w:rFonts w:ascii="Times New Roman" w:eastAsia="宋体" w:hAnsi="Times New Roman"/>
          <w:b/>
          <w:sz w:val="30"/>
          <w:lang w:eastAsia="zh-CN"/>
        </w:rPr>
        <w:t>一、实验目的</w:t>
      </w:r>
    </w:p>
    <w:p w14:paraId="791F33EB" w14:textId="77777777" w:rsidR="0023089F" w:rsidRDefault="00000000">
      <w:pPr>
        <w:spacing w:after="40" w:line="360" w:lineRule="auto"/>
        <w:ind w:firstLine="480"/>
        <w:rPr>
          <w:lang w:eastAsia="zh-CN"/>
        </w:rPr>
      </w:pPr>
      <w:r>
        <w:rPr>
          <w:rFonts w:ascii="Times New Roman" w:eastAsia="宋体" w:hAnsi="Times New Roman"/>
          <w:sz w:val="24"/>
          <w:lang w:eastAsia="zh-CN"/>
        </w:rPr>
        <w:t>本报告对增冲、朝利、从江三座鼓楼的破损检测实验结果进行统一汇总。实验重点是比较三个单案例模型与三鼓楼通用模型在测试集上的表现，分析不同鼓楼样本对模型检测效果的影响，并判断多鼓楼数据融合是否有助于提升模型的跨实例适应能力。</w:t>
      </w:r>
    </w:p>
    <w:p w14:paraId="3D17BB6D" w14:textId="77777777" w:rsidR="0023089F" w:rsidRDefault="00000000">
      <w:pPr>
        <w:spacing w:before="240" w:after="80" w:line="360" w:lineRule="auto"/>
        <w:rPr>
          <w:lang w:eastAsia="zh-CN"/>
        </w:rPr>
      </w:pPr>
      <w:r>
        <w:rPr>
          <w:rFonts w:ascii="Times New Roman" w:eastAsia="宋体" w:hAnsi="Times New Roman"/>
          <w:b/>
          <w:sz w:val="30"/>
          <w:lang w:eastAsia="zh-CN"/>
        </w:rPr>
        <w:t>二、三座鼓楼数据说明</w:t>
      </w:r>
    </w:p>
    <w:p w14:paraId="527E2494" w14:textId="77777777" w:rsidR="0023089F" w:rsidRDefault="00000000">
      <w:pPr>
        <w:jc w:val="center"/>
        <w:rPr>
          <w:lang w:eastAsia="zh-CN"/>
        </w:rPr>
      </w:pPr>
      <w:r>
        <w:rPr>
          <w:rFonts w:ascii="Times New Roman" w:eastAsia="宋体" w:hAnsi="Times New Roman"/>
          <w:b/>
          <w:sz w:val="21"/>
          <w:lang w:eastAsia="zh-CN"/>
        </w:rPr>
        <w:t>表</w:t>
      </w:r>
      <w:r>
        <w:rPr>
          <w:rFonts w:ascii="Times New Roman" w:eastAsia="宋体" w:hAnsi="Times New Roman"/>
          <w:b/>
          <w:sz w:val="21"/>
          <w:lang w:eastAsia="zh-CN"/>
        </w:rPr>
        <w:t>1</w:t>
      </w:r>
      <w:proofErr w:type="gramStart"/>
      <w:r>
        <w:rPr>
          <w:rFonts w:ascii="Times New Roman" w:eastAsia="宋体" w:hAnsi="Times New Roman"/>
          <w:b/>
          <w:sz w:val="21"/>
          <w:lang w:eastAsia="zh-CN"/>
        </w:rPr>
        <w:t>三</w:t>
      </w:r>
      <w:proofErr w:type="gramEnd"/>
      <w:r>
        <w:rPr>
          <w:rFonts w:ascii="Times New Roman" w:eastAsia="宋体" w:hAnsi="Times New Roman"/>
          <w:b/>
          <w:sz w:val="21"/>
          <w:lang w:eastAsia="zh-CN"/>
        </w:rPr>
        <w:t>座鼓楼数据集对比</w:t>
      </w:r>
    </w:p>
    <w:tbl>
      <w:tblPr>
        <w:tblStyle w:val="aff1"/>
        <w:tblW w:w="0" w:type="auto"/>
        <w:jc w:val="center"/>
        <w:tblLook w:val="04A0" w:firstRow="1" w:lastRow="0" w:firstColumn="1" w:lastColumn="0" w:noHBand="0" w:noVBand="1"/>
      </w:tblPr>
      <w:tblGrid>
        <w:gridCol w:w="1383"/>
        <w:gridCol w:w="1383"/>
        <w:gridCol w:w="1383"/>
        <w:gridCol w:w="1383"/>
        <w:gridCol w:w="1383"/>
        <w:gridCol w:w="1383"/>
      </w:tblGrid>
      <w:tr w:rsidR="0023089F" w14:paraId="434B40B2" w14:textId="77777777">
        <w:trPr>
          <w:jc w:val="center"/>
        </w:trPr>
        <w:tc>
          <w:tcPr>
            <w:tcW w:w="1383" w:type="dxa"/>
          </w:tcPr>
          <w:p w14:paraId="4C4E35C1" w14:textId="77777777" w:rsidR="0023089F" w:rsidRDefault="00000000">
            <w:pPr>
              <w:jc w:val="center"/>
            </w:pPr>
            <w:proofErr w:type="spellStart"/>
            <w:r>
              <w:rPr>
                <w:rFonts w:ascii="Times New Roman" w:eastAsia="宋体" w:hAnsi="Times New Roman"/>
                <w:b/>
                <w:sz w:val="21"/>
              </w:rPr>
              <w:t>鼓楼</w:t>
            </w:r>
            <w:proofErr w:type="spellEnd"/>
          </w:p>
        </w:tc>
        <w:tc>
          <w:tcPr>
            <w:tcW w:w="1383" w:type="dxa"/>
          </w:tcPr>
          <w:p w14:paraId="6F710DD8" w14:textId="77777777" w:rsidR="0023089F" w:rsidRDefault="00000000">
            <w:pPr>
              <w:jc w:val="center"/>
            </w:pPr>
            <w:r>
              <w:rPr>
                <w:rFonts w:ascii="Times New Roman" w:eastAsia="宋体" w:hAnsi="Times New Roman"/>
                <w:b/>
                <w:sz w:val="21"/>
              </w:rPr>
              <w:t>图像数</w:t>
            </w:r>
          </w:p>
        </w:tc>
        <w:tc>
          <w:tcPr>
            <w:tcW w:w="1383" w:type="dxa"/>
          </w:tcPr>
          <w:p w14:paraId="5F2D046A" w14:textId="77777777" w:rsidR="0023089F" w:rsidRDefault="00000000">
            <w:pPr>
              <w:jc w:val="center"/>
            </w:pPr>
            <w:r>
              <w:rPr>
                <w:rFonts w:ascii="Times New Roman" w:eastAsia="宋体" w:hAnsi="Times New Roman"/>
                <w:b/>
                <w:sz w:val="21"/>
              </w:rPr>
              <w:t>正样本</w:t>
            </w:r>
          </w:p>
        </w:tc>
        <w:tc>
          <w:tcPr>
            <w:tcW w:w="1383" w:type="dxa"/>
          </w:tcPr>
          <w:p w14:paraId="5D0F348B" w14:textId="77777777" w:rsidR="0023089F" w:rsidRDefault="00000000">
            <w:pPr>
              <w:jc w:val="center"/>
            </w:pPr>
            <w:r>
              <w:rPr>
                <w:rFonts w:ascii="Times New Roman" w:eastAsia="宋体" w:hAnsi="Times New Roman"/>
                <w:b/>
                <w:sz w:val="21"/>
              </w:rPr>
              <w:t>负样本</w:t>
            </w:r>
          </w:p>
        </w:tc>
        <w:tc>
          <w:tcPr>
            <w:tcW w:w="1383" w:type="dxa"/>
          </w:tcPr>
          <w:p w14:paraId="2B5F90C3" w14:textId="77777777" w:rsidR="0023089F" w:rsidRDefault="00000000">
            <w:pPr>
              <w:jc w:val="center"/>
            </w:pPr>
            <w:r>
              <w:rPr>
                <w:rFonts w:ascii="Times New Roman" w:eastAsia="宋体" w:hAnsi="Times New Roman"/>
                <w:b/>
                <w:sz w:val="21"/>
              </w:rPr>
              <w:t>标注框数</w:t>
            </w:r>
          </w:p>
        </w:tc>
        <w:tc>
          <w:tcPr>
            <w:tcW w:w="1383" w:type="dxa"/>
          </w:tcPr>
          <w:p w14:paraId="0C4161A2" w14:textId="77777777" w:rsidR="0023089F" w:rsidRDefault="00000000">
            <w:pPr>
              <w:jc w:val="center"/>
            </w:pPr>
            <w:r>
              <w:rPr>
                <w:rFonts w:ascii="Times New Roman" w:eastAsia="宋体" w:hAnsi="Times New Roman"/>
                <w:b/>
                <w:sz w:val="21"/>
              </w:rPr>
              <w:t>正样本比例</w:t>
            </w:r>
          </w:p>
        </w:tc>
      </w:tr>
      <w:tr w:rsidR="0023089F" w14:paraId="5D2262E3" w14:textId="77777777">
        <w:trPr>
          <w:jc w:val="center"/>
        </w:trPr>
        <w:tc>
          <w:tcPr>
            <w:tcW w:w="1383" w:type="dxa"/>
          </w:tcPr>
          <w:p w14:paraId="38FDB306" w14:textId="77777777" w:rsidR="0023089F" w:rsidRDefault="00000000">
            <w:pPr>
              <w:jc w:val="center"/>
            </w:pPr>
            <w:r>
              <w:rPr>
                <w:rFonts w:ascii="Times New Roman" w:eastAsia="宋体" w:hAnsi="Times New Roman"/>
                <w:sz w:val="19"/>
              </w:rPr>
              <w:t>增冲鼓楼</w:t>
            </w:r>
          </w:p>
        </w:tc>
        <w:tc>
          <w:tcPr>
            <w:tcW w:w="1383" w:type="dxa"/>
          </w:tcPr>
          <w:p w14:paraId="77C9B628" w14:textId="77777777" w:rsidR="0023089F" w:rsidRDefault="00000000">
            <w:pPr>
              <w:jc w:val="center"/>
            </w:pPr>
            <w:r>
              <w:rPr>
                <w:rFonts w:ascii="Times New Roman" w:eastAsia="宋体" w:hAnsi="Times New Roman"/>
                <w:sz w:val="19"/>
              </w:rPr>
              <w:t>236</w:t>
            </w:r>
          </w:p>
        </w:tc>
        <w:tc>
          <w:tcPr>
            <w:tcW w:w="1383" w:type="dxa"/>
          </w:tcPr>
          <w:p w14:paraId="105E1997" w14:textId="77777777" w:rsidR="0023089F" w:rsidRDefault="00000000">
            <w:pPr>
              <w:jc w:val="center"/>
            </w:pPr>
            <w:r>
              <w:rPr>
                <w:rFonts w:ascii="Times New Roman" w:eastAsia="宋体" w:hAnsi="Times New Roman"/>
                <w:sz w:val="19"/>
              </w:rPr>
              <w:t>170</w:t>
            </w:r>
          </w:p>
        </w:tc>
        <w:tc>
          <w:tcPr>
            <w:tcW w:w="1383" w:type="dxa"/>
          </w:tcPr>
          <w:p w14:paraId="05086F7B" w14:textId="77777777" w:rsidR="0023089F" w:rsidRDefault="00000000">
            <w:pPr>
              <w:jc w:val="center"/>
            </w:pPr>
            <w:r>
              <w:rPr>
                <w:rFonts w:ascii="Times New Roman" w:eastAsia="宋体" w:hAnsi="Times New Roman"/>
                <w:sz w:val="19"/>
              </w:rPr>
              <w:t>66</w:t>
            </w:r>
          </w:p>
        </w:tc>
        <w:tc>
          <w:tcPr>
            <w:tcW w:w="1383" w:type="dxa"/>
          </w:tcPr>
          <w:p w14:paraId="2FA968F3" w14:textId="77777777" w:rsidR="0023089F" w:rsidRDefault="00000000">
            <w:pPr>
              <w:jc w:val="center"/>
            </w:pPr>
            <w:r>
              <w:rPr>
                <w:rFonts w:ascii="Times New Roman" w:eastAsia="宋体" w:hAnsi="Times New Roman"/>
                <w:sz w:val="19"/>
              </w:rPr>
              <w:t>735</w:t>
            </w:r>
          </w:p>
        </w:tc>
        <w:tc>
          <w:tcPr>
            <w:tcW w:w="1383" w:type="dxa"/>
          </w:tcPr>
          <w:p w14:paraId="112BECA6" w14:textId="77777777" w:rsidR="0023089F" w:rsidRDefault="00000000">
            <w:pPr>
              <w:jc w:val="center"/>
            </w:pPr>
            <w:r>
              <w:rPr>
                <w:rFonts w:ascii="Times New Roman" w:eastAsia="宋体" w:hAnsi="Times New Roman"/>
                <w:sz w:val="19"/>
              </w:rPr>
              <w:t>72.03%</w:t>
            </w:r>
          </w:p>
        </w:tc>
      </w:tr>
      <w:tr w:rsidR="0023089F" w14:paraId="44FCB034" w14:textId="77777777">
        <w:trPr>
          <w:jc w:val="center"/>
        </w:trPr>
        <w:tc>
          <w:tcPr>
            <w:tcW w:w="1383" w:type="dxa"/>
          </w:tcPr>
          <w:p w14:paraId="0B387C5B" w14:textId="77777777" w:rsidR="0023089F" w:rsidRDefault="00000000">
            <w:pPr>
              <w:jc w:val="center"/>
            </w:pPr>
            <w:r>
              <w:rPr>
                <w:rFonts w:ascii="Times New Roman" w:eastAsia="宋体" w:hAnsi="Times New Roman"/>
                <w:sz w:val="19"/>
              </w:rPr>
              <w:t>朝利鼓楼</w:t>
            </w:r>
          </w:p>
        </w:tc>
        <w:tc>
          <w:tcPr>
            <w:tcW w:w="1383" w:type="dxa"/>
          </w:tcPr>
          <w:p w14:paraId="11075307" w14:textId="77777777" w:rsidR="0023089F" w:rsidRDefault="00000000">
            <w:pPr>
              <w:jc w:val="center"/>
            </w:pPr>
            <w:r>
              <w:rPr>
                <w:rFonts w:ascii="Times New Roman" w:eastAsia="宋体" w:hAnsi="Times New Roman"/>
                <w:sz w:val="19"/>
              </w:rPr>
              <w:t>228</w:t>
            </w:r>
          </w:p>
        </w:tc>
        <w:tc>
          <w:tcPr>
            <w:tcW w:w="1383" w:type="dxa"/>
          </w:tcPr>
          <w:p w14:paraId="6108EE36" w14:textId="77777777" w:rsidR="0023089F" w:rsidRDefault="00000000">
            <w:pPr>
              <w:jc w:val="center"/>
            </w:pPr>
            <w:r>
              <w:rPr>
                <w:rFonts w:ascii="Times New Roman" w:eastAsia="宋体" w:hAnsi="Times New Roman"/>
                <w:sz w:val="19"/>
              </w:rPr>
              <w:t>164</w:t>
            </w:r>
          </w:p>
        </w:tc>
        <w:tc>
          <w:tcPr>
            <w:tcW w:w="1383" w:type="dxa"/>
          </w:tcPr>
          <w:p w14:paraId="2EA77013" w14:textId="77777777" w:rsidR="0023089F" w:rsidRDefault="00000000">
            <w:pPr>
              <w:jc w:val="center"/>
            </w:pPr>
            <w:r>
              <w:rPr>
                <w:rFonts w:ascii="Times New Roman" w:eastAsia="宋体" w:hAnsi="Times New Roman"/>
                <w:sz w:val="19"/>
              </w:rPr>
              <w:t>64</w:t>
            </w:r>
          </w:p>
        </w:tc>
        <w:tc>
          <w:tcPr>
            <w:tcW w:w="1383" w:type="dxa"/>
          </w:tcPr>
          <w:p w14:paraId="6883564D" w14:textId="77777777" w:rsidR="0023089F" w:rsidRDefault="00000000">
            <w:pPr>
              <w:jc w:val="center"/>
            </w:pPr>
            <w:r>
              <w:rPr>
                <w:rFonts w:ascii="Times New Roman" w:eastAsia="宋体" w:hAnsi="Times New Roman"/>
                <w:sz w:val="19"/>
              </w:rPr>
              <w:t>376</w:t>
            </w:r>
          </w:p>
        </w:tc>
        <w:tc>
          <w:tcPr>
            <w:tcW w:w="1383" w:type="dxa"/>
          </w:tcPr>
          <w:p w14:paraId="1192BA2B" w14:textId="77777777" w:rsidR="0023089F" w:rsidRDefault="00000000">
            <w:pPr>
              <w:jc w:val="center"/>
            </w:pPr>
            <w:r>
              <w:rPr>
                <w:rFonts w:ascii="Times New Roman" w:eastAsia="宋体" w:hAnsi="Times New Roman"/>
                <w:sz w:val="19"/>
              </w:rPr>
              <w:t>71.93%</w:t>
            </w:r>
          </w:p>
        </w:tc>
      </w:tr>
      <w:tr w:rsidR="0023089F" w14:paraId="1309C489" w14:textId="77777777">
        <w:trPr>
          <w:jc w:val="center"/>
        </w:trPr>
        <w:tc>
          <w:tcPr>
            <w:tcW w:w="1383" w:type="dxa"/>
          </w:tcPr>
          <w:p w14:paraId="2D0097A7" w14:textId="77777777" w:rsidR="0023089F" w:rsidRDefault="00000000">
            <w:pPr>
              <w:jc w:val="center"/>
            </w:pPr>
            <w:r>
              <w:rPr>
                <w:rFonts w:ascii="Times New Roman" w:eastAsia="宋体" w:hAnsi="Times New Roman"/>
                <w:sz w:val="19"/>
              </w:rPr>
              <w:t>从江鼓楼</w:t>
            </w:r>
          </w:p>
        </w:tc>
        <w:tc>
          <w:tcPr>
            <w:tcW w:w="1383" w:type="dxa"/>
          </w:tcPr>
          <w:p w14:paraId="0AC6B691" w14:textId="77777777" w:rsidR="0023089F" w:rsidRDefault="00000000">
            <w:pPr>
              <w:jc w:val="center"/>
            </w:pPr>
            <w:r>
              <w:rPr>
                <w:rFonts w:ascii="Times New Roman" w:eastAsia="宋体" w:hAnsi="Times New Roman"/>
                <w:sz w:val="19"/>
              </w:rPr>
              <w:t>268</w:t>
            </w:r>
          </w:p>
        </w:tc>
        <w:tc>
          <w:tcPr>
            <w:tcW w:w="1383" w:type="dxa"/>
          </w:tcPr>
          <w:p w14:paraId="04568470" w14:textId="77777777" w:rsidR="0023089F" w:rsidRDefault="00000000">
            <w:pPr>
              <w:jc w:val="center"/>
            </w:pPr>
            <w:r>
              <w:rPr>
                <w:rFonts w:ascii="Times New Roman" w:eastAsia="宋体" w:hAnsi="Times New Roman"/>
                <w:sz w:val="19"/>
              </w:rPr>
              <w:t>193</w:t>
            </w:r>
          </w:p>
        </w:tc>
        <w:tc>
          <w:tcPr>
            <w:tcW w:w="1383" w:type="dxa"/>
          </w:tcPr>
          <w:p w14:paraId="0623732A" w14:textId="77777777" w:rsidR="0023089F" w:rsidRDefault="00000000">
            <w:pPr>
              <w:jc w:val="center"/>
            </w:pPr>
            <w:r>
              <w:rPr>
                <w:rFonts w:ascii="Times New Roman" w:eastAsia="宋体" w:hAnsi="Times New Roman"/>
                <w:sz w:val="19"/>
              </w:rPr>
              <w:t>75</w:t>
            </w:r>
          </w:p>
        </w:tc>
        <w:tc>
          <w:tcPr>
            <w:tcW w:w="1383" w:type="dxa"/>
          </w:tcPr>
          <w:p w14:paraId="1905C7C2" w14:textId="77777777" w:rsidR="0023089F" w:rsidRDefault="00000000">
            <w:pPr>
              <w:jc w:val="center"/>
            </w:pPr>
            <w:r>
              <w:rPr>
                <w:rFonts w:ascii="Times New Roman" w:eastAsia="宋体" w:hAnsi="Times New Roman"/>
                <w:sz w:val="19"/>
              </w:rPr>
              <w:t>769</w:t>
            </w:r>
          </w:p>
        </w:tc>
        <w:tc>
          <w:tcPr>
            <w:tcW w:w="1383" w:type="dxa"/>
          </w:tcPr>
          <w:p w14:paraId="0DCD2B7B" w14:textId="77777777" w:rsidR="0023089F" w:rsidRDefault="00000000">
            <w:pPr>
              <w:jc w:val="center"/>
            </w:pPr>
            <w:r>
              <w:rPr>
                <w:rFonts w:ascii="Times New Roman" w:eastAsia="宋体" w:hAnsi="Times New Roman"/>
                <w:sz w:val="19"/>
              </w:rPr>
              <w:t>72.01%</w:t>
            </w:r>
          </w:p>
        </w:tc>
      </w:tr>
    </w:tbl>
    <w:p w14:paraId="78C56DBE" w14:textId="77777777" w:rsidR="0023089F" w:rsidRDefault="0023089F"/>
    <w:p w14:paraId="49101825" w14:textId="77777777" w:rsidR="0023089F" w:rsidRDefault="00000000">
      <w:pPr>
        <w:jc w:val="center"/>
      </w:pPr>
      <w:r>
        <w:rPr>
          <w:noProof/>
        </w:rPr>
        <w:drawing>
          <wp:inline distT="0" distB="0" distL="0" distR="0" wp14:anchorId="4808D6EB" wp14:editId="1629D55B">
            <wp:extent cx="5040000" cy="28258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_comparison.png"/>
                    <pic:cNvPicPr/>
                  </pic:nvPicPr>
                  <pic:blipFill>
                    <a:blip r:embed="rId8"/>
                    <a:stretch>
                      <a:fillRect/>
                    </a:stretch>
                  </pic:blipFill>
                  <pic:spPr>
                    <a:xfrm>
                      <a:off x="0" y="0"/>
                      <a:ext cx="5040000" cy="2825817"/>
                    </a:xfrm>
                    <a:prstGeom prst="rect">
                      <a:avLst/>
                    </a:prstGeom>
                  </pic:spPr>
                </pic:pic>
              </a:graphicData>
            </a:graphic>
          </wp:inline>
        </w:drawing>
      </w:r>
    </w:p>
    <w:p w14:paraId="097B22AE" w14:textId="77777777" w:rsidR="0023089F" w:rsidRDefault="00000000">
      <w:pPr>
        <w:jc w:val="center"/>
        <w:rPr>
          <w:lang w:eastAsia="zh-CN"/>
        </w:rPr>
      </w:pPr>
      <w:r>
        <w:rPr>
          <w:rFonts w:ascii="Times New Roman" w:eastAsia="宋体" w:hAnsi="Times New Roman"/>
          <w:b/>
          <w:sz w:val="21"/>
          <w:lang w:eastAsia="zh-CN"/>
        </w:rPr>
        <w:t>图</w:t>
      </w:r>
      <w:r>
        <w:rPr>
          <w:rFonts w:ascii="Times New Roman" w:eastAsia="宋体" w:hAnsi="Times New Roman"/>
          <w:b/>
          <w:sz w:val="21"/>
          <w:lang w:eastAsia="zh-CN"/>
        </w:rPr>
        <w:t>1</w:t>
      </w:r>
      <w:proofErr w:type="gramStart"/>
      <w:r>
        <w:rPr>
          <w:rFonts w:ascii="Times New Roman" w:eastAsia="宋体" w:hAnsi="Times New Roman"/>
          <w:b/>
          <w:sz w:val="21"/>
          <w:lang w:eastAsia="zh-CN"/>
        </w:rPr>
        <w:t>三</w:t>
      </w:r>
      <w:proofErr w:type="gramEnd"/>
      <w:r>
        <w:rPr>
          <w:rFonts w:ascii="Times New Roman" w:eastAsia="宋体" w:hAnsi="Times New Roman"/>
          <w:b/>
          <w:sz w:val="21"/>
          <w:lang w:eastAsia="zh-CN"/>
        </w:rPr>
        <w:t>座鼓楼数据集规模对比</w:t>
      </w:r>
    </w:p>
    <w:p w14:paraId="53EE1B84" w14:textId="77777777" w:rsidR="0023089F" w:rsidRDefault="00000000">
      <w:pPr>
        <w:spacing w:after="40" w:line="360" w:lineRule="auto"/>
        <w:ind w:firstLine="480"/>
        <w:rPr>
          <w:lang w:eastAsia="zh-CN"/>
        </w:rPr>
      </w:pPr>
      <w:r>
        <w:rPr>
          <w:rFonts w:ascii="Times New Roman" w:eastAsia="宋体" w:hAnsi="Times New Roman"/>
          <w:sz w:val="24"/>
          <w:lang w:eastAsia="zh-CN"/>
        </w:rPr>
        <w:t>三座鼓楼数据规模并非完全相同，这是由采集时段、可见破损密度、拍摄角度及人工确认的有效样本数量共同决定的。为提高实验可比性，本研究统一标注类别、正负样本定义、数据划分方式和训练参数，并将三座鼓楼正样本比例控制在约</w:t>
      </w:r>
      <w:r>
        <w:rPr>
          <w:rFonts w:ascii="Times New Roman" w:eastAsia="宋体" w:hAnsi="Times New Roman"/>
          <w:sz w:val="24"/>
          <w:lang w:eastAsia="zh-CN"/>
        </w:rPr>
        <w:t>72%</w:t>
      </w:r>
      <w:r>
        <w:rPr>
          <w:rFonts w:ascii="Times New Roman" w:eastAsia="宋体" w:hAnsi="Times New Roman"/>
          <w:sz w:val="24"/>
          <w:lang w:eastAsia="zh-CN"/>
        </w:rPr>
        <w:t>。</w:t>
      </w:r>
    </w:p>
    <w:p w14:paraId="70A27A88" w14:textId="77777777" w:rsidR="0023089F" w:rsidRDefault="00000000">
      <w:pPr>
        <w:spacing w:after="40" w:line="360" w:lineRule="auto"/>
        <w:ind w:firstLine="480"/>
        <w:rPr>
          <w:lang w:eastAsia="zh-CN"/>
        </w:rPr>
      </w:pPr>
      <w:r>
        <w:rPr>
          <w:rFonts w:ascii="Times New Roman" w:eastAsia="宋体" w:hAnsi="Times New Roman"/>
          <w:sz w:val="24"/>
          <w:lang w:eastAsia="zh-CN"/>
        </w:rPr>
        <w:lastRenderedPageBreak/>
        <w:t>需要说明的是，朝利鼓楼的图像数和正样本数与其他两座鼓楼接近，但其单张正样本中可标注破损区域数量较少，因此标注框总数低于增冲鼓楼和从江鼓楼。根据标签统计，朝利鼓楼共有</w:t>
      </w:r>
      <w:r>
        <w:rPr>
          <w:rFonts w:ascii="Times New Roman" w:eastAsia="宋体" w:hAnsi="Times New Roman"/>
          <w:sz w:val="24"/>
          <w:lang w:eastAsia="zh-CN"/>
        </w:rPr>
        <w:t>164</w:t>
      </w:r>
      <w:r>
        <w:rPr>
          <w:rFonts w:ascii="Times New Roman" w:eastAsia="宋体" w:hAnsi="Times New Roman"/>
          <w:sz w:val="24"/>
          <w:lang w:eastAsia="zh-CN"/>
        </w:rPr>
        <w:t>张正样本、</w:t>
      </w:r>
      <w:r>
        <w:rPr>
          <w:rFonts w:ascii="Times New Roman" w:eastAsia="宋体" w:hAnsi="Times New Roman"/>
          <w:sz w:val="24"/>
          <w:lang w:eastAsia="zh-CN"/>
        </w:rPr>
        <w:t>376</w:t>
      </w:r>
      <w:r>
        <w:rPr>
          <w:rFonts w:ascii="Times New Roman" w:eastAsia="宋体" w:hAnsi="Times New Roman"/>
          <w:sz w:val="24"/>
          <w:lang w:eastAsia="zh-CN"/>
        </w:rPr>
        <w:t>个标注框，平均每张正样本约</w:t>
      </w:r>
      <w:r>
        <w:rPr>
          <w:rFonts w:ascii="Times New Roman" w:eastAsia="宋体" w:hAnsi="Times New Roman"/>
          <w:sz w:val="24"/>
          <w:lang w:eastAsia="zh-CN"/>
        </w:rPr>
        <w:t>2.29</w:t>
      </w:r>
      <w:r>
        <w:rPr>
          <w:rFonts w:ascii="Times New Roman" w:eastAsia="宋体" w:hAnsi="Times New Roman"/>
          <w:sz w:val="24"/>
          <w:lang w:eastAsia="zh-CN"/>
        </w:rPr>
        <w:t>个标注框；作为对比，增冲鼓楼平均每张正样本约</w:t>
      </w:r>
      <w:r>
        <w:rPr>
          <w:rFonts w:ascii="Times New Roman" w:eastAsia="宋体" w:hAnsi="Times New Roman"/>
          <w:sz w:val="24"/>
          <w:lang w:eastAsia="zh-CN"/>
        </w:rPr>
        <w:t>4.32</w:t>
      </w:r>
      <w:r>
        <w:rPr>
          <w:rFonts w:ascii="Times New Roman" w:eastAsia="宋体" w:hAnsi="Times New Roman"/>
          <w:sz w:val="24"/>
          <w:lang w:eastAsia="zh-CN"/>
        </w:rPr>
        <w:t>个标注框，从江鼓楼约</w:t>
      </w:r>
      <w:r>
        <w:rPr>
          <w:rFonts w:ascii="Times New Roman" w:eastAsia="宋体" w:hAnsi="Times New Roman"/>
          <w:sz w:val="24"/>
          <w:lang w:eastAsia="zh-CN"/>
        </w:rPr>
        <w:t>3.98</w:t>
      </w:r>
      <w:r>
        <w:rPr>
          <w:rFonts w:ascii="Times New Roman" w:eastAsia="宋体" w:hAnsi="Times New Roman"/>
          <w:sz w:val="24"/>
          <w:lang w:eastAsia="zh-CN"/>
        </w:rPr>
        <w:t>个标注框。该差异反映的是不同鼓楼可见破损密度和标注目标数量的差异，不代表朝利鼓楼样本数量不足或数据划分错误。</w:t>
      </w:r>
    </w:p>
    <w:p w14:paraId="24439C9C" w14:textId="77777777" w:rsidR="0023089F" w:rsidRDefault="00000000">
      <w:pPr>
        <w:spacing w:after="40" w:line="360" w:lineRule="auto"/>
        <w:ind w:firstLine="480"/>
        <w:rPr>
          <w:lang w:eastAsia="zh-CN"/>
        </w:rPr>
      </w:pPr>
      <w:r>
        <w:rPr>
          <w:rFonts w:ascii="Times New Roman" w:eastAsia="宋体" w:hAnsi="Times New Roman"/>
          <w:sz w:val="24"/>
          <w:lang w:eastAsia="zh-CN"/>
        </w:rPr>
        <w:t>在实验解释上，数据量差异并不被视为实验错误，而是实际文化遗产影像采集过程中常见的客观差异。因此，本研究重点通过统一训练参数和独立测试</w:t>
      </w:r>
      <w:proofErr w:type="gramStart"/>
      <w:r>
        <w:rPr>
          <w:rFonts w:ascii="Times New Roman" w:eastAsia="宋体" w:hAnsi="Times New Roman"/>
          <w:sz w:val="24"/>
          <w:lang w:eastAsia="zh-CN"/>
        </w:rPr>
        <w:t>集评价</w:t>
      </w:r>
      <w:proofErr w:type="gramEnd"/>
      <w:r>
        <w:rPr>
          <w:rFonts w:ascii="Times New Roman" w:eastAsia="宋体" w:hAnsi="Times New Roman"/>
          <w:sz w:val="24"/>
          <w:lang w:eastAsia="zh-CN"/>
        </w:rPr>
        <w:t>来保证结果具有可比性，而不是强行要求每座鼓楼具有完全相同的样本规模。</w:t>
      </w:r>
    </w:p>
    <w:p w14:paraId="50DBC10C" w14:textId="77777777" w:rsidR="0023089F" w:rsidRDefault="00000000">
      <w:pPr>
        <w:spacing w:before="240" w:after="80" w:line="360" w:lineRule="auto"/>
        <w:rPr>
          <w:lang w:eastAsia="zh-CN"/>
        </w:rPr>
      </w:pPr>
      <w:r>
        <w:rPr>
          <w:rFonts w:ascii="Times New Roman" w:eastAsia="宋体" w:hAnsi="Times New Roman"/>
          <w:b/>
          <w:sz w:val="30"/>
          <w:lang w:eastAsia="zh-CN"/>
        </w:rPr>
        <w:t>三、实验方法</w:t>
      </w:r>
    </w:p>
    <w:p w14:paraId="1989C1ED" w14:textId="77777777" w:rsidR="0023089F" w:rsidRDefault="00000000">
      <w:pPr>
        <w:spacing w:after="40" w:line="360" w:lineRule="auto"/>
        <w:ind w:firstLine="480"/>
        <w:rPr>
          <w:lang w:eastAsia="zh-CN"/>
        </w:rPr>
      </w:pPr>
      <w:r>
        <w:rPr>
          <w:rFonts w:ascii="Times New Roman" w:eastAsia="宋体" w:hAnsi="Times New Roman"/>
          <w:sz w:val="24"/>
          <w:lang w:eastAsia="zh-CN"/>
        </w:rPr>
        <w:t>本研究按照</w:t>
      </w:r>
      <w:r>
        <w:rPr>
          <w:rFonts w:ascii="Times New Roman" w:eastAsia="宋体" w:hAnsi="Times New Roman"/>
          <w:sz w:val="24"/>
          <w:lang w:eastAsia="zh-CN"/>
        </w:rPr>
        <w:t>“</w:t>
      </w:r>
      <w:r>
        <w:rPr>
          <w:rFonts w:ascii="Times New Roman" w:eastAsia="宋体" w:hAnsi="Times New Roman"/>
          <w:sz w:val="24"/>
          <w:lang w:eastAsia="zh-CN"/>
        </w:rPr>
        <w:t>数据采集</w:t>
      </w:r>
      <w:r>
        <w:rPr>
          <w:rFonts w:ascii="Times New Roman" w:eastAsia="宋体" w:hAnsi="Times New Roman"/>
          <w:sz w:val="24"/>
          <w:lang w:eastAsia="zh-CN"/>
        </w:rPr>
        <w:t>—</w:t>
      </w:r>
      <w:r>
        <w:rPr>
          <w:rFonts w:ascii="Times New Roman" w:eastAsia="宋体" w:hAnsi="Times New Roman"/>
          <w:sz w:val="24"/>
          <w:lang w:eastAsia="zh-CN"/>
        </w:rPr>
        <w:t>人工标注</w:t>
      </w:r>
      <w:r>
        <w:rPr>
          <w:rFonts w:ascii="Times New Roman" w:eastAsia="宋体" w:hAnsi="Times New Roman"/>
          <w:sz w:val="24"/>
          <w:lang w:eastAsia="zh-CN"/>
        </w:rPr>
        <w:t>—</w:t>
      </w:r>
      <w:r>
        <w:rPr>
          <w:rFonts w:ascii="Times New Roman" w:eastAsia="宋体" w:hAnsi="Times New Roman"/>
          <w:sz w:val="24"/>
          <w:lang w:eastAsia="zh-CN"/>
        </w:rPr>
        <w:t>模型训练</w:t>
      </w:r>
      <w:r>
        <w:rPr>
          <w:rFonts w:ascii="Times New Roman" w:eastAsia="宋体" w:hAnsi="Times New Roman"/>
          <w:sz w:val="24"/>
          <w:lang w:eastAsia="zh-CN"/>
        </w:rPr>
        <w:t>—</w:t>
      </w:r>
      <w:r>
        <w:rPr>
          <w:rFonts w:ascii="Times New Roman" w:eastAsia="宋体" w:hAnsi="Times New Roman"/>
          <w:sz w:val="24"/>
          <w:lang w:eastAsia="zh-CN"/>
        </w:rPr>
        <w:t>独立验证</w:t>
      </w:r>
      <w:r>
        <w:rPr>
          <w:rFonts w:ascii="Times New Roman" w:eastAsia="宋体" w:hAnsi="Times New Roman"/>
          <w:sz w:val="24"/>
          <w:lang w:eastAsia="zh-CN"/>
        </w:rPr>
        <w:t>—</w:t>
      </w:r>
      <w:r>
        <w:rPr>
          <w:rFonts w:ascii="Times New Roman" w:eastAsia="宋体" w:hAnsi="Times New Roman"/>
          <w:sz w:val="24"/>
          <w:lang w:eastAsia="zh-CN"/>
        </w:rPr>
        <w:t>结果讨论</w:t>
      </w:r>
      <w:r>
        <w:rPr>
          <w:rFonts w:ascii="Times New Roman" w:eastAsia="宋体" w:hAnsi="Times New Roman"/>
          <w:sz w:val="24"/>
          <w:lang w:eastAsia="zh-CN"/>
        </w:rPr>
        <w:t>”</w:t>
      </w:r>
      <w:r>
        <w:rPr>
          <w:rFonts w:ascii="Times New Roman" w:eastAsia="宋体" w:hAnsi="Times New Roman"/>
          <w:sz w:val="24"/>
          <w:lang w:eastAsia="zh-CN"/>
        </w:rPr>
        <w:t>的实验路线，建立面向鼓楼木构建筑破损识别的目标检测流程。考虑当前标注数据采用矩形框形式，本阶段选择</w:t>
      </w:r>
      <w:r>
        <w:rPr>
          <w:rFonts w:ascii="Times New Roman" w:eastAsia="宋体" w:hAnsi="Times New Roman"/>
          <w:sz w:val="24"/>
          <w:lang w:eastAsia="zh-CN"/>
        </w:rPr>
        <w:t>YOLOv8n</w:t>
      </w:r>
      <w:proofErr w:type="gramStart"/>
      <w:r>
        <w:rPr>
          <w:rFonts w:ascii="Times New Roman" w:eastAsia="宋体" w:hAnsi="Times New Roman"/>
          <w:sz w:val="24"/>
          <w:lang w:eastAsia="zh-CN"/>
        </w:rPr>
        <w:t>单阶段</w:t>
      </w:r>
      <w:proofErr w:type="gramEnd"/>
      <w:r>
        <w:rPr>
          <w:rFonts w:ascii="Times New Roman" w:eastAsia="宋体" w:hAnsi="Times New Roman"/>
          <w:sz w:val="24"/>
          <w:lang w:eastAsia="zh-CN"/>
        </w:rPr>
        <w:t>目标检测模型作为基础网络，重点评估其对可见破损区域的自动定位能力。模型由</w:t>
      </w:r>
      <w:r>
        <w:rPr>
          <w:rFonts w:ascii="Times New Roman" w:eastAsia="宋体" w:hAnsi="Times New Roman"/>
          <w:sz w:val="24"/>
          <w:lang w:eastAsia="zh-CN"/>
        </w:rPr>
        <w:t>MS COCO</w:t>
      </w:r>
      <w:proofErr w:type="gramStart"/>
      <w:r>
        <w:rPr>
          <w:rFonts w:ascii="Times New Roman" w:eastAsia="宋体" w:hAnsi="Times New Roman"/>
          <w:sz w:val="24"/>
          <w:lang w:eastAsia="zh-CN"/>
        </w:rPr>
        <w:t>预训练</w:t>
      </w:r>
      <w:proofErr w:type="gramEnd"/>
      <w:r>
        <w:rPr>
          <w:rFonts w:ascii="Times New Roman" w:eastAsia="宋体" w:hAnsi="Times New Roman"/>
          <w:sz w:val="24"/>
          <w:lang w:eastAsia="zh-CN"/>
        </w:rPr>
        <w:t>权重</w:t>
      </w:r>
      <w:r>
        <w:rPr>
          <w:rFonts w:ascii="Times New Roman" w:eastAsia="宋体" w:hAnsi="Times New Roman"/>
          <w:sz w:val="24"/>
          <w:lang w:eastAsia="zh-CN"/>
        </w:rPr>
        <w:t>yolov8n.pt</w:t>
      </w:r>
      <w:r>
        <w:rPr>
          <w:rFonts w:ascii="Times New Roman" w:eastAsia="宋体" w:hAnsi="Times New Roman"/>
          <w:sz w:val="24"/>
          <w:lang w:eastAsia="zh-CN"/>
        </w:rPr>
        <w:t>初始化，随后在对应鼓楼数据集上进行迁移训练。所有实验均保持输入尺寸、批大小、增强策略、早停机制和置信度阈值一致，以减少</w:t>
      </w:r>
      <w:proofErr w:type="gramStart"/>
      <w:r>
        <w:rPr>
          <w:rFonts w:ascii="Times New Roman" w:eastAsia="宋体" w:hAnsi="Times New Roman"/>
          <w:sz w:val="24"/>
          <w:lang w:eastAsia="zh-CN"/>
        </w:rPr>
        <w:t>非数据</w:t>
      </w:r>
      <w:proofErr w:type="gramEnd"/>
      <w:r>
        <w:rPr>
          <w:rFonts w:ascii="Times New Roman" w:eastAsia="宋体" w:hAnsi="Times New Roman"/>
          <w:sz w:val="24"/>
          <w:lang w:eastAsia="zh-CN"/>
        </w:rPr>
        <w:t>因素对实验结果的影响。</w:t>
      </w:r>
    </w:p>
    <w:p w14:paraId="54E16F66" w14:textId="77777777" w:rsidR="0023089F" w:rsidRDefault="00000000">
      <w:pPr>
        <w:jc w:val="center"/>
      </w:pPr>
      <w:r>
        <w:rPr>
          <w:rFonts w:ascii="Times New Roman" w:eastAsia="宋体" w:hAnsi="Times New Roman"/>
          <w:b/>
          <w:sz w:val="21"/>
        </w:rPr>
        <w:t>表</w:t>
      </w:r>
      <w:r>
        <w:rPr>
          <w:rFonts w:ascii="Times New Roman" w:eastAsia="宋体" w:hAnsi="Times New Roman"/>
          <w:b/>
          <w:sz w:val="21"/>
        </w:rPr>
        <w:t>2</w:t>
      </w:r>
      <w:r>
        <w:rPr>
          <w:rFonts w:ascii="Times New Roman" w:eastAsia="宋体" w:hAnsi="Times New Roman"/>
          <w:b/>
          <w:sz w:val="21"/>
        </w:rPr>
        <w:t>实验流程设计</w:t>
      </w:r>
    </w:p>
    <w:tbl>
      <w:tblPr>
        <w:tblStyle w:val="aff1"/>
        <w:tblW w:w="0" w:type="auto"/>
        <w:jc w:val="center"/>
        <w:tblLook w:val="04A0" w:firstRow="1" w:lastRow="0" w:firstColumn="1" w:lastColumn="0" w:noHBand="0" w:noVBand="1"/>
      </w:tblPr>
      <w:tblGrid>
        <w:gridCol w:w="4150"/>
        <w:gridCol w:w="4150"/>
      </w:tblGrid>
      <w:tr w:rsidR="0023089F" w14:paraId="3E87E310" w14:textId="77777777">
        <w:trPr>
          <w:jc w:val="center"/>
        </w:trPr>
        <w:tc>
          <w:tcPr>
            <w:tcW w:w="4150" w:type="dxa"/>
          </w:tcPr>
          <w:p w14:paraId="677B6EC6" w14:textId="77777777" w:rsidR="0023089F" w:rsidRDefault="00000000">
            <w:pPr>
              <w:jc w:val="center"/>
            </w:pPr>
            <w:r>
              <w:rPr>
                <w:rFonts w:ascii="Times New Roman" w:eastAsia="宋体" w:hAnsi="Times New Roman"/>
                <w:b/>
                <w:sz w:val="21"/>
              </w:rPr>
              <w:t>步骤</w:t>
            </w:r>
          </w:p>
        </w:tc>
        <w:tc>
          <w:tcPr>
            <w:tcW w:w="4150" w:type="dxa"/>
          </w:tcPr>
          <w:p w14:paraId="05559027" w14:textId="77777777" w:rsidR="0023089F" w:rsidRDefault="00000000">
            <w:pPr>
              <w:jc w:val="center"/>
            </w:pPr>
            <w:r>
              <w:rPr>
                <w:rFonts w:ascii="Times New Roman" w:eastAsia="宋体" w:hAnsi="Times New Roman"/>
                <w:b/>
                <w:sz w:val="21"/>
              </w:rPr>
              <w:t>处理内容</w:t>
            </w:r>
          </w:p>
        </w:tc>
      </w:tr>
      <w:tr w:rsidR="0023089F" w14:paraId="3DEF71E6" w14:textId="77777777">
        <w:trPr>
          <w:jc w:val="center"/>
        </w:trPr>
        <w:tc>
          <w:tcPr>
            <w:tcW w:w="4150" w:type="dxa"/>
          </w:tcPr>
          <w:p w14:paraId="7E1EADCE" w14:textId="77777777" w:rsidR="0023089F" w:rsidRDefault="00000000">
            <w:pPr>
              <w:jc w:val="center"/>
            </w:pPr>
            <w:r>
              <w:rPr>
                <w:rFonts w:ascii="Times New Roman" w:eastAsia="宋体" w:hAnsi="Times New Roman"/>
                <w:sz w:val="19"/>
              </w:rPr>
              <w:t>影像样本整理</w:t>
            </w:r>
          </w:p>
        </w:tc>
        <w:tc>
          <w:tcPr>
            <w:tcW w:w="4150" w:type="dxa"/>
          </w:tcPr>
          <w:p w14:paraId="79FEC599" w14:textId="77777777" w:rsidR="0023089F" w:rsidRDefault="00000000">
            <w:pPr>
              <w:jc w:val="center"/>
              <w:rPr>
                <w:lang w:eastAsia="zh-CN"/>
              </w:rPr>
            </w:pPr>
            <w:r>
              <w:rPr>
                <w:rFonts w:ascii="Times New Roman" w:eastAsia="宋体" w:hAnsi="Times New Roman"/>
                <w:sz w:val="19"/>
                <w:lang w:eastAsia="zh-CN"/>
              </w:rPr>
              <w:t>从无人机影像中筛选有效图像样本，剔除明显模糊或不可判读样本</w:t>
            </w:r>
          </w:p>
        </w:tc>
      </w:tr>
      <w:tr w:rsidR="0023089F" w14:paraId="4993448A" w14:textId="77777777">
        <w:trPr>
          <w:jc w:val="center"/>
        </w:trPr>
        <w:tc>
          <w:tcPr>
            <w:tcW w:w="4150" w:type="dxa"/>
          </w:tcPr>
          <w:p w14:paraId="25F14D03" w14:textId="77777777" w:rsidR="0023089F" w:rsidRDefault="00000000">
            <w:pPr>
              <w:jc w:val="center"/>
            </w:pPr>
            <w:proofErr w:type="spellStart"/>
            <w:r>
              <w:rPr>
                <w:rFonts w:ascii="Times New Roman" w:eastAsia="宋体" w:hAnsi="Times New Roman"/>
                <w:sz w:val="19"/>
              </w:rPr>
              <w:t>人工标注</w:t>
            </w:r>
            <w:proofErr w:type="spellEnd"/>
          </w:p>
        </w:tc>
        <w:tc>
          <w:tcPr>
            <w:tcW w:w="4150" w:type="dxa"/>
          </w:tcPr>
          <w:p w14:paraId="3524385E" w14:textId="77777777" w:rsidR="0023089F" w:rsidRDefault="00000000">
            <w:pPr>
              <w:jc w:val="center"/>
              <w:rPr>
                <w:lang w:eastAsia="zh-CN"/>
              </w:rPr>
            </w:pPr>
            <w:r>
              <w:rPr>
                <w:rFonts w:ascii="Times New Roman" w:eastAsia="宋体" w:hAnsi="Times New Roman"/>
                <w:sz w:val="19"/>
                <w:lang w:eastAsia="zh-CN"/>
              </w:rPr>
              <w:t>采用统一</w:t>
            </w:r>
            <w:r>
              <w:rPr>
                <w:rFonts w:ascii="Times New Roman" w:eastAsia="宋体" w:hAnsi="Times New Roman"/>
                <w:sz w:val="19"/>
                <w:lang w:eastAsia="zh-CN"/>
              </w:rPr>
              <w:t>damage</w:t>
            </w:r>
            <w:r>
              <w:rPr>
                <w:rFonts w:ascii="Times New Roman" w:eastAsia="宋体" w:hAnsi="Times New Roman"/>
                <w:sz w:val="19"/>
                <w:lang w:eastAsia="zh-CN"/>
              </w:rPr>
              <w:t>类别标注可见破损区域，并补充经人工复核的负样本</w:t>
            </w:r>
          </w:p>
        </w:tc>
      </w:tr>
      <w:tr w:rsidR="0023089F" w14:paraId="701BE236" w14:textId="77777777">
        <w:trPr>
          <w:jc w:val="center"/>
        </w:trPr>
        <w:tc>
          <w:tcPr>
            <w:tcW w:w="4150" w:type="dxa"/>
          </w:tcPr>
          <w:p w14:paraId="31B94C88" w14:textId="77777777" w:rsidR="0023089F" w:rsidRDefault="00000000">
            <w:pPr>
              <w:jc w:val="center"/>
            </w:pPr>
            <w:proofErr w:type="spellStart"/>
            <w:r>
              <w:rPr>
                <w:rFonts w:ascii="Times New Roman" w:eastAsia="宋体" w:hAnsi="Times New Roman"/>
                <w:sz w:val="19"/>
              </w:rPr>
              <w:t>数据划分</w:t>
            </w:r>
            <w:proofErr w:type="spellEnd"/>
          </w:p>
        </w:tc>
        <w:tc>
          <w:tcPr>
            <w:tcW w:w="4150" w:type="dxa"/>
          </w:tcPr>
          <w:p w14:paraId="2CB9D48D" w14:textId="77777777" w:rsidR="0023089F" w:rsidRDefault="00000000">
            <w:pPr>
              <w:jc w:val="center"/>
              <w:rPr>
                <w:lang w:eastAsia="zh-CN"/>
              </w:rPr>
            </w:pPr>
            <w:r>
              <w:rPr>
                <w:rFonts w:ascii="Times New Roman" w:eastAsia="宋体" w:hAnsi="Times New Roman"/>
                <w:sz w:val="19"/>
                <w:lang w:eastAsia="zh-CN"/>
              </w:rPr>
              <w:t>按训练集、验证集、测试集划分数据，测试集不参与模型训练</w:t>
            </w:r>
          </w:p>
        </w:tc>
      </w:tr>
      <w:tr w:rsidR="0023089F" w14:paraId="6A6BF8CA" w14:textId="77777777">
        <w:trPr>
          <w:jc w:val="center"/>
        </w:trPr>
        <w:tc>
          <w:tcPr>
            <w:tcW w:w="4150" w:type="dxa"/>
          </w:tcPr>
          <w:p w14:paraId="78C22C46" w14:textId="77777777" w:rsidR="0023089F" w:rsidRDefault="00000000">
            <w:pPr>
              <w:jc w:val="center"/>
            </w:pPr>
            <w:proofErr w:type="spellStart"/>
            <w:r>
              <w:rPr>
                <w:rFonts w:ascii="Times New Roman" w:eastAsia="宋体" w:hAnsi="Times New Roman"/>
                <w:sz w:val="19"/>
              </w:rPr>
              <w:t>模型训练</w:t>
            </w:r>
            <w:proofErr w:type="spellEnd"/>
          </w:p>
        </w:tc>
        <w:tc>
          <w:tcPr>
            <w:tcW w:w="4150" w:type="dxa"/>
          </w:tcPr>
          <w:p w14:paraId="4C29609B" w14:textId="77777777" w:rsidR="0023089F" w:rsidRDefault="00000000">
            <w:pPr>
              <w:jc w:val="center"/>
              <w:rPr>
                <w:lang w:eastAsia="zh-CN"/>
              </w:rPr>
            </w:pPr>
            <w:r>
              <w:rPr>
                <w:rFonts w:ascii="Times New Roman" w:eastAsia="宋体" w:hAnsi="Times New Roman"/>
                <w:sz w:val="19"/>
                <w:lang w:eastAsia="zh-CN"/>
              </w:rPr>
              <w:t>使用统一</w:t>
            </w:r>
            <w:r>
              <w:rPr>
                <w:rFonts w:ascii="Times New Roman" w:eastAsia="宋体" w:hAnsi="Times New Roman"/>
                <w:sz w:val="19"/>
                <w:lang w:eastAsia="zh-CN"/>
              </w:rPr>
              <w:t>YOLOv8n</w:t>
            </w:r>
            <w:r>
              <w:rPr>
                <w:rFonts w:ascii="Times New Roman" w:eastAsia="宋体" w:hAnsi="Times New Roman"/>
                <w:sz w:val="19"/>
                <w:lang w:eastAsia="zh-CN"/>
              </w:rPr>
              <w:t>参数进行迁移训练，并由验证集性能确定最优权重</w:t>
            </w:r>
          </w:p>
        </w:tc>
      </w:tr>
      <w:tr w:rsidR="0023089F" w14:paraId="10D41CEB" w14:textId="77777777">
        <w:trPr>
          <w:jc w:val="center"/>
        </w:trPr>
        <w:tc>
          <w:tcPr>
            <w:tcW w:w="4150" w:type="dxa"/>
          </w:tcPr>
          <w:p w14:paraId="4B345F75" w14:textId="77777777" w:rsidR="0023089F" w:rsidRDefault="00000000">
            <w:pPr>
              <w:jc w:val="center"/>
            </w:pPr>
            <w:proofErr w:type="spellStart"/>
            <w:r>
              <w:rPr>
                <w:rFonts w:ascii="Times New Roman" w:eastAsia="宋体" w:hAnsi="Times New Roman"/>
                <w:sz w:val="19"/>
              </w:rPr>
              <w:t>独立评价</w:t>
            </w:r>
            <w:proofErr w:type="spellEnd"/>
          </w:p>
        </w:tc>
        <w:tc>
          <w:tcPr>
            <w:tcW w:w="4150" w:type="dxa"/>
          </w:tcPr>
          <w:p w14:paraId="333EF1EF" w14:textId="77777777" w:rsidR="0023089F" w:rsidRDefault="00000000">
            <w:pPr>
              <w:jc w:val="center"/>
            </w:pPr>
            <w:r>
              <w:rPr>
                <w:rFonts w:ascii="Times New Roman" w:eastAsia="宋体" w:hAnsi="Times New Roman"/>
                <w:sz w:val="19"/>
              </w:rPr>
              <w:t>在测试集上计算</w:t>
            </w:r>
            <w:r>
              <w:rPr>
                <w:rFonts w:ascii="Times New Roman" w:eastAsia="宋体" w:hAnsi="Times New Roman"/>
                <w:sz w:val="19"/>
              </w:rPr>
              <w:t>Precision</w:t>
            </w:r>
            <w:r>
              <w:rPr>
                <w:rFonts w:ascii="Times New Roman" w:eastAsia="宋体" w:hAnsi="Times New Roman"/>
                <w:sz w:val="19"/>
              </w:rPr>
              <w:t>、</w:t>
            </w:r>
            <w:r>
              <w:rPr>
                <w:rFonts w:ascii="Times New Roman" w:eastAsia="宋体" w:hAnsi="Times New Roman"/>
                <w:sz w:val="19"/>
              </w:rPr>
              <w:t>Recall</w:t>
            </w:r>
            <w:r>
              <w:rPr>
                <w:rFonts w:ascii="Times New Roman" w:eastAsia="宋体" w:hAnsi="Times New Roman"/>
                <w:sz w:val="19"/>
              </w:rPr>
              <w:t>、</w:t>
            </w:r>
            <w:r>
              <w:rPr>
                <w:rFonts w:ascii="Times New Roman" w:eastAsia="宋体" w:hAnsi="Times New Roman"/>
                <w:sz w:val="19"/>
              </w:rPr>
              <w:t>mAP50</w:t>
            </w:r>
            <w:r>
              <w:rPr>
                <w:rFonts w:ascii="Times New Roman" w:eastAsia="宋体" w:hAnsi="Times New Roman"/>
                <w:sz w:val="19"/>
              </w:rPr>
              <w:t>和</w:t>
            </w:r>
            <w:r>
              <w:rPr>
                <w:rFonts w:ascii="Times New Roman" w:eastAsia="宋体" w:hAnsi="Times New Roman"/>
                <w:sz w:val="19"/>
              </w:rPr>
              <w:t>mAP50-95</w:t>
            </w:r>
          </w:p>
        </w:tc>
      </w:tr>
    </w:tbl>
    <w:p w14:paraId="3466149A" w14:textId="77777777" w:rsidR="0023089F" w:rsidRDefault="0023089F"/>
    <w:p w14:paraId="4B311862" w14:textId="77777777" w:rsidR="0023089F" w:rsidRDefault="00000000">
      <w:pPr>
        <w:spacing w:before="240" w:after="80" w:line="360" w:lineRule="auto"/>
      </w:pPr>
      <w:r>
        <w:rPr>
          <w:rFonts w:ascii="Times New Roman" w:eastAsia="宋体" w:hAnsi="Times New Roman"/>
          <w:b/>
          <w:sz w:val="30"/>
        </w:rPr>
        <w:t>四、实验设置</w:t>
      </w:r>
    </w:p>
    <w:p w14:paraId="35814989" w14:textId="77777777" w:rsidR="0023089F" w:rsidRDefault="00000000">
      <w:pPr>
        <w:spacing w:after="40" w:line="360" w:lineRule="auto"/>
        <w:ind w:firstLine="480"/>
        <w:rPr>
          <w:lang w:eastAsia="zh-CN"/>
        </w:rPr>
      </w:pPr>
      <w:r>
        <w:rPr>
          <w:rFonts w:ascii="Times New Roman" w:eastAsia="宋体" w:hAnsi="Times New Roman"/>
          <w:sz w:val="24"/>
          <w:lang w:eastAsia="zh-CN"/>
        </w:rPr>
        <w:lastRenderedPageBreak/>
        <w:t>为保证三座鼓楼实验结果具有可比性，各单案例模型与三鼓楼通用模型均采用一致的训练参数。其中，通用模型以三座鼓楼合并数据集作为训练数据来源，单案例模型则分别使用对应鼓楼数据集进行训练。测试阶段统一使用各自独立测试</w:t>
      </w:r>
      <w:proofErr w:type="gramStart"/>
      <w:r>
        <w:rPr>
          <w:rFonts w:ascii="Times New Roman" w:eastAsia="宋体" w:hAnsi="Times New Roman"/>
          <w:sz w:val="24"/>
          <w:lang w:eastAsia="zh-CN"/>
        </w:rPr>
        <w:t>集计算</w:t>
      </w:r>
      <w:proofErr w:type="gramEnd"/>
      <w:r>
        <w:rPr>
          <w:rFonts w:ascii="Times New Roman" w:eastAsia="宋体" w:hAnsi="Times New Roman"/>
          <w:sz w:val="24"/>
          <w:lang w:eastAsia="zh-CN"/>
        </w:rPr>
        <w:t>评价指标，测试集图像不参与模型训练和参数选择。</w:t>
      </w:r>
    </w:p>
    <w:p w14:paraId="3BEECFC2" w14:textId="77777777" w:rsidR="0023089F" w:rsidRDefault="00000000">
      <w:pPr>
        <w:jc w:val="center"/>
      </w:pPr>
      <w:r>
        <w:rPr>
          <w:rFonts w:ascii="Times New Roman" w:eastAsia="宋体" w:hAnsi="Times New Roman"/>
          <w:b/>
          <w:sz w:val="21"/>
        </w:rPr>
        <w:t>表</w:t>
      </w:r>
      <w:r>
        <w:rPr>
          <w:rFonts w:ascii="Times New Roman" w:eastAsia="宋体" w:hAnsi="Times New Roman"/>
          <w:b/>
          <w:sz w:val="21"/>
        </w:rPr>
        <w:t>3</w:t>
      </w:r>
      <w:r>
        <w:rPr>
          <w:rFonts w:ascii="Times New Roman" w:eastAsia="宋体" w:hAnsi="Times New Roman"/>
          <w:b/>
          <w:sz w:val="21"/>
        </w:rPr>
        <w:t>实验统一训练参数</w:t>
      </w:r>
    </w:p>
    <w:tbl>
      <w:tblPr>
        <w:tblStyle w:val="aff1"/>
        <w:tblW w:w="0" w:type="auto"/>
        <w:jc w:val="center"/>
        <w:tblLook w:val="04A0" w:firstRow="1" w:lastRow="0" w:firstColumn="1" w:lastColumn="0" w:noHBand="0" w:noVBand="1"/>
      </w:tblPr>
      <w:tblGrid>
        <w:gridCol w:w="4150"/>
        <w:gridCol w:w="4150"/>
      </w:tblGrid>
      <w:tr w:rsidR="0023089F" w14:paraId="1AAA0ECE" w14:textId="77777777">
        <w:trPr>
          <w:jc w:val="center"/>
        </w:trPr>
        <w:tc>
          <w:tcPr>
            <w:tcW w:w="4150" w:type="dxa"/>
          </w:tcPr>
          <w:p w14:paraId="53A507CA" w14:textId="77777777" w:rsidR="0023089F" w:rsidRDefault="00000000">
            <w:pPr>
              <w:jc w:val="center"/>
            </w:pPr>
            <w:r>
              <w:rPr>
                <w:rFonts w:ascii="Times New Roman" w:eastAsia="宋体" w:hAnsi="Times New Roman"/>
                <w:b/>
                <w:sz w:val="21"/>
              </w:rPr>
              <w:t>参数</w:t>
            </w:r>
          </w:p>
        </w:tc>
        <w:tc>
          <w:tcPr>
            <w:tcW w:w="4150" w:type="dxa"/>
          </w:tcPr>
          <w:p w14:paraId="7D28A0B4" w14:textId="77777777" w:rsidR="0023089F" w:rsidRDefault="00000000">
            <w:pPr>
              <w:jc w:val="center"/>
            </w:pPr>
            <w:r>
              <w:rPr>
                <w:rFonts w:ascii="Times New Roman" w:eastAsia="宋体" w:hAnsi="Times New Roman"/>
                <w:b/>
                <w:sz w:val="21"/>
              </w:rPr>
              <w:t>配置</w:t>
            </w:r>
          </w:p>
        </w:tc>
      </w:tr>
      <w:tr w:rsidR="0023089F" w14:paraId="0B1FC844" w14:textId="77777777">
        <w:trPr>
          <w:jc w:val="center"/>
        </w:trPr>
        <w:tc>
          <w:tcPr>
            <w:tcW w:w="4150" w:type="dxa"/>
          </w:tcPr>
          <w:p w14:paraId="0906C098" w14:textId="77777777" w:rsidR="0023089F" w:rsidRDefault="00000000">
            <w:pPr>
              <w:jc w:val="center"/>
            </w:pPr>
            <w:r>
              <w:rPr>
                <w:rFonts w:ascii="Times New Roman" w:eastAsia="宋体" w:hAnsi="Times New Roman"/>
                <w:sz w:val="19"/>
              </w:rPr>
              <w:t>检测任务</w:t>
            </w:r>
          </w:p>
        </w:tc>
        <w:tc>
          <w:tcPr>
            <w:tcW w:w="4150" w:type="dxa"/>
          </w:tcPr>
          <w:p w14:paraId="63172CD5" w14:textId="77777777" w:rsidR="0023089F" w:rsidRDefault="00000000">
            <w:pPr>
              <w:jc w:val="center"/>
              <w:rPr>
                <w:lang w:eastAsia="zh-CN"/>
              </w:rPr>
            </w:pPr>
            <w:r>
              <w:rPr>
                <w:rFonts w:ascii="Times New Roman" w:eastAsia="宋体" w:hAnsi="Times New Roman"/>
                <w:sz w:val="19"/>
                <w:lang w:eastAsia="zh-CN"/>
              </w:rPr>
              <w:t>单类别鼓楼破损目标检测</w:t>
            </w:r>
          </w:p>
        </w:tc>
      </w:tr>
      <w:tr w:rsidR="0023089F" w14:paraId="73ED34C0" w14:textId="77777777">
        <w:trPr>
          <w:jc w:val="center"/>
        </w:trPr>
        <w:tc>
          <w:tcPr>
            <w:tcW w:w="4150" w:type="dxa"/>
          </w:tcPr>
          <w:p w14:paraId="5D5286DC" w14:textId="77777777" w:rsidR="0023089F" w:rsidRDefault="00000000">
            <w:pPr>
              <w:jc w:val="center"/>
            </w:pPr>
            <w:proofErr w:type="spellStart"/>
            <w:r>
              <w:rPr>
                <w:rFonts w:ascii="Times New Roman" w:eastAsia="宋体" w:hAnsi="Times New Roman"/>
                <w:sz w:val="19"/>
              </w:rPr>
              <w:t>基础模型</w:t>
            </w:r>
            <w:proofErr w:type="spellEnd"/>
          </w:p>
        </w:tc>
        <w:tc>
          <w:tcPr>
            <w:tcW w:w="4150" w:type="dxa"/>
          </w:tcPr>
          <w:p w14:paraId="420C7B91" w14:textId="77777777" w:rsidR="0023089F" w:rsidRDefault="00000000">
            <w:pPr>
              <w:jc w:val="center"/>
            </w:pPr>
            <w:r>
              <w:rPr>
                <w:rFonts w:ascii="Times New Roman" w:eastAsia="宋体" w:hAnsi="Times New Roman"/>
                <w:sz w:val="19"/>
              </w:rPr>
              <w:t>YOLOv8n</w:t>
            </w:r>
          </w:p>
        </w:tc>
      </w:tr>
      <w:tr w:rsidR="0023089F" w14:paraId="42A3D52E" w14:textId="77777777">
        <w:trPr>
          <w:jc w:val="center"/>
        </w:trPr>
        <w:tc>
          <w:tcPr>
            <w:tcW w:w="4150" w:type="dxa"/>
          </w:tcPr>
          <w:p w14:paraId="6E0DAA1A" w14:textId="77777777" w:rsidR="0023089F" w:rsidRDefault="00000000">
            <w:pPr>
              <w:jc w:val="center"/>
            </w:pPr>
            <w:r>
              <w:rPr>
                <w:rFonts w:ascii="Times New Roman" w:eastAsia="宋体" w:hAnsi="Times New Roman"/>
                <w:sz w:val="19"/>
              </w:rPr>
              <w:t>初始化权重</w:t>
            </w:r>
          </w:p>
        </w:tc>
        <w:tc>
          <w:tcPr>
            <w:tcW w:w="4150" w:type="dxa"/>
          </w:tcPr>
          <w:p w14:paraId="1D438722" w14:textId="77777777" w:rsidR="0023089F" w:rsidRDefault="00000000">
            <w:pPr>
              <w:jc w:val="center"/>
            </w:pPr>
            <w:r>
              <w:rPr>
                <w:rFonts w:ascii="Times New Roman" w:eastAsia="宋体" w:hAnsi="Times New Roman"/>
                <w:sz w:val="19"/>
              </w:rPr>
              <w:t>yolov8n.pt</w:t>
            </w:r>
          </w:p>
        </w:tc>
      </w:tr>
      <w:tr w:rsidR="0023089F" w14:paraId="5B632947" w14:textId="77777777">
        <w:trPr>
          <w:jc w:val="center"/>
        </w:trPr>
        <w:tc>
          <w:tcPr>
            <w:tcW w:w="4150" w:type="dxa"/>
          </w:tcPr>
          <w:p w14:paraId="22361789" w14:textId="77777777" w:rsidR="0023089F" w:rsidRDefault="00000000">
            <w:pPr>
              <w:jc w:val="center"/>
            </w:pPr>
            <w:r>
              <w:rPr>
                <w:rFonts w:ascii="Times New Roman" w:eastAsia="宋体" w:hAnsi="Times New Roman"/>
                <w:sz w:val="19"/>
              </w:rPr>
              <w:t>标注类别</w:t>
            </w:r>
          </w:p>
        </w:tc>
        <w:tc>
          <w:tcPr>
            <w:tcW w:w="4150" w:type="dxa"/>
          </w:tcPr>
          <w:p w14:paraId="1031A3BC" w14:textId="77777777" w:rsidR="0023089F" w:rsidRDefault="00000000">
            <w:pPr>
              <w:jc w:val="center"/>
            </w:pPr>
            <w:r>
              <w:rPr>
                <w:rFonts w:ascii="Times New Roman" w:eastAsia="宋体" w:hAnsi="Times New Roman"/>
                <w:sz w:val="19"/>
              </w:rPr>
              <w:t>damage</w:t>
            </w:r>
          </w:p>
        </w:tc>
      </w:tr>
      <w:tr w:rsidR="0023089F" w14:paraId="44BABF8D" w14:textId="77777777">
        <w:trPr>
          <w:jc w:val="center"/>
        </w:trPr>
        <w:tc>
          <w:tcPr>
            <w:tcW w:w="4150" w:type="dxa"/>
          </w:tcPr>
          <w:p w14:paraId="06337BA9" w14:textId="77777777" w:rsidR="0023089F" w:rsidRDefault="00000000">
            <w:pPr>
              <w:jc w:val="center"/>
            </w:pPr>
            <w:r>
              <w:rPr>
                <w:rFonts w:ascii="Times New Roman" w:eastAsia="宋体" w:hAnsi="Times New Roman"/>
                <w:sz w:val="19"/>
              </w:rPr>
              <w:t>输入尺寸</w:t>
            </w:r>
          </w:p>
        </w:tc>
        <w:tc>
          <w:tcPr>
            <w:tcW w:w="4150" w:type="dxa"/>
          </w:tcPr>
          <w:p w14:paraId="001BC755" w14:textId="77777777" w:rsidR="0023089F" w:rsidRDefault="00000000">
            <w:pPr>
              <w:jc w:val="center"/>
            </w:pPr>
            <w:r>
              <w:rPr>
                <w:rFonts w:ascii="Times New Roman" w:eastAsia="宋体" w:hAnsi="Times New Roman"/>
                <w:sz w:val="19"/>
              </w:rPr>
              <w:t>640×640</w:t>
            </w:r>
          </w:p>
        </w:tc>
      </w:tr>
      <w:tr w:rsidR="0023089F" w14:paraId="7B0C6EE6" w14:textId="77777777">
        <w:trPr>
          <w:jc w:val="center"/>
        </w:trPr>
        <w:tc>
          <w:tcPr>
            <w:tcW w:w="4150" w:type="dxa"/>
          </w:tcPr>
          <w:p w14:paraId="4B535C7D" w14:textId="77777777" w:rsidR="0023089F" w:rsidRDefault="00000000">
            <w:pPr>
              <w:jc w:val="center"/>
            </w:pPr>
            <w:r>
              <w:rPr>
                <w:rFonts w:ascii="Times New Roman" w:eastAsia="宋体" w:hAnsi="Times New Roman"/>
                <w:sz w:val="19"/>
              </w:rPr>
              <w:t>Batch size</w:t>
            </w:r>
          </w:p>
        </w:tc>
        <w:tc>
          <w:tcPr>
            <w:tcW w:w="4150" w:type="dxa"/>
          </w:tcPr>
          <w:p w14:paraId="58100E96" w14:textId="77777777" w:rsidR="0023089F" w:rsidRDefault="00000000">
            <w:pPr>
              <w:jc w:val="center"/>
            </w:pPr>
            <w:r>
              <w:rPr>
                <w:rFonts w:ascii="Times New Roman" w:eastAsia="宋体" w:hAnsi="Times New Roman"/>
                <w:sz w:val="19"/>
              </w:rPr>
              <w:t>8</w:t>
            </w:r>
          </w:p>
        </w:tc>
      </w:tr>
      <w:tr w:rsidR="0023089F" w14:paraId="59BEB380" w14:textId="77777777">
        <w:trPr>
          <w:jc w:val="center"/>
        </w:trPr>
        <w:tc>
          <w:tcPr>
            <w:tcW w:w="4150" w:type="dxa"/>
          </w:tcPr>
          <w:p w14:paraId="270768AA" w14:textId="77777777" w:rsidR="0023089F" w:rsidRDefault="00000000">
            <w:pPr>
              <w:jc w:val="center"/>
            </w:pPr>
            <w:r>
              <w:rPr>
                <w:rFonts w:ascii="Times New Roman" w:eastAsia="宋体" w:hAnsi="Times New Roman"/>
                <w:sz w:val="19"/>
              </w:rPr>
              <w:t>最大训练轮数</w:t>
            </w:r>
          </w:p>
        </w:tc>
        <w:tc>
          <w:tcPr>
            <w:tcW w:w="4150" w:type="dxa"/>
          </w:tcPr>
          <w:p w14:paraId="62470604" w14:textId="77777777" w:rsidR="0023089F" w:rsidRDefault="00000000">
            <w:pPr>
              <w:jc w:val="center"/>
            </w:pPr>
            <w:r>
              <w:rPr>
                <w:rFonts w:ascii="Times New Roman" w:eastAsia="宋体" w:hAnsi="Times New Roman"/>
                <w:sz w:val="19"/>
              </w:rPr>
              <w:t>150</w:t>
            </w:r>
          </w:p>
        </w:tc>
      </w:tr>
      <w:tr w:rsidR="0023089F" w14:paraId="1B2A1B57" w14:textId="77777777">
        <w:trPr>
          <w:jc w:val="center"/>
        </w:trPr>
        <w:tc>
          <w:tcPr>
            <w:tcW w:w="4150" w:type="dxa"/>
          </w:tcPr>
          <w:p w14:paraId="03F90C7F" w14:textId="77777777" w:rsidR="0023089F" w:rsidRDefault="00000000">
            <w:pPr>
              <w:jc w:val="center"/>
            </w:pPr>
            <w:r>
              <w:rPr>
                <w:rFonts w:ascii="Times New Roman" w:eastAsia="宋体" w:hAnsi="Times New Roman"/>
                <w:sz w:val="19"/>
              </w:rPr>
              <w:t>早停耐心值</w:t>
            </w:r>
          </w:p>
        </w:tc>
        <w:tc>
          <w:tcPr>
            <w:tcW w:w="4150" w:type="dxa"/>
          </w:tcPr>
          <w:p w14:paraId="04611332" w14:textId="77777777" w:rsidR="0023089F" w:rsidRDefault="00000000">
            <w:pPr>
              <w:jc w:val="center"/>
            </w:pPr>
            <w:r>
              <w:rPr>
                <w:rFonts w:ascii="Times New Roman" w:eastAsia="宋体" w:hAnsi="Times New Roman"/>
                <w:sz w:val="19"/>
              </w:rPr>
              <w:t>30</w:t>
            </w:r>
          </w:p>
        </w:tc>
      </w:tr>
      <w:tr w:rsidR="0023089F" w14:paraId="37271E1B" w14:textId="77777777">
        <w:trPr>
          <w:jc w:val="center"/>
        </w:trPr>
        <w:tc>
          <w:tcPr>
            <w:tcW w:w="4150" w:type="dxa"/>
          </w:tcPr>
          <w:p w14:paraId="39679898" w14:textId="77777777" w:rsidR="0023089F" w:rsidRDefault="00000000">
            <w:pPr>
              <w:jc w:val="center"/>
            </w:pPr>
            <w:r>
              <w:rPr>
                <w:rFonts w:ascii="Times New Roman" w:eastAsia="宋体" w:hAnsi="Times New Roman"/>
                <w:sz w:val="19"/>
              </w:rPr>
              <w:t>优化器</w:t>
            </w:r>
          </w:p>
        </w:tc>
        <w:tc>
          <w:tcPr>
            <w:tcW w:w="4150" w:type="dxa"/>
          </w:tcPr>
          <w:p w14:paraId="5655DDB4" w14:textId="77777777" w:rsidR="0023089F" w:rsidRDefault="00000000">
            <w:pPr>
              <w:jc w:val="center"/>
            </w:pPr>
            <w:r>
              <w:rPr>
                <w:rFonts w:ascii="Times New Roman" w:eastAsia="宋体" w:hAnsi="Times New Roman"/>
                <w:sz w:val="19"/>
              </w:rPr>
              <w:t>auto(</w:t>
            </w:r>
            <w:r>
              <w:rPr>
                <w:rFonts w:ascii="Times New Roman" w:eastAsia="宋体" w:hAnsi="Times New Roman"/>
                <w:sz w:val="19"/>
              </w:rPr>
              <w:t>实际采用</w:t>
            </w:r>
            <w:r>
              <w:rPr>
                <w:rFonts w:ascii="Times New Roman" w:eastAsia="宋体" w:hAnsi="Times New Roman"/>
                <w:sz w:val="19"/>
              </w:rPr>
              <w:t>AdamW)</w:t>
            </w:r>
          </w:p>
        </w:tc>
      </w:tr>
      <w:tr w:rsidR="0023089F" w14:paraId="5313B5F8" w14:textId="77777777">
        <w:trPr>
          <w:jc w:val="center"/>
        </w:trPr>
        <w:tc>
          <w:tcPr>
            <w:tcW w:w="4150" w:type="dxa"/>
          </w:tcPr>
          <w:p w14:paraId="72BAB1DF" w14:textId="77777777" w:rsidR="0023089F" w:rsidRDefault="00000000">
            <w:pPr>
              <w:jc w:val="center"/>
            </w:pPr>
            <w:r>
              <w:rPr>
                <w:rFonts w:ascii="Times New Roman" w:eastAsia="宋体" w:hAnsi="Times New Roman"/>
                <w:sz w:val="19"/>
              </w:rPr>
              <w:t>学习率设置</w:t>
            </w:r>
          </w:p>
        </w:tc>
        <w:tc>
          <w:tcPr>
            <w:tcW w:w="4150" w:type="dxa"/>
          </w:tcPr>
          <w:p w14:paraId="7F469D76" w14:textId="77777777" w:rsidR="0023089F" w:rsidRDefault="00000000">
            <w:pPr>
              <w:jc w:val="center"/>
            </w:pPr>
            <w:r>
              <w:rPr>
                <w:rFonts w:ascii="Times New Roman" w:eastAsia="宋体" w:hAnsi="Times New Roman"/>
                <w:sz w:val="19"/>
              </w:rPr>
              <w:t>配置</w:t>
            </w:r>
            <w:r>
              <w:rPr>
                <w:rFonts w:ascii="Times New Roman" w:eastAsia="宋体" w:hAnsi="Times New Roman"/>
                <w:sz w:val="19"/>
              </w:rPr>
              <w:t>lr0=0.01</w:t>
            </w:r>
            <w:r>
              <w:rPr>
                <w:rFonts w:ascii="Times New Roman" w:eastAsia="宋体" w:hAnsi="Times New Roman"/>
                <w:sz w:val="19"/>
              </w:rPr>
              <w:t>、</w:t>
            </w:r>
            <w:r>
              <w:rPr>
                <w:rFonts w:ascii="Times New Roman" w:eastAsia="宋体" w:hAnsi="Times New Roman"/>
                <w:sz w:val="19"/>
              </w:rPr>
              <w:t>lrf=0.01</w:t>
            </w:r>
            <w:r>
              <w:rPr>
                <w:rFonts w:ascii="Times New Roman" w:eastAsia="宋体" w:hAnsi="Times New Roman"/>
                <w:sz w:val="19"/>
              </w:rPr>
              <w:t>；</w:t>
            </w:r>
            <w:r>
              <w:rPr>
                <w:rFonts w:ascii="Times New Roman" w:eastAsia="宋体" w:hAnsi="Times New Roman"/>
                <w:sz w:val="19"/>
              </w:rPr>
              <w:t>auto</w:t>
            </w:r>
            <w:r>
              <w:rPr>
                <w:rFonts w:ascii="Times New Roman" w:eastAsia="宋体" w:hAnsi="Times New Roman"/>
                <w:sz w:val="19"/>
              </w:rPr>
              <w:t>优化器按</w:t>
            </w:r>
            <w:r>
              <w:rPr>
                <w:rFonts w:ascii="Times New Roman" w:eastAsia="宋体" w:hAnsi="Times New Roman"/>
                <w:sz w:val="19"/>
              </w:rPr>
              <w:t>YOLO</w:t>
            </w:r>
            <w:r>
              <w:rPr>
                <w:rFonts w:ascii="Times New Roman" w:eastAsia="宋体" w:hAnsi="Times New Roman"/>
                <w:sz w:val="19"/>
              </w:rPr>
              <w:t>默认策略自动调整</w:t>
            </w:r>
          </w:p>
        </w:tc>
      </w:tr>
      <w:tr w:rsidR="0023089F" w14:paraId="7E218829" w14:textId="77777777">
        <w:trPr>
          <w:jc w:val="center"/>
        </w:trPr>
        <w:tc>
          <w:tcPr>
            <w:tcW w:w="4150" w:type="dxa"/>
          </w:tcPr>
          <w:p w14:paraId="3638DFE8" w14:textId="77777777" w:rsidR="0023089F" w:rsidRDefault="00000000">
            <w:pPr>
              <w:jc w:val="center"/>
            </w:pPr>
            <w:r>
              <w:rPr>
                <w:rFonts w:ascii="Times New Roman" w:eastAsia="宋体" w:hAnsi="Times New Roman"/>
                <w:sz w:val="19"/>
              </w:rPr>
              <w:t>动量参数</w:t>
            </w:r>
          </w:p>
        </w:tc>
        <w:tc>
          <w:tcPr>
            <w:tcW w:w="4150" w:type="dxa"/>
          </w:tcPr>
          <w:p w14:paraId="3EF2A7F0" w14:textId="77777777" w:rsidR="0023089F" w:rsidRDefault="00000000">
            <w:pPr>
              <w:jc w:val="center"/>
            </w:pPr>
            <w:r>
              <w:rPr>
                <w:rFonts w:ascii="Times New Roman" w:eastAsia="宋体" w:hAnsi="Times New Roman"/>
                <w:sz w:val="19"/>
              </w:rPr>
              <w:t>momentum=0.937</w:t>
            </w:r>
          </w:p>
        </w:tc>
      </w:tr>
      <w:tr w:rsidR="0023089F" w14:paraId="19C9E096" w14:textId="77777777">
        <w:trPr>
          <w:jc w:val="center"/>
        </w:trPr>
        <w:tc>
          <w:tcPr>
            <w:tcW w:w="4150" w:type="dxa"/>
          </w:tcPr>
          <w:p w14:paraId="67719543" w14:textId="77777777" w:rsidR="0023089F" w:rsidRDefault="00000000">
            <w:pPr>
              <w:jc w:val="center"/>
            </w:pPr>
            <w:r>
              <w:rPr>
                <w:rFonts w:ascii="Times New Roman" w:eastAsia="宋体" w:hAnsi="Times New Roman"/>
                <w:sz w:val="19"/>
              </w:rPr>
              <w:t>权重衰减</w:t>
            </w:r>
          </w:p>
        </w:tc>
        <w:tc>
          <w:tcPr>
            <w:tcW w:w="4150" w:type="dxa"/>
          </w:tcPr>
          <w:p w14:paraId="0B781BA9" w14:textId="77777777" w:rsidR="0023089F" w:rsidRDefault="00000000">
            <w:pPr>
              <w:jc w:val="center"/>
            </w:pPr>
            <w:r>
              <w:rPr>
                <w:rFonts w:ascii="Times New Roman" w:eastAsia="宋体" w:hAnsi="Times New Roman"/>
                <w:sz w:val="19"/>
              </w:rPr>
              <w:t>weight_decay=0.0005</w:t>
            </w:r>
          </w:p>
        </w:tc>
      </w:tr>
      <w:tr w:rsidR="0023089F" w14:paraId="18A26DF4" w14:textId="77777777">
        <w:trPr>
          <w:jc w:val="center"/>
        </w:trPr>
        <w:tc>
          <w:tcPr>
            <w:tcW w:w="4150" w:type="dxa"/>
          </w:tcPr>
          <w:p w14:paraId="70B9AB30" w14:textId="77777777" w:rsidR="0023089F" w:rsidRDefault="00000000">
            <w:pPr>
              <w:jc w:val="center"/>
            </w:pPr>
            <w:r>
              <w:rPr>
                <w:rFonts w:ascii="Times New Roman" w:eastAsia="宋体" w:hAnsi="Times New Roman"/>
                <w:sz w:val="19"/>
              </w:rPr>
              <w:t>预热轮数</w:t>
            </w:r>
          </w:p>
        </w:tc>
        <w:tc>
          <w:tcPr>
            <w:tcW w:w="4150" w:type="dxa"/>
          </w:tcPr>
          <w:p w14:paraId="1DE94255" w14:textId="77777777" w:rsidR="0023089F" w:rsidRDefault="00000000">
            <w:pPr>
              <w:jc w:val="center"/>
            </w:pPr>
            <w:r>
              <w:rPr>
                <w:rFonts w:ascii="Times New Roman" w:eastAsia="宋体" w:hAnsi="Times New Roman"/>
                <w:sz w:val="19"/>
              </w:rPr>
              <w:t>warmup_epochs=3.0</w:t>
            </w:r>
          </w:p>
        </w:tc>
      </w:tr>
      <w:tr w:rsidR="0023089F" w14:paraId="3FC0711C" w14:textId="77777777">
        <w:trPr>
          <w:jc w:val="center"/>
        </w:trPr>
        <w:tc>
          <w:tcPr>
            <w:tcW w:w="4150" w:type="dxa"/>
          </w:tcPr>
          <w:p w14:paraId="2A60F086" w14:textId="77777777" w:rsidR="0023089F" w:rsidRDefault="00000000">
            <w:pPr>
              <w:jc w:val="center"/>
            </w:pPr>
            <w:r>
              <w:rPr>
                <w:rFonts w:ascii="Times New Roman" w:eastAsia="宋体" w:hAnsi="Times New Roman"/>
                <w:sz w:val="19"/>
              </w:rPr>
              <w:t>随机种子</w:t>
            </w:r>
          </w:p>
        </w:tc>
        <w:tc>
          <w:tcPr>
            <w:tcW w:w="4150" w:type="dxa"/>
          </w:tcPr>
          <w:p w14:paraId="63F81813" w14:textId="77777777" w:rsidR="0023089F" w:rsidRDefault="00000000">
            <w:pPr>
              <w:jc w:val="center"/>
            </w:pPr>
            <w:r>
              <w:rPr>
                <w:rFonts w:ascii="Times New Roman" w:eastAsia="宋体" w:hAnsi="Times New Roman"/>
                <w:sz w:val="19"/>
              </w:rPr>
              <w:t>seed=0</w:t>
            </w:r>
          </w:p>
        </w:tc>
      </w:tr>
      <w:tr w:rsidR="0023089F" w14:paraId="6344628B" w14:textId="77777777">
        <w:trPr>
          <w:jc w:val="center"/>
        </w:trPr>
        <w:tc>
          <w:tcPr>
            <w:tcW w:w="4150" w:type="dxa"/>
          </w:tcPr>
          <w:p w14:paraId="54C021B4" w14:textId="77777777" w:rsidR="0023089F" w:rsidRDefault="00000000">
            <w:pPr>
              <w:jc w:val="center"/>
            </w:pPr>
            <w:r>
              <w:rPr>
                <w:rFonts w:ascii="Times New Roman" w:eastAsia="宋体" w:hAnsi="Times New Roman"/>
                <w:sz w:val="19"/>
              </w:rPr>
              <w:t>确定性训练</w:t>
            </w:r>
          </w:p>
        </w:tc>
        <w:tc>
          <w:tcPr>
            <w:tcW w:w="4150" w:type="dxa"/>
          </w:tcPr>
          <w:p w14:paraId="69D9CAC2" w14:textId="77777777" w:rsidR="0023089F" w:rsidRDefault="00000000">
            <w:pPr>
              <w:jc w:val="center"/>
            </w:pPr>
            <w:r>
              <w:rPr>
                <w:rFonts w:ascii="Times New Roman" w:eastAsia="宋体" w:hAnsi="Times New Roman"/>
                <w:sz w:val="19"/>
              </w:rPr>
              <w:t>deterministic=True</w:t>
            </w:r>
          </w:p>
        </w:tc>
      </w:tr>
      <w:tr w:rsidR="0023089F" w14:paraId="76F1A1ED" w14:textId="77777777">
        <w:trPr>
          <w:jc w:val="center"/>
        </w:trPr>
        <w:tc>
          <w:tcPr>
            <w:tcW w:w="4150" w:type="dxa"/>
          </w:tcPr>
          <w:p w14:paraId="5185682E" w14:textId="77777777" w:rsidR="0023089F" w:rsidRDefault="00000000">
            <w:pPr>
              <w:jc w:val="center"/>
            </w:pPr>
            <w:r>
              <w:rPr>
                <w:rFonts w:ascii="Times New Roman" w:eastAsia="宋体" w:hAnsi="Times New Roman"/>
                <w:sz w:val="19"/>
              </w:rPr>
              <w:t>混合精度训练</w:t>
            </w:r>
          </w:p>
        </w:tc>
        <w:tc>
          <w:tcPr>
            <w:tcW w:w="4150" w:type="dxa"/>
          </w:tcPr>
          <w:p w14:paraId="05FA85F4" w14:textId="77777777" w:rsidR="0023089F" w:rsidRDefault="00000000">
            <w:pPr>
              <w:jc w:val="center"/>
            </w:pPr>
            <w:r>
              <w:rPr>
                <w:rFonts w:ascii="Times New Roman" w:eastAsia="宋体" w:hAnsi="Times New Roman"/>
                <w:sz w:val="19"/>
              </w:rPr>
              <w:t>AMP=True</w:t>
            </w:r>
          </w:p>
        </w:tc>
      </w:tr>
      <w:tr w:rsidR="0023089F" w14:paraId="691B07BA" w14:textId="77777777">
        <w:trPr>
          <w:jc w:val="center"/>
        </w:trPr>
        <w:tc>
          <w:tcPr>
            <w:tcW w:w="4150" w:type="dxa"/>
          </w:tcPr>
          <w:p w14:paraId="2EDDFB75" w14:textId="77777777" w:rsidR="0023089F" w:rsidRDefault="00000000">
            <w:pPr>
              <w:jc w:val="center"/>
              <w:rPr>
                <w:lang w:eastAsia="zh-CN"/>
              </w:rPr>
            </w:pPr>
            <w:r>
              <w:rPr>
                <w:rFonts w:ascii="Times New Roman" w:eastAsia="宋体" w:hAnsi="Times New Roman"/>
                <w:sz w:val="19"/>
                <w:lang w:eastAsia="zh-CN"/>
              </w:rPr>
              <w:t>Mosaic</w:t>
            </w:r>
            <w:r>
              <w:rPr>
                <w:rFonts w:ascii="Times New Roman" w:eastAsia="宋体" w:hAnsi="Times New Roman"/>
                <w:sz w:val="19"/>
                <w:lang w:eastAsia="zh-CN"/>
              </w:rPr>
              <w:t>关闭轮次</w:t>
            </w:r>
          </w:p>
        </w:tc>
        <w:tc>
          <w:tcPr>
            <w:tcW w:w="4150" w:type="dxa"/>
          </w:tcPr>
          <w:p w14:paraId="150482CF" w14:textId="77777777" w:rsidR="0023089F" w:rsidRDefault="00000000">
            <w:pPr>
              <w:jc w:val="center"/>
            </w:pPr>
            <w:proofErr w:type="spellStart"/>
            <w:r>
              <w:rPr>
                <w:rFonts w:ascii="Times New Roman" w:eastAsia="宋体" w:hAnsi="Times New Roman"/>
                <w:sz w:val="19"/>
              </w:rPr>
              <w:t>close_mosaic</w:t>
            </w:r>
            <w:proofErr w:type="spellEnd"/>
            <w:r>
              <w:rPr>
                <w:rFonts w:ascii="Times New Roman" w:eastAsia="宋体" w:hAnsi="Times New Roman"/>
                <w:sz w:val="19"/>
              </w:rPr>
              <w:t>=10</w:t>
            </w:r>
          </w:p>
        </w:tc>
      </w:tr>
      <w:tr w:rsidR="0023089F" w14:paraId="30A629F5" w14:textId="77777777">
        <w:trPr>
          <w:jc w:val="center"/>
        </w:trPr>
        <w:tc>
          <w:tcPr>
            <w:tcW w:w="4150" w:type="dxa"/>
          </w:tcPr>
          <w:p w14:paraId="4D04642E" w14:textId="77777777" w:rsidR="0023089F" w:rsidRDefault="00000000">
            <w:pPr>
              <w:jc w:val="center"/>
            </w:pPr>
            <w:r>
              <w:rPr>
                <w:rFonts w:ascii="Times New Roman" w:eastAsia="宋体" w:hAnsi="Times New Roman"/>
                <w:sz w:val="19"/>
              </w:rPr>
              <w:t>数据增强</w:t>
            </w:r>
          </w:p>
        </w:tc>
        <w:tc>
          <w:tcPr>
            <w:tcW w:w="4150" w:type="dxa"/>
          </w:tcPr>
          <w:p w14:paraId="3C840AFC" w14:textId="77777777" w:rsidR="0023089F" w:rsidRDefault="00000000">
            <w:pPr>
              <w:jc w:val="center"/>
              <w:rPr>
                <w:lang w:eastAsia="zh-CN"/>
              </w:rPr>
            </w:pPr>
            <w:r>
              <w:rPr>
                <w:rFonts w:ascii="Times New Roman" w:eastAsia="宋体" w:hAnsi="Times New Roman"/>
                <w:sz w:val="19"/>
                <w:lang w:eastAsia="zh-CN"/>
              </w:rPr>
              <w:t>Mosaic</w:t>
            </w:r>
            <w:r>
              <w:rPr>
                <w:rFonts w:ascii="Times New Roman" w:eastAsia="宋体" w:hAnsi="Times New Roman"/>
                <w:sz w:val="19"/>
                <w:lang w:eastAsia="zh-CN"/>
              </w:rPr>
              <w:t>、</w:t>
            </w:r>
            <w:r>
              <w:rPr>
                <w:rFonts w:ascii="Times New Roman" w:eastAsia="宋体" w:hAnsi="Times New Roman"/>
                <w:sz w:val="19"/>
                <w:lang w:eastAsia="zh-CN"/>
              </w:rPr>
              <w:t>HSV</w:t>
            </w:r>
            <w:r>
              <w:rPr>
                <w:rFonts w:ascii="Times New Roman" w:eastAsia="宋体" w:hAnsi="Times New Roman"/>
                <w:sz w:val="19"/>
                <w:lang w:eastAsia="zh-CN"/>
              </w:rPr>
              <w:t>扰动、随机翻转、缩放、平移、随机擦除</w:t>
            </w:r>
          </w:p>
        </w:tc>
      </w:tr>
      <w:tr w:rsidR="0023089F" w14:paraId="5E49369E" w14:textId="77777777">
        <w:trPr>
          <w:jc w:val="center"/>
        </w:trPr>
        <w:tc>
          <w:tcPr>
            <w:tcW w:w="4150" w:type="dxa"/>
          </w:tcPr>
          <w:p w14:paraId="71A46F9F" w14:textId="77777777" w:rsidR="0023089F" w:rsidRDefault="00000000">
            <w:pPr>
              <w:jc w:val="center"/>
            </w:pPr>
            <w:proofErr w:type="spellStart"/>
            <w:r>
              <w:rPr>
                <w:rFonts w:ascii="Times New Roman" w:eastAsia="宋体" w:hAnsi="Times New Roman"/>
                <w:sz w:val="19"/>
              </w:rPr>
              <w:t>测试集评价方式</w:t>
            </w:r>
            <w:proofErr w:type="spellEnd"/>
          </w:p>
        </w:tc>
        <w:tc>
          <w:tcPr>
            <w:tcW w:w="4150" w:type="dxa"/>
          </w:tcPr>
          <w:p w14:paraId="4C5B1BE0" w14:textId="77777777" w:rsidR="0023089F" w:rsidRDefault="00000000">
            <w:pPr>
              <w:jc w:val="center"/>
            </w:pPr>
            <w:r>
              <w:rPr>
                <w:rFonts w:ascii="Times New Roman" w:eastAsia="宋体" w:hAnsi="Times New Roman"/>
                <w:sz w:val="19"/>
              </w:rPr>
              <w:t>基于测试集计算</w:t>
            </w:r>
            <w:r>
              <w:rPr>
                <w:rFonts w:ascii="Times New Roman" w:eastAsia="宋体" w:hAnsi="Times New Roman"/>
                <w:sz w:val="19"/>
              </w:rPr>
              <w:t>Precision</w:t>
            </w:r>
            <w:r>
              <w:rPr>
                <w:rFonts w:ascii="Times New Roman" w:eastAsia="宋体" w:hAnsi="Times New Roman"/>
                <w:sz w:val="19"/>
              </w:rPr>
              <w:t>、</w:t>
            </w:r>
            <w:r>
              <w:rPr>
                <w:rFonts w:ascii="Times New Roman" w:eastAsia="宋体" w:hAnsi="Times New Roman"/>
                <w:sz w:val="19"/>
              </w:rPr>
              <w:t>Recall</w:t>
            </w:r>
            <w:r>
              <w:rPr>
                <w:rFonts w:ascii="Times New Roman" w:eastAsia="宋体" w:hAnsi="Times New Roman"/>
                <w:sz w:val="19"/>
              </w:rPr>
              <w:t>、</w:t>
            </w:r>
            <w:r>
              <w:rPr>
                <w:rFonts w:ascii="Times New Roman" w:eastAsia="宋体" w:hAnsi="Times New Roman"/>
                <w:sz w:val="19"/>
              </w:rPr>
              <w:t>mAP50</w:t>
            </w:r>
            <w:r>
              <w:rPr>
                <w:rFonts w:ascii="Times New Roman" w:eastAsia="宋体" w:hAnsi="Times New Roman"/>
                <w:sz w:val="19"/>
              </w:rPr>
              <w:t>、</w:t>
            </w:r>
            <w:r>
              <w:rPr>
                <w:rFonts w:ascii="Times New Roman" w:eastAsia="宋体" w:hAnsi="Times New Roman"/>
                <w:sz w:val="19"/>
              </w:rPr>
              <w:t>mAP50-95</w:t>
            </w:r>
          </w:p>
        </w:tc>
      </w:tr>
      <w:tr w:rsidR="0023089F" w14:paraId="541C4CF1" w14:textId="77777777">
        <w:trPr>
          <w:jc w:val="center"/>
        </w:trPr>
        <w:tc>
          <w:tcPr>
            <w:tcW w:w="4150" w:type="dxa"/>
          </w:tcPr>
          <w:p w14:paraId="39C127DC" w14:textId="77777777" w:rsidR="0023089F" w:rsidRDefault="00000000">
            <w:pPr>
              <w:jc w:val="center"/>
            </w:pPr>
            <w:r>
              <w:rPr>
                <w:rFonts w:ascii="Times New Roman" w:eastAsia="宋体" w:hAnsi="Times New Roman"/>
                <w:sz w:val="19"/>
              </w:rPr>
              <w:t>检测样例置信度阈值</w:t>
            </w:r>
          </w:p>
        </w:tc>
        <w:tc>
          <w:tcPr>
            <w:tcW w:w="4150" w:type="dxa"/>
          </w:tcPr>
          <w:p w14:paraId="4223024E" w14:textId="77777777" w:rsidR="0023089F" w:rsidRDefault="00000000">
            <w:pPr>
              <w:jc w:val="center"/>
            </w:pPr>
            <w:r>
              <w:rPr>
                <w:rFonts w:ascii="Times New Roman" w:eastAsia="宋体" w:hAnsi="Times New Roman"/>
                <w:sz w:val="19"/>
              </w:rPr>
              <w:t>0.4</w:t>
            </w:r>
          </w:p>
        </w:tc>
      </w:tr>
      <w:tr w:rsidR="0023089F" w14:paraId="5EF56033" w14:textId="77777777">
        <w:trPr>
          <w:jc w:val="center"/>
        </w:trPr>
        <w:tc>
          <w:tcPr>
            <w:tcW w:w="4150" w:type="dxa"/>
          </w:tcPr>
          <w:p w14:paraId="5CC094E3" w14:textId="77777777" w:rsidR="0023089F" w:rsidRDefault="00000000">
            <w:pPr>
              <w:jc w:val="center"/>
            </w:pPr>
            <w:r>
              <w:rPr>
                <w:rFonts w:ascii="Times New Roman" w:eastAsia="宋体" w:hAnsi="Times New Roman"/>
                <w:sz w:val="19"/>
              </w:rPr>
              <w:t>数据加载线程</w:t>
            </w:r>
          </w:p>
        </w:tc>
        <w:tc>
          <w:tcPr>
            <w:tcW w:w="4150" w:type="dxa"/>
          </w:tcPr>
          <w:p w14:paraId="631CB269" w14:textId="77777777" w:rsidR="0023089F" w:rsidRDefault="00000000">
            <w:pPr>
              <w:jc w:val="center"/>
            </w:pPr>
            <w:r>
              <w:rPr>
                <w:rFonts w:ascii="Times New Roman" w:eastAsia="宋体" w:hAnsi="Times New Roman"/>
                <w:sz w:val="19"/>
              </w:rPr>
              <w:t>workers=0</w:t>
            </w:r>
          </w:p>
        </w:tc>
      </w:tr>
      <w:tr w:rsidR="0023089F" w14:paraId="61D712B6" w14:textId="77777777">
        <w:trPr>
          <w:jc w:val="center"/>
        </w:trPr>
        <w:tc>
          <w:tcPr>
            <w:tcW w:w="4150" w:type="dxa"/>
          </w:tcPr>
          <w:p w14:paraId="0678809D" w14:textId="77777777" w:rsidR="0023089F" w:rsidRDefault="00000000">
            <w:pPr>
              <w:jc w:val="center"/>
            </w:pPr>
            <w:r>
              <w:rPr>
                <w:rFonts w:ascii="Times New Roman" w:eastAsia="宋体" w:hAnsi="Times New Roman"/>
                <w:sz w:val="19"/>
              </w:rPr>
              <w:t>训练设备</w:t>
            </w:r>
          </w:p>
        </w:tc>
        <w:tc>
          <w:tcPr>
            <w:tcW w:w="4150" w:type="dxa"/>
          </w:tcPr>
          <w:p w14:paraId="57EAB2B8" w14:textId="77777777" w:rsidR="0023089F" w:rsidRDefault="00000000">
            <w:pPr>
              <w:jc w:val="center"/>
            </w:pPr>
            <w:r>
              <w:rPr>
                <w:rFonts w:ascii="Times New Roman" w:eastAsia="宋体" w:hAnsi="Times New Roman"/>
                <w:sz w:val="19"/>
              </w:rPr>
              <w:t>NVIDIA GeForce RTX 3050 Ti Laptop GPU</w:t>
            </w:r>
          </w:p>
        </w:tc>
      </w:tr>
    </w:tbl>
    <w:p w14:paraId="12F5B01A" w14:textId="77777777" w:rsidR="0023089F" w:rsidRDefault="0023089F"/>
    <w:p w14:paraId="7671A311" w14:textId="77777777" w:rsidR="0023089F" w:rsidRDefault="00000000">
      <w:pPr>
        <w:spacing w:before="240" w:after="80" w:line="360" w:lineRule="auto"/>
        <w:rPr>
          <w:lang w:eastAsia="zh-CN"/>
        </w:rPr>
      </w:pPr>
      <w:r>
        <w:rPr>
          <w:rFonts w:ascii="Times New Roman" w:eastAsia="宋体" w:hAnsi="Times New Roman"/>
          <w:b/>
          <w:sz w:val="30"/>
          <w:lang w:eastAsia="zh-CN"/>
        </w:rPr>
        <w:t>五、单案例检测结果对比</w:t>
      </w:r>
    </w:p>
    <w:p w14:paraId="0089CA47" w14:textId="77777777" w:rsidR="0023089F" w:rsidRDefault="00000000">
      <w:pPr>
        <w:jc w:val="center"/>
        <w:rPr>
          <w:lang w:eastAsia="zh-CN"/>
        </w:rPr>
      </w:pPr>
      <w:r>
        <w:rPr>
          <w:rFonts w:ascii="Times New Roman" w:eastAsia="宋体" w:hAnsi="Times New Roman"/>
          <w:b/>
          <w:sz w:val="21"/>
          <w:lang w:eastAsia="zh-CN"/>
        </w:rPr>
        <w:t>表</w:t>
      </w:r>
      <w:r>
        <w:rPr>
          <w:rFonts w:ascii="Times New Roman" w:eastAsia="宋体" w:hAnsi="Times New Roman"/>
          <w:b/>
          <w:sz w:val="21"/>
          <w:lang w:eastAsia="zh-CN"/>
        </w:rPr>
        <w:t>4</w:t>
      </w:r>
      <w:proofErr w:type="gramStart"/>
      <w:r>
        <w:rPr>
          <w:rFonts w:ascii="Times New Roman" w:eastAsia="宋体" w:hAnsi="Times New Roman"/>
          <w:b/>
          <w:sz w:val="21"/>
          <w:lang w:eastAsia="zh-CN"/>
        </w:rPr>
        <w:t>三个</w:t>
      </w:r>
      <w:proofErr w:type="gramEnd"/>
      <w:r>
        <w:rPr>
          <w:rFonts w:ascii="Times New Roman" w:eastAsia="宋体" w:hAnsi="Times New Roman"/>
          <w:b/>
          <w:sz w:val="21"/>
          <w:lang w:eastAsia="zh-CN"/>
        </w:rPr>
        <w:t>单案例模型测试指标</w:t>
      </w:r>
    </w:p>
    <w:tbl>
      <w:tblPr>
        <w:tblStyle w:val="aff1"/>
        <w:tblW w:w="0" w:type="auto"/>
        <w:jc w:val="center"/>
        <w:tblLook w:val="04A0" w:firstRow="1" w:lastRow="0" w:firstColumn="1" w:lastColumn="0" w:noHBand="0" w:noVBand="1"/>
      </w:tblPr>
      <w:tblGrid>
        <w:gridCol w:w="1660"/>
        <w:gridCol w:w="1660"/>
        <w:gridCol w:w="1660"/>
        <w:gridCol w:w="1660"/>
        <w:gridCol w:w="1660"/>
      </w:tblGrid>
      <w:tr w:rsidR="0023089F" w14:paraId="71E22CDB" w14:textId="77777777">
        <w:trPr>
          <w:jc w:val="center"/>
        </w:trPr>
        <w:tc>
          <w:tcPr>
            <w:tcW w:w="1660" w:type="dxa"/>
          </w:tcPr>
          <w:p w14:paraId="4121A616" w14:textId="77777777" w:rsidR="0023089F" w:rsidRDefault="00000000">
            <w:pPr>
              <w:jc w:val="center"/>
            </w:pPr>
            <w:proofErr w:type="spellStart"/>
            <w:r>
              <w:rPr>
                <w:rFonts w:ascii="Times New Roman" w:eastAsia="宋体" w:hAnsi="Times New Roman"/>
                <w:b/>
                <w:sz w:val="21"/>
              </w:rPr>
              <w:t>案例</w:t>
            </w:r>
            <w:proofErr w:type="spellEnd"/>
          </w:p>
        </w:tc>
        <w:tc>
          <w:tcPr>
            <w:tcW w:w="1660" w:type="dxa"/>
          </w:tcPr>
          <w:p w14:paraId="42ED7ED9" w14:textId="77777777" w:rsidR="0023089F" w:rsidRDefault="00000000">
            <w:pPr>
              <w:jc w:val="center"/>
            </w:pPr>
            <w:r>
              <w:rPr>
                <w:rFonts w:ascii="Times New Roman" w:eastAsia="宋体" w:hAnsi="Times New Roman"/>
                <w:b/>
                <w:sz w:val="21"/>
              </w:rPr>
              <w:t>Precision</w:t>
            </w:r>
          </w:p>
        </w:tc>
        <w:tc>
          <w:tcPr>
            <w:tcW w:w="1660" w:type="dxa"/>
          </w:tcPr>
          <w:p w14:paraId="2C281C81" w14:textId="77777777" w:rsidR="0023089F" w:rsidRDefault="00000000">
            <w:pPr>
              <w:jc w:val="center"/>
            </w:pPr>
            <w:r>
              <w:rPr>
                <w:rFonts w:ascii="Times New Roman" w:eastAsia="宋体" w:hAnsi="Times New Roman"/>
                <w:b/>
                <w:sz w:val="21"/>
              </w:rPr>
              <w:t>Recall</w:t>
            </w:r>
          </w:p>
        </w:tc>
        <w:tc>
          <w:tcPr>
            <w:tcW w:w="1660" w:type="dxa"/>
          </w:tcPr>
          <w:p w14:paraId="19DA5A41" w14:textId="77777777" w:rsidR="0023089F" w:rsidRDefault="00000000">
            <w:pPr>
              <w:jc w:val="center"/>
            </w:pPr>
            <w:r>
              <w:rPr>
                <w:rFonts w:ascii="Times New Roman" w:eastAsia="宋体" w:hAnsi="Times New Roman"/>
                <w:b/>
                <w:sz w:val="21"/>
              </w:rPr>
              <w:t>mAP50</w:t>
            </w:r>
          </w:p>
        </w:tc>
        <w:tc>
          <w:tcPr>
            <w:tcW w:w="1660" w:type="dxa"/>
          </w:tcPr>
          <w:p w14:paraId="68C53DD6" w14:textId="77777777" w:rsidR="0023089F" w:rsidRDefault="00000000">
            <w:pPr>
              <w:jc w:val="center"/>
            </w:pPr>
            <w:r>
              <w:rPr>
                <w:rFonts w:ascii="Times New Roman" w:eastAsia="宋体" w:hAnsi="Times New Roman"/>
                <w:b/>
                <w:sz w:val="21"/>
              </w:rPr>
              <w:t>mAP50-95</w:t>
            </w:r>
          </w:p>
        </w:tc>
      </w:tr>
      <w:tr w:rsidR="0023089F" w14:paraId="191ACF5D" w14:textId="77777777">
        <w:trPr>
          <w:jc w:val="center"/>
        </w:trPr>
        <w:tc>
          <w:tcPr>
            <w:tcW w:w="1660" w:type="dxa"/>
          </w:tcPr>
          <w:p w14:paraId="0CDFBFE7" w14:textId="77777777" w:rsidR="0023089F" w:rsidRDefault="00000000">
            <w:pPr>
              <w:jc w:val="center"/>
            </w:pPr>
            <w:r>
              <w:rPr>
                <w:rFonts w:ascii="Times New Roman" w:eastAsia="宋体" w:hAnsi="Times New Roman"/>
                <w:sz w:val="19"/>
              </w:rPr>
              <w:t>增冲鼓楼</w:t>
            </w:r>
          </w:p>
        </w:tc>
        <w:tc>
          <w:tcPr>
            <w:tcW w:w="1660" w:type="dxa"/>
          </w:tcPr>
          <w:p w14:paraId="7ED1BB95" w14:textId="77777777" w:rsidR="0023089F" w:rsidRDefault="00000000">
            <w:pPr>
              <w:jc w:val="center"/>
            </w:pPr>
            <w:r>
              <w:rPr>
                <w:rFonts w:ascii="Times New Roman" w:eastAsia="宋体" w:hAnsi="Times New Roman"/>
                <w:sz w:val="19"/>
              </w:rPr>
              <w:t>0.867</w:t>
            </w:r>
          </w:p>
        </w:tc>
        <w:tc>
          <w:tcPr>
            <w:tcW w:w="1660" w:type="dxa"/>
          </w:tcPr>
          <w:p w14:paraId="4F164BF3" w14:textId="77777777" w:rsidR="0023089F" w:rsidRDefault="00000000">
            <w:pPr>
              <w:jc w:val="center"/>
            </w:pPr>
            <w:r>
              <w:rPr>
                <w:rFonts w:ascii="Times New Roman" w:eastAsia="宋体" w:hAnsi="Times New Roman"/>
                <w:sz w:val="19"/>
              </w:rPr>
              <w:t>0.873</w:t>
            </w:r>
          </w:p>
        </w:tc>
        <w:tc>
          <w:tcPr>
            <w:tcW w:w="1660" w:type="dxa"/>
          </w:tcPr>
          <w:p w14:paraId="256C76D4" w14:textId="77777777" w:rsidR="0023089F" w:rsidRDefault="00000000">
            <w:pPr>
              <w:jc w:val="center"/>
            </w:pPr>
            <w:r>
              <w:rPr>
                <w:rFonts w:ascii="Times New Roman" w:eastAsia="宋体" w:hAnsi="Times New Roman"/>
                <w:sz w:val="19"/>
              </w:rPr>
              <w:t>0.890</w:t>
            </w:r>
          </w:p>
        </w:tc>
        <w:tc>
          <w:tcPr>
            <w:tcW w:w="1660" w:type="dxa"/>
          </w:tcPr>
          <w:p w14:paraId="4D177CC7" w14:textId="77777777" w:rsidR="0023089F" w:rsidRDefault="00000000">
            <w:pPr>
              <w:jc w:val="center"/>
            </w:pPr>
            <w:r>
              <w:rPr>
                <w:rFonts w:ascii="Times New Roman" w:eastAsia="宋体" w:hAnsi="Times New Roman"/>
                <w:sz w:val="19"/>
              </w:rPr>
              <w:t>0.394</w:t>
            </w:r>
          </w:p>
        </w:tc>
      </w:tr>
      <w:tr w:rsidR="0023089F" w14:paraId="21D55373" w14:textId="77777777">
        <w:trPr>
          <w:jc w:val="center"/>
        </w:trPr>
        <w:tc>
          <w:tcPr>
            <w:tcW w:w="1660" w:type="dxa"/>
          </w:tcPr>
          <w:p w14:paraId="3491D9EF" w14:textId="77777777" w:rsidR="0023089F" w:rsidRDefault="00000000">
            <w:pPr>
              <w:jc w:val="center"/>
            </w:pPr>
            <w:r>
              <w:rPr>
                <w:rFonts w:ascii="Times New Roman" w:eastAsia="宋体" w:hAnsi="Times New Roman"/>
                <w:sz w:val="19"/>
              </w:rPr>
              <w:t>朝利鼓楼</w:t>
            </w:r>
          </w:p>
        </w:tc>
        <w:tc>
          <w:tcPr>
            <w:tcW w:w="1660" w:type="dxa"/>
          </w:tcPr>
          <w:p w14:paraId="5A6273AC" w14:textId="77777777" w:rsidR="0023089F" w:rsidRDefault="00000000">
            <w:pPr>
              <w:jc w:val="center"/>
            </w:pPr>
            <w:r>
              <w:rPr>
                <w:rFonts w:ascii="Times New Roman" w:eastAsia="宋体" w:hAnsi="Times New Roman"/>
                <w:sz w:val="19"/>
              </w:rPr>
              <w:t>0.750</w:t>
            </w:r>
          </w:p>
        </w:tc>
        <w:tc>
          <w:tcPr>
            <w:tcW w:w="1660" w:type="dxa"/>
          </w:tcPr>
          <w:p w14:paraId="0DFC8320" w14:textId="77777777" w:rsidR="0023089F" w:rsidRDefault="00000000">
            <w:pPr>
              <w:jc w:val="center"/>
            </w:pPr>
            <w:r>
              <w:rPr>
                <w:rFonts w:ascii="Times New Roman" w:eastAsia="宋体" w:hAnsi="Times New Roman"/>
                <w:sz w:val="19"/>
              </w:rPr>
              <w:t>0.468</w:t>
            </w:r>
          </w:p>
        </w:tc>
        <w:tc>
          <w:tcPr>
            <w:tcW w:w="1660" w:type="dxa"/>
          </w:tcPr>
          <w:p w14:paraId="2B3F1CD9" w14:textId="77777777" w:rsidR="0023089F" w:rsidRDefault="00000000">
            <w:pPr>
              <w:jc w:val="center"/>
            </w:pPr>
            <w:r>
              <w:rPr>
                <w:rFonts w:ascii="Times New Roman" w:eastAsia="宋体" w:hAnsi="Times New Roman"/>
                <w:sz w:val="19"/>
              </w:rPr>
              <w:t>0.545</w:t>
            </w:r>
          </w:p>
        </w:tc>
        <w:tc>
          <w:tcPr>
            <w:tcW w:w="1660" w:type="dxa"/>
          </w:tcPr>
          <w:p w14:paraId="2F42697B" w14:textId="77777777" w:rsidR="0023089F" w:rsidRDefault="00000000">
            <w:pPr>
              <w:jc w:val="center"/>
            </w:pPr>
            <w:r>
              <w:rPr>
                <w:rFonts w:ascii="Times New Roman" w:eastAsia="宋体" w:hAnsi="Times New Roman"/>
                <w:sz w:val="19"/>
              </w:rPr>
              <w:t>0.261</w:t>
            </w:r>
          </w:p>
        </w:tc>
      </w:tr>
      <w:tr w:rsidR="0023089F" w14:paraId="41106495" w14:textId="77777777">
        <w:trPr>
          <w:jc w:val="center"/>
        </w:trPr>
        <w:tc>
          <w:tcPr>
            <w:tcW w:w="1660" w:type="dxa"/>
          </w:tcPr>
          <w:p w14:paraId="0FEF2C5C" w14:textId="77777777" w:rsidR="0023089F" w:rsidRDefault="00000000">
            <w:pPr>
              <w:jc w:val="center"/>
            </w:pPr>
            <w:r>
              <w:rPr>
                <w:rFonts w:ascii="Times New Roman" w:eastAsia="宋体" w:hAnsi="Times New Roman"/>
                <w:sz w:val="19"/>
              </w:rPr>
              <w:t>从江鼓楼</w:t>
            </w:r>
          </w:p>
        </w:tc>
        <w:tc>
          <w:tcPr>
            <w:tcW w:w="1660" w:type="dxa"/>
          </w:tcPr>
          <w:p w14:paraId="65858722" w14:textId="77777777" w:rsidR="0023089F" w:rsidRDefault="00000000">
            <w:pPr>
              <w:jc w:val="center"/>
            </w:pPr>
            <w:r>
              <w:rPr>
                <w:rFonts w:ascii="Times New Roman" w:eastAsia="宋体" w:hAnsi="Times New Roman"/>
                <w:sz w:val="19"/>
              </w:rPr>
              <w:t>0.719</w:t>
            </w:r>
          </w:p>
        </w:tc>
        <w:tc>
          <w:tcPr>
            <w:tcW w:w="1660" w:type="dxa"/>
          </w:tcPr>
          <w:p w14:paraId="4E9E08A7" w14:textId="77777777" w:rsidR="0023089F" w:rsidRDefault="00000000">
            <w:pPr>
              <w:jc w:val="center"/>
            </w:pPr>
            <w:r>
              <w:rPr>
                <w:rFonts w:ascii="Times New Roman" w:eastAsia="宋体" w:hAnsi="Times New Roman"/>
                <w:sz w:val="19"/>
              </w:rPr>
              <w:t>0.595</w:t>
            </w:r>
          </w:p>
        </w:tc>
        <w:tc>
          <w:tcPr>
            <w:tcW w:w="1660" w:type="dxa"/>
          </w:tcPr>
          <w:p w14:paraId="1FBEDEB0" w14:textId="77777777" w:rsidR="0023089F" w:rsidRDefault="00000000">
            <w:pPr>
              <w:jc w:val="center"/>
            </w:pPr>
            <w:r>
              <w:rPr>
                <w:rFonts w:ascii="Times New Roman" w:eastAsia="宋体" w:hAnsi="Times New Roman"/>
                <w:sz w:val="19"/>
              </w:rPr>
              <w:t>0.612</w:t>
            </w:r>
          </w:p>
        </w:tc>
        <w:tc>
          <w:tcPr>
            <w:tcW w:w="1660" w:type="dxa"/>
          </w:tcPr>
          <w:p w14:paraId="7871CE9D" w14:textId="77777777" w:rsidR="0023089F" w:rsidRDefault="00000000">
            <w:pPr>
              <w:jc w:val="center"/>
            </w:pPr>
            <w:r>
              <w:rPr>
                <w:rFonts w:ascii="Times New Roman" w:eastAsia="宋体" w:hAnsi="Times New Roman"/>
                <w:sz w:val="19"/>
              </w:rPr>
              <w:t>0.186</w:t>
            </w:r>
          </w:p>
        </w:tc>
      </w:tr>
    </w:tbl>
    <w:p w14:paraId="2CEF723C" w14:textId="77777777" w:rsidR="0023089F" w:rsidRDefault="0023089F"/>
    <w:p w14:paraId="78FE33EC" w14:textId="77777777" w:rsidR="0023089F" w:rsidRDefault="00000000">
      <w:pPr>
        <w:jc w:val="center"/>
      </w:pPr>
      <w:r>
        <w:rPr>
          <w:noProof/>
        </w:rPr>
        <w:lastRenderedPageBreak/>
        <w:drawing>
          <wp:inline distT="0" distB="0" distL="0" distR="0" wp14:anchorId="5DEAD1AF" wp14:editId="147B074F">
            <wp:extent cx="5040000" cy="28258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ngle_case_metrics.png"/>
                    <pic:cNvPicPr/>
                  </pic:nvPicPr>
                  <pic:blipFill>
                    <a:blip r:embed="rId9"/>
                    <a:stretch>
                      <a:fillRect/>
                    </a:stretch>
                  </pic:blipFill>
                  <pic:spPr>
                    <a:xfrm>
                      <a:off x="0" y="0"/>
                      <a:ext cx="5040000" cy="2825817"/>
                    </a:xfrm>
                    <a:prstGeom prst="rect">
                      <a:avLst/>
                    </a:prstGeom>
                  </pic:spPr>
                </pic:pic>
              </a:graphicData>
            </a:graphic>
          </wp:inline>
        </w:drawing>
      </w:r>
    </w:p>
    <w:p w14:paraId="4B1AD38E" w14:textId="77777777" w:rsidR="0023089F" w:rsidRDefault="00000000">
      <w:pPr>
        <w:jc w:val="center"/>
        <w:rPr>
          <w:lang w:eastAsia="zh-CN"/>
        </w:rPr>
      </w:pPr>
      <w:r>
        <w:rPr>
          <w:rFonts w:ascii="Times New Roman" w:eastAsia="宋体" w:hAnsi="Times New Roman"/>
          <w:b/>
          <w:sz w:val="21"/>
          <w:lang w:eastAsia="zh-CN"/>
        </w:rPr>
        <w:t>图</w:t>
      </w:r>
      <w:r>
        <w:rPr>
          <w:rFonts w:ascii="Times New Roman" w:eastAsia="宋体" w:hAnsi="Times New Roman"/>
          <w:b/>
          <w:sz w:val="21"/>
          <w:lang w:eastAsia="zh-CN"/>
        </w:rPr>
        <w:t>2</w:t>
      </w:r>
      <w:r>
        <w:rPr>
          <w:rFonts w:ascii="Times New Roman" w:eastAsia="宋体" w:hAnsi="Times New Roman"/>
          <w:b/>
          <w:sz w:val="21"/>
          <w:lang w:eastAsia="zh-CN"/>
        </w:rPr>
        <w:t>单案例模型测试</w:t>
      </w:r>
      <w:proofErr w:type="gramStart"/>
      <w:r>
        <w:rPr>
          <w:rFonts w:ascii="Times New Roman" w:eastAsia="宋体" w:hAnsi="Times New Roman"/>
          <w:b/>
          <w:sz w:val="21"/>
          <w:lang w:eastAsia="zh-CN"/>
        </w:rPr>
        <w:t>集指标</w:t>
      </w:r>
      <w:proofErr w:type="gramEnd"/>
      <w:r>
        <w:rPr>
          <w:rFonts w:ascii="Times New Roman" w:eastAsia="宋体" w:hAnsi="Times New Roman"/>
          <w:b/>
          <w:sz w:val="21"/>
          <w:lang w:eastAsia="zh-CN"/>
        </w:rPr>
        <w:t>对比</w:t>
      </w:r>
    </w:p>
    <w:p w14:paraId="5F32BAF0" w14:textId="77777777" w:rsidR="0023089F" w:rsidRDefault="00000000">
      <w:pPr>
        <w:spacing w:before="240" w:after="80" w:line="360" w:lineRule="auto"/>
        <w:rPr>
          <w:lang w:eastAsia="zh-CN"/>
        </w:rPr>
      </w:pPr>
      <w:r>
        <w:rPr>
          <w:rFonts w:ascii="Times New Roman" w:eastAsia="宋体" w:hAnsi="Times New Roman"/>
          <w:b/>
          <w:sz w:val="30"/>
          <w:lang w:eastAsia="zh-CN"/>
        </w:rPr>
        <w:t>六、通用模型与单案例模型比较</w:t>
      </w:r>
    </w:p>
    <w:p w14:paraId="383A668D" w14:textId="77777777" w:rsidR="0023089F" w:rsidRDefault="00000000">
      <w:pPr>
        <w:jc w:val="center"/>
        <w:rPr>
          <w:lang w:eastAsia="zh-CN"/>
        </w:rPr>
      </w:pPr>
      <w:r>
        <w:rPr>
          <w:rFonts w:ascii="Times New Roman" w:eastAsia="宋体" w:hAnsi="Times New Roman"/>
          <w:b/>
          <w:sz w:val="21"/>
          <w:lang w:eastAsia="zh-CN"/>
        </w:rPr>
        <w:t>表</w:t>
      </w:r>
      <w:r>
        <w:rPr>
          <w:rFonts w:ascii="Times New Roman" w:eastAsia="宋体" w:hAnsi="Times New Roman"/>
          <w:b/>
          <w:sz w:val="21"/>
          <w:lang w:eastAsia="zh-CN"/>
        </w:rPr>
        <w:t>5</w:t>
      </w:r>
      <w:r>
        <w:rPr>
          <w:rFonts w:ascii="Times New Roman" w:eastAsia="宋体" w:hAnsi="Times New Roman"/>
          <w:b/>
          <w:sz w:val="21"/>
          <w:lang w:eastAsia="zh-CN"/>
        </w:rPr>
        <w:t>通用模型与单案例模型对比</w:t>
      </w:r>
    </w:p>
    <w:tbl>
      <w:tblPr>
        <w:tblStyle w:val="aff1"/>
        <w:tblW w:w="0" w:type="auto"/>
        <w:jc w:val="center"/>
        <w:tblLook w:val="04A0" w:firstRow="1" w:lastRow="0" w:firstColumn="1" w:lastColumn="0" w:noHBand="0" w:noVBand="1"/>
      </w:tblPr>
      <w:tblGrid>
        <w:gridCol w:w="1383"/>
        <w:gridCol w:w="1383"/>
        <w:gridCol w:w="1383"/>
        <w:gridCol w:w="1383"/>
        <w:gridCol w:w="1383"/>
        <w:gridCol w:w="1383"/>
      </w:tblGrid>
      <w:tr w:rsidR="0023089F" w14:paraId="65AA355D" w14:textId="77777777">
        <w:trPr>
          <w:jc w:val="center"/>
        </w:trPr>
        <w:tc>
          <w:tcPr>
            <w:tcW w:w="1383" w:type="dxa"/>
          </w:tcPr>
          <w:p w14:paraId="337CEF23" w14:textId="77777777" w:rsidR="0023089F" w:rsidRDefault="00000000">
            <w:pPr>
              <w:jc w:val="center"/>
            </w:pPr>
            <w:proofErr w:type="spellStart"/>
            <w:r>
              <w:rPr>
                <w:rFonts w:ascii="Times New Roman" w:eastAsia="宋体" w:hAnsi="Times New Roman"/>
                <w:b/>
                <w:sz w:val="21"/>
              </w:rPr>
              <w:t>鼓楼</w:t>
            </w:r>
            <w:proofErr w:type="spellEnd"/>
          </w:p>
        </w:tc>
        <w:tc>
          <w:tcPr>
            <w:tcW w:w="1383" w:type="dxa"/>
          </w:tcPr>
          <w:p w14:paraId="5AEEE93B" w14:textId="77777777" w:rsidR="0023089F" w:rsidRDefault="00000000">
            <w:pPr>
              <w:jc w:val="center"/>
            </w:pPr>
            <w:r>
              <w:rPr>
                <w:rFonts w:ascii="Times New Roman" w:eastAsia="宋体" w:hAnsi="Times New Roman"/>
                <w:b/>
                <w:sz w:val="21"/>
              </w:rPr>
              <w:t>单案例</w:t>
            </w:r>
            <w:r>
              <w:rPr>
                <w:rFonts w:ascii="Times New Roman" w:eastAsia="宋体" w:hAnsi="Times New Roman"/>
                <w:b/>
                <w:sz w:val="21"/>
              </w:rPr>
              <w:t>mAP50</w:t>
            </w:r>
          </w:p>
        </w:tc>
        <w:tc>
          <w:tcPr>
            <w:tcW w:w="1383" w:type="dxa"/>
          </w:tcPr>
          <w:p w14:paraId="1A765C45" w14:textId="77777777" w:rsidR="0023089F" w:rsidRDefault="00000000">
            <w:pPr>
              <w:jc w:val="center"/>
            </w:pPr>
            <w:r>
              <w:rPr>
                <w:rFonts w:ascii="Times New Roman" w:eastAsia="宋体" w:hAnsi="Times New Roman"/>
                <w:b/>
                <w:sz w:val="21"/>
              </w:rPr>
              <w:t>通用</w:t>
            </w:r>
            <w:r>
              <w:rPr>
                <w:rFonts w:ascii="Times New Roman" w:eastAsia="宋体" w:hAnsi="Times New Roman"/>
                <w:b/>
                <w:sz w:val="21"/>
              </w:rPr>
              <w:t>mAP50</w:t>
            </w:r>
          </w:p>
        </w:tc>
        <w:tc>
          <w:tcPr>
            <w:tcW w:w="1383" w:type="dxa"/>
          </w:tcPr>
          <w:p w14:paraId="49BE82C1" w14:textId="77777777" w:rsidR="0023089F" w:rsidRDefault="00000000">
            <w:pPr>
              <w:jc w:val="center"/>
            </w:pPr>
            <w:r>
              <w:rPr>
                <w:rFonts w:ascii="Times New Roman" w:eastAsia="宋体" w:hAnsi="Times New Roman"/>
                <w:b/>
                <w:sz w:val="21"/>
              </w:rPr>
              <w:t>mAP50</w:t>
            </w:r>
            <w:r>
              <w:rPr>
                <w:rFonts w:ascii="Times New Roman" w:eastAsia="宋体" w:hAnsi="Times New Roman"/>
                <w:b/>
                <w:sz w:val="21"/>
              </w:rPr>
              <w:t>差值</w:t>
            </w:r>
          </w:p>
        </w:tc>
        <w:tc>
          <w:tcPr>
            <w:tcW w:w="1383" w:type="dxa"/>
          </w:tcPr>
          <w:p w14:paraId="2CAB0F17" w14:textId="77777777" w:rsidR="0023089F" w:rsidRDefault="00000000">
            <w:pPr>
              <w:jc w:val="center"/>
            </w:pPr>
            <w:r>
              <w:rPr>
                <w:rFonts w:ascii="Times New Roman" w:eastAsia="宋体" w:hAnsi="Times New Roman"/>
                <w:b/>
                <w:sz w:val="21"/>
              </w:rPr>
              <w:t>单案例</w:t>
            </w:r>
            <w:r>
              <w:rPr>
                <w:rFonts w:ascii="Times New Roman" w:eastAsia="宋体" w:hAnsi="Times New Roman"/>
                <w:b/>
                <w:sz w:val="21"/>
              </w:rPr>
              <w:t>mAP50-95</w:t>
            </w:r>
          </w:p>
        </w:tc>
        <w:tc>
          <w:tcPr>
            <w:tcW w:w="1383" w:type="dxa"/>
          </w:tcPr>
          <w:p w14:paraId="396EAB30" w14:textId="77777777" w:rsidR="0023089F" w:rsidRDefault="00000000">
            <w:pPr>
              <w:jc w:val="center"/>
            </w:pPr>
            <w:r>
              <w:rPr>
                <w:rFonts w:ascii="Times New Roman" w:eastAsia="宋体" w:hAnsi="Times New Roman"/>
                <w:b/>
                <w:sz w:val="21"/>
              </w:rPr>
              <w:t>通用</w:t>
            </w:r>
            <w:r>
              <w:rPr>
                <w:rFonts w:ascii="Times New Roman" w:eastAsia="宋体" w:hAnsi="Times New Roman"/>
                <w:b/>
                <w:sz w:val="21"/>
              </w:rPr>
              <w:t>mAP50-95</w:t>
            </w:r>
          </w:p>
        </w:tc>
      </w:tr>
      <w:tr w:rsidR="0023089F" w14:paraId="1B81925A" w14:textId="77777777">
        <w:trPr>
          <w:jc w:val="center"/>
        </w:trPr>
        <w:tc>
          <w:tcPr>
            <w:tcW w:w="1383" w:type="dxa"/>
          </w:tcPr>
          <w:p w14:paraId="4DCE2453" w14:textId="77777777" w:rsidR="0023089F" w:rsidRDefault="00000000">
            <w:pPr>
              <w:jc w:val="center"/>
            </w:pPr>
            <w:r>
              <w:rPr>
                <w:rFonts w:ascii="Times New Roman" w:eastAsia="宋体" w:hAnsi="Times New Roman"/>
                <w:sz w:val="19"/>
              </w:rPr>
              <w:t>增冲鼓楼</w:t>
            </w:r>
          </w:p>
        </w:tc>
        <w:tc>
          <w:tcPr>
            <w:tcW w:w="1383" w:type="dxa"/>
          </w:tcPr>
          <w:p w14:paraId="7854616F" w14:textId="77777777" w:rsidR="0023089F" w:rsidRDefault="00000000">
            <w:pPr>
              <w:jc w:val="center"/>
            </w:pPr>
            <w:r>
              <w:rPr>
                <w:rFonts w:ascii="Times New Roman" w:eastAsia="宋体" w:hAnsi="Times New Roman"/>
                <w:sz w:val="19"/>
              </w:rPr>
              <w:t>0.890</w:t>
            </w:r>
          </w:p>
        </w:tc>
        <w:tc>
          <w:tcPr>
            <w:tcW w:w="1383" w:type="dxa"/>
          </w:tcPr>
          <w:p w14:paraId="582AE4FF" w14:textId="77777777" w:rsidR="0023089F" w:rsidRDefault="00000000">
            <w:pPr>
              <w:jc w:val="center"/>
            </w:pPr>
            <w:r>
              <w:rPr>
                <w:rFonts w:ascii="Times New Roman" w:eastAsia="宋体" w:hAnsi="Times New Roman"/>
                <w:sz w:val="19"/>
              </w:rPr>
              <w:t>0.887</w:t>
            </w:r>
          </w:p>
        </w:tc>
        <w:tc>
          <w:tcPr>
            <w:tcW w:w="1383" w:type="dxa"/>
          </w:tcPr>
          <w:p w14:paraId="009FE647" w14:textId="77777777" w:rsidR="0023089F" w:rsidRDefault="00000000">
            <w:pPr>
              <w:jc w:val="center"/>
            </w:pPr>
            <w:r>
              <w:rPr>
                <w:rFonts w:ascii="Times New Roman" w:eastAsia="宋体" w:hAnsi="Times New Roman"/>
                <w:sz w:val="19"/>
              </w:rPr>
              <w:t>-0.003</w:t>
            </w:r>
          </w:p>
        </w:tc>
        <w:tc>
          <w:tcPr>
            <w:tcW w:w="1383" w:type="dxa"/>
          </w:tcPr>
          <w:p w14:paraId="1151EAE4" w14:textId="77777777" w:rsidR="0023089F" w:rsidRDefault="00000000">
            <w:pPr>
              <w:jc w:val="center"/>
            </w:pPr>
            <w:r>
              <w:rPr>
                <w:rFonts w:ascii="Times New Roman" w:eastAsia="宋体" w:hAnsi="Times New Roman"/>
                <w:sz w:val="19"/>
              </w:rPr>
              <w:t>0.394</w:t>
            </w:r>
          </w:p>
        </w:tc>
        <w:tc>
          <w:tcPr>
            <w:tcW w:w="1383" w:type="dxa"/>
          </w:tcPr>
          <w:p w14:paraId="0EACF00B" w14:textId="77777777" w:rsidR="0023089F" w:rsidRDefault="00000000">
            <w:pPr>
              <w:jc w:val="center"/>
            </w:pPr>
            <w:r>
              <w:rPr>
                <w:rFonts w:ascii="Times New Roman" w:eastAsia="宋体" w:hAnsi="Times New Roman"/>
                <w:sz w:val="19"/>
              </w:rPr>
              <w:t>0.433</w:t>
            </w:r>
          </w:p>
        </w:tc>
      </w:tr>
      <w:tr w:rsidR="0023089F" w14:paraId="2DEDEB09" w14:textId="77777777">
        <w:trPr>
          <w:jc w:val="center"/>
        </w:trPr>
        <w:tc>
          <w:tcPr>
            <w:tcW w:w="1383" w:type="dxa"/>
          </w:tcPr>
          <w:p w14:paraId="54D8594E" w14:textId="77777777" w:rsidR="0023089F" w:rsidRDefault="00000000">
            <w:pPr>
              <w:jc w:val="center"/>
            </w:pPr>
            <w:r>
              <w:rPr>
                <w:rFonts w:ascii="Times New Roman" w:eastAsia="宋体" w:hAnsi="Times New Roman"/>
                <w:sz w:val="19"/>
              </w:rPr>
              <w:t>朝利鼓楼</w:t>
            </w:r>
          </w:p>
        </w:tc>
        <w:tc>
          <w:tcPr>
            <w:tcW w:w="1383" w:type="dxa"/>
          </w:tcPr>
          <w:p w14:paraId="0AE6D5ED" w14:textId="77777777" w:rsidR="0023089F" w:rsidRDefault="00000000">
            <w:pPr>
              <w:jc w:val="center"/>
            </w:pPr>
            <w:r>
              <w:rPr>
                <w:rFonts w:ascii="Times New Roman" w:eastAsia="宋体" w:hAnsi="Times New Roman"/>
                <w:sz w:val="19"/>
              </w:rPr>
              <w:t>0.545</w:t>
            </w:r>
          </w:p>
        </w:tc>
        <w:tc>
          <w:tcPr>
            <w:tcW w:w="1383" w:type="dxa"/>
          </w:tcPr>
          <w:p w14:paraId="54A992F4" w14:textId="77777777" w:rsidR="0023089F" w:rsidRDefault="00000000">
            <w:pPr>
              <w:jc w:val="center"/>
            </w:pPr>
            <w:r>
              <w:rPr>
                <w:rFonts w:ascii="Times New Roman" w:eastAsia="宋体" w:hAnsi="Times New Roman"/>
                <w:sz w:val="19"/>
              </w:rPr>
              <w:t>0.702</w:t>
            </w:r>
          </w:p>
        </w:tc>
        <w:tc>
          <w:tcPr>
            <w:tcW w:w="1383" w:type="dxa"/>
          </w:tcPr>
          <w:p w14:paraId="08777AC7" w14:textId="77777777" w:rsidR="0023089F" w:rsidRDefault="00000000">
            <w:pPr>
              <w:jc w:val="center"/>
            </w:pPr>
            <w:r>
              <w:rPr>
                <w:rFonts w:ascii="Times New Roman" w:eastAsia="宋体" w:hAnsi="Times New Roman"/>
                <w:sz w:val="19"/>
              </w:rPr>
              <w:t>0.157</w:t>
            </w:r>
          </w:p>
        </w:tc>
        <w:tc>
          <w:tcPr>
            <w:tcW w:w="1383" w:type="dxa"/>
          </w:tcPr>
          <w:p w14:paraId="6AADD97D" w14:textId="77777777" w:rsidR="0023089F" w:rsidRDefault="00000000">
            <w:pPr>
              <w:jc w:val="center"/>
            </w:pPr>
            <w:r>
              <w:rPr>
                <w:rFonts w:ascii="Times New Roman" w:eastAsia="宋体" w:hAnsi="Times New Roman"/>
                <w:sz w:val="19"/>
              </w:rPr>
              <w:t>0.261</w:t>
            </w:r>
          </w:p>
        </w:tc>
        <w:tc>
          <w:tcPr>
            <w:tcW w:w="1383" w:type="dxa"/>
          </w:tcPr>
          <w:p w14:paraId="2A7D8F44" w14:textId="77777777" w:rsidR="0023089F" w:rsidRDefault="00000000">
            <w:pPr>
              <w:jc w:val="center"/>
            </w:pPr>
            <w:r>
              <w:rPr>
                <w:rFonts w:ascii="Times New Roman" w:eastAsia="宋体" w:hAnsi="Times New Roman"/>
                <w:sz w:val="19"/>
              </w:rPr>
              <w:t>0.311</w:t>
            </w:r>
          </w:p>
        </w:tc>
      </w:tr>
      <w:tr w:rsidR="0023089F" w14:paraId="2C16E6C0" w14:textId="77777777">
        <w:trPr>
          <w:jc w:val="center"/>
        </w:trPr>
        <w:tc>
          <w:tcPr>
            <w:tcW w:w="1383" w:type="dxa"/>
          </w:tcPr>
          <w:p w14:paraId="1B5E8F1D" w14:textId="77777777" w:rsidR="0023089F" w:rsidRDefault="00000000">
            <w:pPr>
              <w:jc w:val="center"/>
            </w:pPr>
            <w:r>
              <w:rPr>
                <w:rFonts w:ascii="Times New Roman" w:eastAsia="宋体" w:hAnsi="Times New Roman"/>
                <w:sz w:val="19"/>
              </w:rPr>
              <w:t>从江鼓楼</w:t>
            </w:r>
          </w:p>
        </w:tc>
        <w:tc>
          <w:tcPr>
            <w:tcW w:w="1383" w:type="dxa"/>
          </w:tcPr>
          <w:p w14:paraId="15A51305" w14:textId="77777777" w:rsidR="0023089F" w:rsidRDefault="00000000">
            <w:pPr>
              <w:jc w:val="center"/>
            </w:pPr>
            <w:r>
              <w:rPr>
                <w:rFonts w:ascii="Times New Roman" w:eastAsia="宋体" w:hAnsi="Times New Roman"/>
                <w:sz w:val="19"/>
              </w:rPr>
              <w:t>0.612</w:t>
            </w:r>
          </w:p>
        </w:tc>
        <w:tc>
          <w:tcPr>
            <w:tcW w:w="1383" w:type="dxa"/>
          </w:tcPr>
          <w:p w14:paraId="78D7653B" w14:textId="77777777" w:rsidR="0023089F" w:rsidRDefault="00000000">
            <w:pPr>
              <w:jc w:val="center"/>
            </w:pPr>
            <w:r>
              <w:rPr>
                <w:rFonts w:ascii="Times New Roman" w:eastAsia="宋体" w:hAnsi="Times New Roman"/>
                <w:sz w:val="19"/>
              </w:rPr>
              <w:t>0.618</w:t>
            </w:r>
          </w:p>
        </w:tc>
        <w:tc>
          <w:tcPr>
            <w:tcW w:w="1383" w:type="dxa"/>
          </w:tcPr>
          <w:p w14:paraId="7A536E08" w14:textId="77777777" w:rsidR="0023089F" w:rsidRDefault="00000000">
            <w:pPr>
              <w:jc w:val="center"/>
            </w:pPr>
            <w:r>
              <w:rPr>
                <w:rFonts w:ascii="Times New Roman" w:eastAsia="宋体" w:hAnsi="Times New Roman"/>
                <w:sz w:val="19"/>
              </w:rPr>
              <w:t>0.006</w:t>
            </w:r>
          </w:p>
        </w:tc>
        <w:tc>
          <w:tcPr>
            <w:tcW w:w="1383" w:type="dxa"/>
          </w:tcPr>
          <w:p w14:paraId="6DB134CB" w14:textId="77777777" w:rsidR="0023089F" w:rsidRDefault="00000000">
            <w:pPr>
              <w:jc w:val="center"/>
            </w:pPr>
            <w:r>
              <w:rPr>
                <w:rFonts w:ascii="Times New Roman" w:eastAsia="宋体" w:hAnsi="Times New Roman"/>
                <w:sz w:val="19"/>
              </w:rPr>
              <w:t>0.186</w:t>
            </w:r>
          </w:p>
        </w:tc>
        <w:tc>
          <w:tcPr>
            <w:tcW w:w="1383" w:type="dxa"/>
          </w:tcPr>
          <w:p w14:paraId="424354BE" w14:textId="77777777" w:rsidR="0023089F" w:rsidRDefault="00000000">
            <w:pPr>
              <w:jc w:val="center"/>
            </w:pPr>
            <w:r>
              <w:rPr>
                <w:rFonts w:ascii="Times New Roman" w:eastAsia="宋体" w:hAnsi="Times New Roman"/>
                <w:sz w:val="19"/>
              </w:rPr>
              <w:t>0.213</w:t>
            </w:r>
          </w:p>
        </w:tc>
      </w:tr>
    </w:tbl>
    <w:p w14:paraId="059F128B" w14:textId="77777777" w:rsidR="0023089F" w:rsidRDefault="0023089F"/>
    <w:p w14:paraId="42971A37" w14:textId="77777777" w:rsidR="0023089F" w:rsidRDefault="00000000">
      <w:pPr>
        <w:jc w:val="center"/>
      </w:pPr>
      <w:r>
        <w:rPr>
          <w:noProof/>
        </w:rPr>
        <w:drawing>
          <wp:inline distT="0" distB="0" distL="0" distR="0" wp14:anchorId="4ED42848" wp14:editId="3C1A300B">
            <wp:extent cx="5040000" cy="28258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versal_vs_single_map50.png"/>
                    <pic:cNvPicPr/>
                  </pic:nvPicPr>
                  <pic:blipFill>
                    <a:blip r:embed="rId10"/>
                    <a:stretch>
                      <a:fillRect/>
                    </a:stretch>
                  </pic:blipFill>
                  <pic:spPr>
                    <a:xfrm>
                      <a:off x="0" y="0"/>
                      <a:ext cx="5040000" cy="2825817"/>
                    </a:xfrm>
                    <a:prstGeom prst="rect">
                      <a:avLst/>
                    </a:prstGeom>
                  </pic:spPr>
                </pic:pic>
              </a:graphicData>
            </a:graphic>
          </wp:inline>
        </w:drawing>
      </w:r>
    </w:p>
    <w:p w14:paraId="39D580E7" w14:textId="77777777" w:rsidR="0023089F" w:rsidRDefault="00000000">
      <w:pPr>
        <w:jc w:val="center"/>
        <w:rPr>
          <w:lang w:eastAsia="zh-CN"/>
        </w:rPr>
      </w:pPr>
      <w:r>
        <w:rPr>
          <w:rFonts w:ascii="Times New Roman" w:eastAsia="宋体" w:hAnsi="Times New Roman"/>
          <w:b/>
          <w:sz w:val="21"/>
          <w:lang w:eastAsia="zh-CN"/>
        </w:rPr>
        <w:t>图</w:t>
      </w:r>
      <w:r>
        <w:rPr>
          <w:rFonts w:ascii="Times New Roman" w:eastAsia="宋体" w:hAnsi="Times New Roman"/>
          <w:b/>
          <w:sz w:val="21"/>
          <w:lang w:eastAsia="zh-CN"/>
        </w:rPr>
        <w:t>3</w:t>
      </w:r>
      <w:r>
        <w:rPr>
          <w:rFonts w:ascii="Times New Roman" w:eastAsia="宋体" w:hAnsi="Times New Roman"/>
          <w:b/>
          <w:sz w:val="21"/>
          <w:lang w:eastAsia="zh-CN"/>
        </w:rPr>
        <w:t>单案例模型与通用模型</w:t>
      </w:r>
      <w:r>
        <w:rPr>
          <w:rFonts w:ascii="Times New Roman" w:eastAsia="宋体" w:hAnsi="Times New Roman"/>
          <w:b/>
          <w:sz w:val="21"/>
          <w:lang w:eastAsia="zh-CN"/>
        </w:rPr>
        <w:t>mAP50</w:t>
      </w:r>
      <w:r>
        <w:rPr>
          <w:rFonts w:ascii="Times New Roman" w:eastAsia="宋体" w:hAnsi="Times New Roman"/>
          <w:b/>
          <w:sz w:val="21"/>
          <w:lang w:eastAsia="zh-CN"/>
        </w:rPr>
        <w:t>对比</w:t>
      </w:r>
    </w:p>
    <w:p w14:paraId="4EBEFE5A" w14:textId="77777777" w:rsidR="0023089F" w:rsidRDefault="00000000">
      <w:pPr>
        <w:spacing w:after="40" w:line="360" w:lineRule="auto"/>
        <w:ind w:firstLine="480"/>
        <w:rPr>
          <w:lang w:eastAsia="zh-CN"/>
        </w:rPr>
      </w:pPr>
      <w:r>
        <w:rPr>
          <w:rFonts w:ascii="Times New Roman" w:eastAsia="宋体" w:hAnsi="Times New Roman"/>
          <w:sz w:val="24"/>
          <w:lang w:eastAsia="zh-CN"/>
        </w:rPr>
        <w:lastRenderedPageBreak/>
        <w:t>为补充定量指标之外的直观结果，报告选取三座鼓楼测试集中带有人工标注且模型产生检测框的样本展示单案例模型的检测效果。各对照图左侧为原始测试图像，右侧为对应单案例模型叠加检测框后的结果。</w:t>
      </w:r>
    </w:p>
    <w:p w14:paraId="103093C5" w14:textId="77777777" w:rsidR="0023089F" w:rsidRDefault="00000000">
      <w:pPr>
        <w:jc w:val="center"/>
      </w:pPr>
      <w:r>
        <w:rPr>
          <w:noProof/>
        </w:rPr>
        <w:drawing>
          <wp:inline distT="0" distB="0" distL="0" distR="0" wp14:anchorId="53B1E053" wp14:editId="69F7B12F">
            <wp:extent cx="5400000" cy="150785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engchong_single_original_detection.jpg"/>
                    <pic:cNvPicPr/>
                  </pic:nvPicPr>
                  <pic:blipFill>
                    <a:blip r:embed="rId11"/>
                    <a:stretch>
                      <a:fillRect/>
                    </a:stretch>
                  </pic:blipFill>
                  <pic:spPr>
                    <a:xfrm>
                      <a:off x="0" y="0"/>
                      <a:ext cx="5400000" cy="1507853"/>
                    </a:xfrm>
                    <a:prstGeom prst="rect">
                      <a:avLst/>
                    </a:prstGeom>
                  </pic:spPr>
                </pic:pic>
              </a:graphicData>
            </a:graphic>
          </wp:inline>
        </w:drawing>
      </w:r>
    </w:p>
    <w:p w14:paraId="32A1B493" w14:textId="77777777" w:rsidR="0023089F" w:rsidRDefault="00000000">
      <w:pPr>
        <w:jc w:val="center"/>
        <w:rPr>
          <w:lang w:eastAsia="zh-CN"/>
        </w:rPr>
      </w:pPr>
      <w:r>
        <w:rPr>
          <w:rFonts w:ascii="Times New Roman" w:eastAsia="宋体" w:hAnsi="Times New Roman"/>
          <w:b/>
          <w:sz w:val="21"/>
          <w:lang w:eastAsia="zh-CN"/>
        </w:rPr>
        <w:t>图</w:t>
      </w:r>
      <w:r>
        <w:rPr>
          <w:rFonts w:ascii="Times New Roman" w:eastAsia="宋体" w:hAnsi="Times New Roman"/>
          <w:b/>
          <w:sz w:val="21"/>
          <w:lang w:eastAsia="zh-CN"/>
        </w:rPr>
        <w:t>4</w:t>
      </w:r>
      <w:r>
        <w:rPr>
          <w:rFonts w:ascii="Times New Roman" w:eastAsia="宋体" w:hAnsi="Times New Roman"/>
          <w:b/>
          <w:sz w:val="21"/>
          <w:lang w:eastAsia="zh-CN"/>
        </w:rPr>
        <w:t>增冲鼓楼单案例模型测试样本检测对照（左为原始图像，右为检测结果）</w:t>
      </w:r>
    </w:p>
    <w:p w14:paraId="0099343D" w14:textId="77777777" w:rsidR="0023089F" w:rsidRDefault="00000000">
      <w:pPr>
        <w:jc w:val="center"/>
      </w:pPr>
      <w:r>
        <w:rPr>
          <w:noProof/>
        </w:rPr>
        <w:drawing>
          <wp:inline distT="0" distB="0" distL="0" distR="0" wp14:anchorId="5E553A87" wp14:editId="06B340D0">
            <wp:extent cx="5400000" cy="150785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oli_single_original_detection.jpg"/>
                    <pic:cNvPicPr/>
                  </pic:nvPicPr>
                  <pic:blipFill>
                    <a:blip r:embed="rId12"/>
                    <a:stretch>
                      <a:fillRect/>
                    </a:stretch>
                  </pic:blipFill>
                  <pic:spPr>
                    <a:xfrm>
                      <a:off x="0" y="0"/>
                      <a:ext cx="5400000" cy="1507853"/>
                    </a:xfrm>
                    <a:prstGeom prst="rect">
                      <a:avLst/>
                    </a:prstGeom>
                  </pic:spPr>
                </pic:pic>
              </a:graphicData>
            </a:graphic>
          </wp:inline>
        </w:drawing>
      </w:r>
    </w:p>
    <w:p w14:paraId="1075AA8E" w14:textId="77777777" w:rsidR="0023089F" w:rsidRDefault="00000000">
      <w:pPr>
        <w:jc w:val="center"/>
        <w:rPr>
          <w:lang w:eastAsia="zh-CN"/>
        </w:rPr>
      </w:pPr>
      <w:r>
        <w:rPr>
          <w:rFonts w:ascii="Times New Roman" w:eastAsia="宋体" w:hAnsi="Times New Roman"/>
          <w:b/>
          <w:sz w:val="21"/>
          <w:lang w:eastAsia="zh-CN"/>
        </w:rPr>
        <w:t>图</w:t>
      </w:r>
      <w:r>
        <w:rPr>
          <w:rFonts w:ascii="Times New Roman" w:eastAsia="宋体" w:hAnsi="Times New Roman"/>
          <w:b/>
          <w:sz w:val="21"/>
          <w:lang w:eastAsia="zh-CN"/>
        </w:rPr>
        <w:t>5</w:t>
      </w:r>
      <w:r>
        <w:rPr>
          <w:rFonts w:ascii="Times New Roman" w:eastAsia="宋体" w:hAnsi="Times New Roman"/>
          <w:b/>
          <w:sz w:val="21"/>
          <w:lang w:eastAsia="zh-CN"/>
        </w:rPr>
        <w:t>朝利鼓楼单案例模型测试样本检测对照（左为原始图像，右为检测结果）</w:t>
      </w:r>
    </w:p>
    <w:p w14:paraId="0D1CCB61" w14:textId="77777777" w:rsidR="0023089F" w:rsidRDefault="00000000">
      <w:pPr>
        <w:jc w:val="center"/>
      </w:pPr>
      <w:r>
        <w:rPr>
          <w:noProof/>
        </w:rPr>
        <w:drawing>
          <wp:inline distT="0" distB="0" distL="0" distR="0" wp14:anchorId="25CA1107" wp14:editId="53FC0C7D">
            <wp:extent cx="5400000" cy="150785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gjiang_single_original_detection.jpg"/>
                    <pic:cNvPicPr/>
                  </pic:nvPicPr>
                  <pic:blipFill>
                    <a:blip r:embed="rId13"/>
                    <a:stretch>
                      <a:fillRect/>
                    </a:stretch>
                  </pic:blipFill>
                  <pic:spPr>
                    <a:xfrm>
                      <a:off x="0" y="0"/>
                      <a:ext cx="5400000" cy="1507853"/>
                    </a:xfrm>
                    <a:prstGeom prst="rect">
                      <a:avLst/>
                    </a:prstGeom>
                  </pic:spPr>
                </pic:pic>
              </a:graphicData>
            </a:graphic>
          </wp:inline>
        </w:drawing>
      </w:r>
    </w:p>
    <w:p w14:paraId="24B2F349" w14:textId="77777777" w:rsidR="0023089F" w:rsidRDefault="00000000">
      <w:pPr>
        <w:jc w:val="center"/>
        <w:rPr>
          <w:lang w:eastAsia="zh-CN"/>
        </w:rPr>
      </w:pPr>
      <w:r>
        <w:rPr>
          <w:rFonts w:ascii="Times New Roman" w:eastAsia="宋体" w:hAnsi="Times New Roman"/>
          <w:b/>
          <w:sz w:val="21"/>
          <w:lang w:eastAsia="zh-CN"/>
        </w:rPr>
        <w:t>图</w:t>
      </w:r>
      <w:r>
        <w:rPr>
          <w:rFonts w:ascii="Times New Roman" w:eastAsia="宋体" w:hAnsi="Times New Roman"/>
          <w:b/>
          <w:sz w:val="21"/>
          <w:lang w:eastAsia="zh-CN"/>
        </w:rPr>
        <w:t>6</w:t>
      </w:r>
      <w:r>
        <w:rPr>
          <w:rFonts w:ascii="Times New Roman" w:eastAsia="宋体" w:hAnsi="Times New Roman"/>
          <w:b/>
          <w:sz w:val="21"/>
          <w:lang w:eastAsia="zh-CN"/>
        </w:rPr>
        <w:t>从江鼓楼单案例模型测试样本检测对照（左为原始图像，右为检测结果）</w:t>
      </w:r>
    </w:p>
    <w:p w14:paraId="002C0BB5" w14:textId="77777777" w:rsidR="0023089F" w:rsidRDefault="00000000">
      <w:pPr>
        <w:spacing w:after="40" w:line="360" w:lineRule="auto"/>
        <w:ind w:firstLine="480"/>
        <w:rPr>
          <w:lang w:eastAsia="zh-CN"/>
        </w:rPr>
      </w:pPr>
      <w:r>
        <w:rPr>
          <w:rFonts w:ascii="Times New Roman" w:eastAsia="宋体" w:hAnsi="Times New Roman"/>
          <w:sz w:val="24"/>
          <w:lang w:eastAsia="zh-CN"/>
        </w:rPr>
        <w:t>从测试指标看，增冲鼓楼单案例模型与通用模型均表现较稳定，说明该案例数据质量和标注一致性较好。朝利与从江案例中，通用模型在</w:t>
      </w:r>
      <w:r>
        <w:rPr>
          <w:rFonts w:ascii="Times New Roman" w:eastAsia="宋体" w:hAnsi="Times New Roman"/>
          <w:sz w:val="24"/>
          <w:lang w:eastAsia="zh-CN"/>
        </w:rPr>
        <w:t>mAP50</w:t>
      </w:r>
      <w:r>
        <w:rPr>
          <w:rFonts w:ascii="Times New Roman" w:eastAsia="宋体" w:hAnsi="Times New Roman"/>
          <w:sz w:val="24"/>
          <w:lang w:eastAsia="zh-CN"/>
        </w:rPr>
        <w:t>上较单案例模型有所提升，表明多鼓楼数据融合能够增强模型对不同屋面纹理、视角变化和破损形态的适应能力。但在</w:t>
      </w:r>
      <w:r>
        <w:rPr>
          <w:rFonts w:ascii="Times New Roman" w:eastAsia="宋体" w:hAnsi="Times New Roman"/>
          <w:sz w:val="24"/>
          <w:lang w:eastAsia="zh-CN"/>
        </w:rPr>
        <w:t>mAP50-95</w:t>
      </w:r>
      <w:r>
        <w:rPr>
          <w:rFonts w:ascii="Times New Roman" w:eastAsia="宋体" w:hAnsi="Times New Roman"/>
          <w:sz w:val="24"/>
          <w:lang w:eastAsia="zh-CN"/>
        </w:rPr>
        <w:t>指标上，部分案例仍存在提升空间，说明模型对破损边界的精确定位仍受小目标、遮挡和复杂背景影响。</w:t>
      </w:r>
    </w:p>
    <w:p w14:paraId="650720C1" w14:textId="592C3A59" w:rsidR="00A21BDE" w:rsidRDefault="00000000" w:rsidP="00A21BDE">
      <w:pPr>
        <w:spacing w:after="40" w:line="360" w:lineRule="auto"/>
        <w:ind w:firstLine="480"/>
        <w:rPr>
          <w:rFonts w:ascii="Times New Roman" w:eastAsia="宋体" w:hAnsi="Times New Roman"/>
          <w:sz w:val="24"/>
          <w:lang w:eastAsia="zh-CN"/>
        </w:rPr>
      </w:pPr>
      <w:r>
        <w:rPr>
          <w:rFonts w:ascii="Times New Roman" w:eastAsia="宋体" w:hAnsi="Times New Roman"/>
          <w:sz w:val="24"/>
          <w:lang w:eastAsia="zh-CN"/>
        </w:rPr>
        <w:lastRenderedPageBreak/>
        <w:t>这种结果与历史建筑病害检测研究中的一般规律相吻合：当病害形态具有较强不规则性，</w:t>
      </w:r>
      <w:proofErr w:type="gramStart"/>
      <w:r>
        <w:rPr>
          <w:rFonts w:ascii="Times New Roman" w:eastAsia="宋体" w:hAnsi="Times New Roman"/>
          <w:sz w:val="24"/>
          <w:lang w:eastAsia="zh-CN"/>
        </w:rPr>
        <w:t>且背景</w:t>
      </w:r>
      <w:proofErr w:type="gramEnd"/>
      <w:r>
        <w:rPr>
          <w:rFonts w:ascii="Times New Roman" w:eastAsia="宋体" w:hAnsi="Times New Roman"/>
          <w:sz w:val="24"/>
          <w:lang w:eastAsia="zh-CN"/>
        </w:rPr>
        <w:t>材料纹理与病害区域相似时，模型通常能够较好完成目标发现，但在边界定位精度上更容易受到影响。本研究采用矩形框目标检测方法，能够满足初步筛查与区域定位需求。</w:t>
      </w:r>
    </w:p>
    <w:p w14:paraId="3B1EDF5D" w14:textId="08F974EB" w:rsidR="0023089F" w:rsidRDefault="00000000" w:rsidP="00A21BDE">
      <w:pPr>
        <w:spacing w:after="40" w:line="360" w:lineRule="auto"/>
        <w:rPr>
          <w:lang w:eastAsia="zh-CN"/>
        </w:rPr>
      </w:pPr>
      <w:r>
        <w:rPr>
          <w:rFonts w:ascii="Times New Roman" w:eastAsia="宋体" w:hAnsi="Times New Roman"/>
          <w:b/>
          <w:color w:val="000000"/>
          <w:sz w:val="28"/>
          <w:lang w:eastAsia="zh-CN"/>
        </w:rPr>
        <w:t>七、通用模型训练与泛化分析</w:t>
      </w:r>
    </w:p>
    <w:p w14:paraId="2A6BD97A" w14:textId="77777777" w:rsidR="0023089F" w:rsidRDefault="00000000" w:rsidP="00A21BDE">
      <w:pPr>
        <w:ind w:firstLineChars="200" w:firstLine="480"/>
        <w:rPr>
          <w:lang w:eastAsia="zh-CN"/>
        </w:rPr>
      </w:pPr>
      <w:r>
        <w:rPr>
          <w:rFonts w:ascii="Times New Roman" w:eastAsia="宋体" w:hAnsi="Times New Roman"/>
          <w:color w:val="000000"/>
          <w:sz w:val="24"/>
          <w:lang w:eastAsia="zh-CN"/>
        </w:rPr>
        <w:t>三鼓楼通用模型并非由某一个单案例模型继续微调得到，而是将增冲、朝利、从江三座鼓楼数据统一整理后，以</w:t>
      </w:r>
      <w:r>
        <w:rPr>
          <w:rFonts w:ascii="Times New Roman" w:eastAsia="宋体" w:hAnsi="Times New Roman"/>
          <w:color w:val="000000"/>
          <w:sz w:val="24"/>
          <w:lang w:eastAsia="zh-CN"/>
        </w:rPr>
        <w:t>YOLOv8n</w:t>
      </w:r>
      <w:proofErr w:type="gramStart"/>
      <w:r>
        <w:rPr>
          <w:rFonts w:ascii="Times New Roman" w:eastAsia="宋体" w:hAnsi="Times New Roman"/>
          <w:color w:val="000000"/>
          <w:sz w:val="24"/>
          <w:lang w:eastAsia="zh-CN"/>
        </w:rPr>
        <w:t>预训练</w:t>
      </w:r>
      <w:proofErr w:type="gramEnd"/>
      <w:r>
        <w:rPr>
          <w:rFonts w:ascii="Times New Roman" w:eastAsia="宋体" w:hAnsi="Times New Roman"/>
          <w:color w:val="000000"/>
          <w:sz w:val="24"/>
          <w:lang w:eastAsia="zh-CN"/>
        </w:rPr>
        <w:t>权重为初始化基础重新训练。融合数据集共包含</w:t>
      </w:r>
      <w:r>
        <w:rPr>
          <w:rFonts w:ascii="Times New Roman" w:eastAsia="宋体" w:hAnsi="Times New Roman"/>
          <w:color w:val="000000"/>
          <w:sz w:val="24"/>
          <w:lang w:eastAsia="zh-CN"/>
        </w:rPr>
        <w:t>732</w:t>
      </w:r>
      <w:r>
        <w:rPr>
          <w:rFonts w:ascii="Times New Roman" w:eastAsia="宋体" w:hAnsi="Times New Roman"/>
          <w:color w:val="000000"/>
          <w:sz w:val="24"/>
          <w:lang w:eastAsia="zh-CN"/>
        </w:rPr>
        <w:t>张图像，其中正样本</w:t>
      </w:r>
      <w:r>
        <w:rPr>
          <w:rFonts w:ascii="Times New Roman" w:eastAsia="宋体" w:hAnsi="Times New Roman"/>
          <w:color w:val="000000"/>
          <w:sz w:val="24"/>
          <w:lang w:eastAsia="zh-CN"/>
        </w:rPr>
        <w:t>527</w:t>
      </w:r>
      <w:r>
        <w:rPr>
          <w:rFonts w:ascii="Times New Roman" w:eastAsia="宋体" w:hAnsi="Times New Roman"/>
          <w:color w:val="000000"/>
          <w:sz w:val="24"/>
          <w:lang w:eastAsia="zh-CN"/>
        </w:rPr>
        <w:t>张、负样本</w:t>
      </w:r>
      <w:r>
        <w:rPr>
          <w:rFonts w:ascii="Times New Roman" w:eastAsia="宋体" w:hAnsi="Times New Roman"/>
          <w:color w:val="000000"/>
          <w:sz w:val="24"/>
          <w:lang w:eastAsia="zh-CN"/>
        </w:rPr>
        <w:t>205</w:t>
      </w:r>
      <w:r>
        <w:rPr>
          <w:rFonts w:ascii="Times New Roman" w:eastAsia="宋体" w:hAnsi="Times New Roman"/>
          <w:color w:val="000000"/>
          <w:sz w:val="24"/>
          <w:lang w:eastAsia="zh-CN"/>
        </w:rPr>
        <w:t>张、标注框</w:t>
      </w:r>
      <w:r>
        <w:rPr>
          <w:rFonts w:ascii="Times New Roman" w:eastAsia="宋体" w:hAnsi="Times New Roman"/>
          <w:color w:val="000000"/>
          <w:sz w:val="24"/>
          <w:lang w:eastAsia="zh-CN"/>
        </w:rPr>
        <w:t>1880</w:t>
      </w:r>
      <w:r>
        <w:rPr>
          <w:rFonts w:ascii="Times New Roman" w:eastAsia="宋体" w:hAnsi="Times New Roman"/>
          <w:color w:val="000000"/>
          <w:sz w:val="24"/>
          <w:lang w:eastAsia="zh-CN"/>
        </w:rPr>
        <w:t>个；训练集、验证集和测试集分别为</w:t>
      </w:r>
      <w:r>
        <w:rPr>
          <w:rFonts w:ascii="Times New Roman" w:eastAsia="宋体" w:hAnsi="Times New Roman"/>
          <w:color w:val="000000"/>
          <w:sz w:val="24"/>
          <w:lang w:eastAsia="zh-CN"/>
        </w:rPr>
        <w:t>576</w:t>
      </w:r>
      <w:r>
        <w:rPr>
          <w:rFonts w:ascii="Times New Roman" w:eastAsia="宋体" w:hAnsi="Times New Roman"/>
          <w:color w:val="000000"/>
          <w:sz w:val="24"/>
          <w:lang w:eastAsia="zh-CN"/>
        </w:rPr>
        <w:t>张、</w:t>
      </w:r>
      <w:r>
        <w:rPr>
          <w:rFonts w:ascii="Times New Roman" w:eastAsia="宋体" w:hAnsi="Times New Roman"/>
          <w:color w:val="000000"/>
          <w:sz w:val="24"/>
          <w:lang w:eastAsia="zh-CN"/>
        </w:rPr>
        <w:t>78</w:t>
      </w:r>
      <w:r>
        <w:rPr>
          <w:rFonts w:ascii="Times New Roman" w:eastAsia="宋体" w:hAnsi="Times New Roman"/>
          <w:color w:val="000000"/>
          <w:sz w:val="24"/>
          <w:lang w:eastAsia="zh-CN"/>
        </w:rPr>
        <w:t>张和</w:t>
      </w:r>
      <w:r>
        <w:rPr>
          <w:rFonts w:ascii="Times New Roman" w:eastAsia="宋体" w:hAnsi="Times New Roman"/>
          <w:color w:val="000000"/>
          <w:sz w:val="24"/>
          <w:lang w:eastAsia="zh-CN"/>
        </w:rPr>
        <w:t>78</w:t>
      </w:r>
      <w:r>
        <w:rPr>
          <w:rFonts w:ascii="Times New Roman" w:eastAsia="宋体" w:hAnsi="Times New Roman"/>
          <w:color w:val="000000"/>
          <w:sz w:val="24"/>
          <w:lang w:eastAsia="zh-CN"/>
        </w:rPr>
        <w:t>张。测试集在训练和参数选择过程中不参与模型更新，用于独立评价模型对未见样本的检测能力。</w:t>
      </w:r>
    </w:p>
    <w:p w14:paraId="0682E1A9" w14:textId="77777777" w:rsidR="0023089F" w:rsidRDefault="00000000" w:rsidP="00A21BDE">
      <w:pPr>
        <w:ind w:firstLineChars="200" w:firstLine="480"/>
        <w:rPr>
          <w:lang w:eastAsia="zh-CN"/>
        </w:rPr>
      </w:pPr>
      <w:r>
        <w:rPr>
          <w:rFonts w:ascii="Times New Roman" w:eastAsia="宋体" w:hAnsi="Times New Roman"/>
          <w:color w:val="000000"/>
          <w:sz w:val="24"/>
          <w:lang w:eastAsia="zh-CN"/>
        </w:rPr>
        <w:t>从分鼓楼数据构成看，三座鼓楼的正样本比例均接近</w:t>
      </w:r>
      <w:r>
        <w:rPr>
          <w:rFonts w:ascii="Times New Roman" w:eastAsia="宋体" w:hAnsi="Times New Roman"/>
          <w:color w:val="000000"/>
          <w:sz w:val="24"/>
          <w:lang w:eastAsia="zh-CN"/>
        </w:rPr>
        <w:t>72%</w:t>
      </w:r>
      <w:r>
        <w:rPr>
          <w:rFonts w:ascii="Times New Roman" w:eastAsia="宋体" w:hAnsi="Times New Roman"/>
          <w:color w:val="000000"/>
          <w:sz w:val="24"/>
          <w:lang w:eastAsia="zh-CN"/>
        </w:rPr>
        <w:t>，但标注框密度并不相同。增冲鼓楼共有</w:t>
      </w:r>
      <w:r>
        <w:rPr>
          <w:rFonts w:ascii="Times New Roman" w:eastAsia="宋体" w:hAnsi="Times New Roman"/>
          <w:color w:val="000000"/>
          <w:sz w:val="24"/>
          <w:lang w:eastAsia="zh-CN"/>
        </w:rPr>
        <w:t>735</w:t>
      </w:r>
      <w:r>
        <w:rPr>
          <w:rFonts w:ascii="Times New Roman" w:eastAsia="宋体" w:hAnsi="Times New Roman"/>
          <w:color w:val="000000"/>
          <w:sz w:val="24"/>
          <w:lang w:eastAsia="zh-CN"/>
        </w:rPr>
        <w:t>个标注框，朝利鼓楼共有</w:t>
      </w:r>
      <w:r>
        <w:rPr>
          <w:rFonts w:ascii="Times New Roman" w:eastAsia="宋体" w:hAnsi="Times New Roman"/>
          <w:color w:val="000000"/>
          <w:sz w:val="24"/>
          <w:lang w:eastAsia="zh-CN"/>
        </w:rPr>
        <w:t>376</w:t>
      </w:r>
      <w:r>
        <w:rPr>
          <w:rFonts w:ascii="Times New Roman" w:eastAsia="宋体" w:hAnsi="Times New Roman"/>
          <w:color w:val="000000"/>
          <w:sz w:val="24"/>
          <w:lang w:eastAsia="zh-CN"/>
        </w:rPr>
        <w:t>个标注框，从江鼓楼共有</w:t>
      </w:r>
      <w:r>
        <w:rPr>
          <w:rFonts w:ascii="Times New Roman" w:eastAsia="宋体" w:hAnsi="Times New Roman"/>
          <w:color w:val="000000"/>
          <w:sz w:val="24"/>
          <w:lang w:eastAsia="zh-CN"/>
        </w:rPr>
        <w:t>769</w:t>
      </w:r>
      <w:r>
        <w:rPr>
          <w:rFonts w:ascii="Times New Roman" w:eastAsia="宋体" w:hAnsi="Times New Roman"/>
          <w:color w:val="000000"/>
          <w:sz w:val="24"/>
          <w:lang w:eastAsia="zh-CN"/>
        </w:rPr>
        <w:t>个标注框。该差异主要来自不同鼓楼在拍摄视角、构件遮挡、可见破损数量和破损分布上的差别。因此，通用模型训练的意义不在于强行消除三座鼓楼之间的数据差异，而在于让模型在统一标注类别和统一训练参数下学习多实例样本中共同存在的破损视觉特征。</w:t>
      </w:r>
    </w:p>
    <w:p w14:paraId="6617B6AE" w14:textId="77777777" w:rsidR="0023089F" w:rsidRDefault="00000000" w:rsidP="00A21BDE">
      <w:pPr>
        <w:ind w:firstLineChars="200" w:firstLine="480"/>
        <w:rPr>
          <w:lang w:eastAsia="zh-CN"/>
        </w:rPr>
      </w:pPr>
      <w:r>
        <w:rPr>
          <w:rFonts w:ascii="Times New Roman" w:eastAsia="宋体" w:hAnsi="Times New Roman"/>
          <w:color w:val="000000"/>
          <w:sz w:val="24"/>
        </w:rPr>
        <w:t>在合并测试集上，</w:t>
      </w:r>
      <w:r>
        <w:rPr>
          <w:rFonts w:ascii="Times New Roman" w:eastAsia="宋体" w:hAnsi="Times New Roman"/>
          <w:color w:val="000000"/>
          <w:sz w:val="24"/>
        </w:rPr>
        <w:t>YOLOv8n</w:t>
      </w:r>
      <w:r>
        <w:rPr>
          <w:rFonts w:ascii="Times New Roman" w:eastAsia="宋体" w:hAnsi="Times New Roman"/>
          <w:color w:val="000000"/>
          <w:sz w:val="24"/>
        </w:rPr>
        <w:t>通用模型取得</w:t>
      </w:r>
      <w:r>
        <w:rPr>
          <w:rFonts w:ascii="Times New Roman" w:eastAsia="宋体" w:hAnsi="Times New Roman"/>
          <w:color w:val="000000"/>
          <w:sz w:val="24"/>
        </w:rPr>
        <w:t>Precision=0.855</w:t>
      </w:r>
      <w:r>
        <w:rPr>
          <w:rFonts w:ascii="Times New Roman" w:eastAsia="宋体" w:hAnsi="Times New Roman"/>
          <w:color w:val="000000"/>
          <w:sz w:val="24"/>
        </w:rPr>
        <w:t>、</w:t>
      </w:r>
      <w:r>
        <w:rPr>
          <w:rFonts w:ascii="Times New Roman" w:eastAsia="宋体" w:hAnsi="Times New Roman"/>
          <w:color w:val="000000"/>
          <w:sz w:val="24"/>
        </w:rPr>
        <w:t>Recall=0.691</w:t>
      </w:r>
      <w:r>
        <w:rPr>
          <w:rFonts w:ascii="Times New Roman" w:eastAsia="宋体" w:hAnsi="Times New Roman"/>
          <w:color w:val="000000"/>
          <w:sz w:val="24"/>
        </w:rPr>
        <w:t>、</w:t>
      </w:r>
      <w:r>
        <w:rPr>
          <w:rFonts w:ascii="Times New Roman" w:eastAsia="宋体" w:hAnsi="Times New Roman"/>
          <w:color w:val="000000"/>
          <w:sz w:val="24"/>
        </w:rPr>
        <w:t>mAP50=0.755</w:t>
      </w:r>
      <w:r>
        <w:rPr>
          <w:rFonts w:ascii="Times New Roman" w:eastAsia="宋体" w:hAnsi="Times New Roman"/>
          <w:color w:val="000000"/>
          <w:sz w:val="24"/>
        </w:rPr>
        <w:t>、</w:t>
      </w:r>
      <w:r>
        <w:rPr>
          <w:rFonts w:ascii="Times New Roman" w:eastAsia="宋体" w:hAnsi="Times New Roman"/>
          <w:color w:val="000000"/>
          <w:sz w:val="24"/>
        </w:rPr>
        <w:t>mAP50-95=</w:t>
      </w:r>
      <w:proofErr w:type="gramStart"/>
      <w:r>
        <w:rPr>
          <w:rFonts w:ascii="Times New Roman" w:eastAsia="宋体" w:hAnsi="Times New Roman"/>
          <w:color w:val="000000"/>
          <w:sz w:val="24"/>
        </w:rPr>
        <w:t>0.317</w:t>
      </w:r>
      <w:r>
        <w:rPr>
          <w:rFonts w:ascii="Times New Roman" w:eastAsia="宋体" w:hAnsi="Times New Roman"/>
          <w:color w:val="000000"/>
          <w:sz w:val="24"/>
        </w:rPr>
        <w:t>。分鼓楼测试结果显示</w:t>
      </w:r>
      <w:proofErr w:type="gramEnd"/>
      <w:r>
        <w:rPr>
          <w:rFonts w:ascii="Times New Roman" w:eastAsia="宋体" w:hAnsi="Times New Roman"/>
          <w:color w:val="000000"/>
          <w:sz w:val="24"/>
        </w:rPr>
        <w:t>，通用模型在增冲、朝利、从江测试集上的</w:t>
      </w:r>
      <w:r>
        <w:rPr>
          <w:rFonts w:ascii="Times New Roman" w:eastAsia="宋体" w:hAnsi="Times New Roman"/>
          <w:color w:val="000000"/>
          <w:sz w:val="24"/>
        </w:rPr>
        <w:t>mAP50</w:t>
      </w:r>
      <w:r>
        <w:rPr>
          <w:rFonts w:ascii="Times New Roman" w:eastAsia="宋体" w:hAnsi="Times New Roman"/>
          <w:color w:val="000000"/>
          <w:sz w:val="24"/>
        </w:rPr>
        <w:t>分别为</w:t>
      </w:r>
      <w:r>
        <w:rPr>
          <w:rFonts w:ascii="Times New Roman" w:eastAsia="宋体" w:hAnsi="Times New Roman"/>
          <w:color w:val="000000"/>
          <w:sz w:val="24"/>
        </w:rPr>
        <w:t>0.887</w:t>
      </w:r>
      <w:r>
        <w:rPr>
          <w:rFonts w:ascii="Times New Roman" w:eastAsia="宋体" w:hAnsi="Times New Roman"/>
          <w:color w:val="000000"/>
          <w:sz w:val="24"/>
        </w:rPr>
        <w:t>、</w:t>
      </w:r>
      <w:r>
        <w:rPr>
          <w:rFonts w:ascii="Times New Roman" w:eastAsia="宋体" w:hAnsi="Times New Roman"/>
          <w:color w:val="000000"/>
          <w:sz w:val="24"/>
        </w:rPr>
        <w:t>0.702</w:t>
      </w:r>
      <w:r>
        <w:rPr>
          <w:rFonts w:ascii="Times New Roman" w:eastAsia="宋体" w:hAnsi="Times New Roman"/>
          <w:color w:val="000000"/>
          <w:sz w:val="24"/>
        </w:rPr>
        <w:t>和</w:t>
      </w:r>
      <w:r>
        <w:rPr>
          <w:rFonts w:ascii="Times New Roman" w:eastAsia="宋体" w:hAnsi="Times New Roman"/>
          <w:color w:val="000000"/>
          <w:sz w:val="24"/>
        </w:rPr>
        <w:t>0.618</w:t>
      </w:r>
      <w:r>
        <w:rPr>
          <w:rFonts w:ascii="Times New Roman" w:eastAsia="宋体" w:hAnsi="Times New Roman"/>
          <w:color w:val="000000"/>
          <w:sz w:val="24"/>
        </w:rPr>
        <w:t>。</w:t>
      </w:r>
      <w:r>
        <w:rPr>
          <w:rFonts w:ascii="Times New Roman" w:eastAsia="宋体" w:hAnsi="Times New Roman"/>
          <w:color w:val="000000"/>
          <w:sz w:val="24"/>
          <w:lang w:eastAsia="zh-CN"/>
        </w:rPr>
        <w:t>与单案例模型相比，通用模型在朝利鼓楼测试集上的</w:t>
      </w:r>
      <w:r>
        <w:rPr>
          <w:rFonts w:ascii="Times New Roman" w:eastAsia="宋体" w:hAnsi="Times New Roman"/>
          <w:color w:val="000000"/>
          <w:sz w:val="24"/>
          <w:lang w:eastAsia="zh-CN"/>
        </w:rPr>
        <w:t>mAP50</w:t>
      </w:r>
      <w:r>
        <w:rPr>
          <w:rFonts w:ascii="Times New Roman" w:eastAsia="宋体" w:hAnsi="Times New Roman"/>
          <w:color w:val="000000"/>
          <w:sz w:val="24"/>
          <w:lang w:eastAsia="zh-CN"/>
        </w:rPr>
        <w:t>由</w:t>
      </w:r>
      <w:r>
        <w:rPr>
          <w:rFonts w:ascii="Times New Roman" w:eastAsia="宋体" w:hAnsi="Times New Roman"/>
          <w:color w:val="000000"/>
          <w:sz w:val="24"/>
          <w:lang w:eastAsia="zh-CN"/>
        </w:rPr>
        <w:t>0.545</w:t>
      </w:r>
      <w:r>
        <w:rPr>
          <w:rFonts w:ascii="Times New Roman" w:eastAsia="宋体" w:hAnsi="Times New Roman"/>
          <w:color w:val="000000"/>
          <w:sz w:val="24"/>
          <w:lang w:eastAsia="zh-CN"/>
        </w:rPr>
        <w:t>提升至</w:t>
      </w:r>
      <w:r>
        <w:rPr>
          <w:rFonts w:ascii="Times New Roman" w:eastAsia="宋体" w:hAnsi="Times New Roman"/>
          <w:color w:val="000000"/>
          <w:sz w:val="24"/>
          <w:lang w:eastAsia="zh-CN"/>
        </w:rPr>
        <w:t>0.702</w:t>
      </w:r>
      <w:r>
        <w:rPr>
          <w:rFonts w:ascii="Times New Roman" w:eastAsia="宋体" w:hAnsi="Times New Roman"/>
          <w:color w:val="000000"/>
          <w:sz w:val="24"/>
          <w:lang w:eastAsia="zh-CN"/>
        </w:rPr>
        <w:t>，在从江鼓楼测试集上由</w:t>
      </w:r>
      <w:r>
        <w:rPr>
          <w:rFonts w:ascii="Times New Roman" w:eastAsia="宋体" w:hAnsi="Times New Roman"/>
          <w:color w:val="000000"/>
          <w:sz w:val="24"/>
          <w:lang w:eastAsia="zh-CN"/>
        </w:rPr>
        <w:t>0.612</w:t>
      </w:r>
      <w:r>
        <w:rPr>
          <w:rFonts w:ascii="Times New Roman" w:eastAsia="宋体" w:hAnsi="Times New Roman"/>
          <w:color w:val="000000"/>
          <w:sz w:val="24"/>
          <w:lang w:eastAsia="zh-CN"/>
        </w:rPr>
        <w:t>提升至</w:t>
      </w:r>
      <w:r>
        <w:rPr>
          <w:rFonts w:ascii="Times New Roman" w:eastAsia="宋体" w:hAnsi="Times New Roman"/>
          <w:color w:val="000000"/>
          <w:sz w:val="24"/>
          <w:lang w:eastAsia="zh-CN"/>
        </w:rPr>
        <w:t>0.618</w:t>
      </w:r>
      <w:r>
        <w:rPr>
          <w:rFonts w:ascii="Times New Roman" w:eastAsia="宋体" w:hAnsi="Times New Roman"/>
          <w:color w:val="000000"/>
          <w:sz w:val="24"/>
          <w:lang w:eastAsia="zh-CN"/>
        </w:rPr>
        <w:t>；增冲鼓楼由于原单案例模型样本质量和标注密度较高，通用模型</w:t>
      </w:r>
      <w:r>
        <w:rPr>
          <w:rFonts w:ascii="Times New Roman" w:eastAsia="宋体" w:hAnsi="Times New Roman"/>
          <w:color w:val="000000"/>
          <w:sz w:val="24"/>
          <w:lang w:eastAsia="zh-CN"/>
        </w:rPr>
        <w:t>mAP50</w:t>
      </w:r>
      <w:r>
        <w:rPr>
          <w:rFonts w:ascii="Times New Roman" w:eastAsia="宋体" w:hAnsi="Times New Roman"/>
          <w:color w:val="000000"/>
          <w:sz w:val="24"/>
          <w:lang w:eastAsia="zh-CN"/>
        </w:rPr>
        <w:t>与单案例模型基本接近。</w:t>
      </w:r>
    </w:p>
    <w:p w14:paraId="5003EE4D" w14:textId="77777777" w:rsidR="00A21BDE" w:rsidRDefault="00000000" w:rsidP="00A21BDE">
      <w:pPr>
        <w:ind w:firstLineChars="200" w:firstLine="480"/>
        <w:rPr>
          <w:rFonts w:ascii="Times New Roman" w:eastAsia="宋体" w:hAnsi="Times New Roman"/>
          <w:color w:val="000000"/>
          <w:sz w:val="24"/>
          <w:lang w:eastAsia="zh-CN"/>
        </w:rPr>
      </w:pPr>
      <w:r>
        <w:rPr>
          <w:rFonts w:ascii="Times New Roman" w:eastAsia="宋体" w:hAnsi="Times New Roman"/>
          <w:color w:val="000000"/>
          <w:sz w:val="24"/>
          <w:lang w:eastAsia="zh-CN"/>
        </w:rPr>
        <w:t>上述结果表明，多鼓楼数据融合对新增鼓楼场景具有一定补充作用，尤其是在单一鼓楼标注</w:t>
      </w:r>
      <w:proofErr w:type="gramStart"/>
      <w:r>
        <w:rPr>
          <w:rFonts w:ascii="Times New Roman" w:eastAsia="宋体" w:hAnsi="Times New Roman"/>
          <w:color w:val="000000"/>
          <w:sz w:val="24"/>
          <w:lang w:eastAsia="zh-CN"/>
        </w:rPr>
        <w:t>框数量</w:t>
      </w:r>
      <w:proofErr w:type="gramEnd"/>
      <w:r>
        <w:rPr>
          <w:rFonts w:ascii="Times New Roman" w:eastAsia="宋体" w:hAnsi="Times New Roman"/>
          <w:color w:val="000000"/>
          <w:sz w:val="24"/>
          <w:lang w:eastAsia="zh-CN"/>
        </w:rPr>
        <w:t>较少或破损形态变化较大的情况下，融合训练能够提供更多背景纹理、构件形态和破损尺度信息，从而改善模型对不同场景的适应能力。但通用模型并不完全替代单案例模型：当某一鼓楼样本质量较高且目标分布较稳定时，单案例模型仍可能保持更强的场景针对性。因此，最终实验将三个单案例结果与通用模型结果共同纳入融合报告，用于说明模型在单一实例和多实例条件下的差异。</w:t>
      </w:r>
    </w:p>
    <w:p w14:paraId="38112D35" w14:textId="22F94620" w:rsidR="0023089F" w:rsidRDefault="00000000" w:rsidP="00A21BDE">
      <w:pPr>
        <w:rPr>
          <w:lang w:eastAsia="zh-CN"/>
        </w:rPr>
      </w:pPr>
      <w:r>
        <w:rPr>
          <w:rFonts w:ascii="Times New Roman" w:eastAsia="宋体" w:hAnsi="Times New Roman"/>
          <w:b/>
          <w:color w:val="000000"/>
          <w:sz w:val="28"/>
          <w:lang w:eastAsia="zh-CN"/>
        </w:rPr>
        <w:t>八、不同</w:t>
      </w:r>
      <w:r>
        <w:rPr>
          <w:rFonts w:ascii="Times New Roman" w:eastAsia="宋体" w:hAnsi="Times New Roman"/>
          <w:b/>
          <w:color w:val="000000"/>
          <w:sz w:val="28"/>
          <w:lang w:eastAsia="zh-CN"/>
        </w:rPr>
        <w:t>YOLO</w:t>
      </w:r>
      <w:r>
        <w:rPr>
          <w:rFonts w:ascii="Times New Roman" w:eastAsia="宋体" w:hAnsi="Times New Roman"/>
          <w:b/>
          <w:color w:val="000000"/>
          <w:sz w:val="28"/>
          <w:lang w:eastAsia="zh-CN"/>
        </w:rPr>
        <w:t>模型对比实验</w:t>
      </w:r>
    </w:p>
    <w:p w14:paraId="06002346" w14:textId="77777777" w:rsidR="0023089F" w:rsidRDefault="00000000" w:rsidP="00A21BDE">
      <w:pPr>
        <w:ind w:firstLineChars="200" w:firstLine="480"/>
        <w:rPr>
          <w:lang w:eastAsia="zh-CN"/>
        </w:rPr>
      </w:pPr>
      <w:r>
        <w:rPr>
          <w:rFonts w:ascii="Times New Roman" w:eastAsia="宋体" w:hAnsi="Times New Roman"/>
          <w:color w:val="000000"/>
          <w:sz w:val="24"/>
          <w:lang w:eastAsia="zh-CN"/>
        </w:rPr>
        <w:t>为进一步对照不同</w:t>
      </w:r>
      <w:r>
        <w:rPr>
          <w:rFonts w:ascii="Times New Roman" w:eastAsia="宋体" w:hAnsi="Times New Roman"/>
          <w:color w:val="000000"/>
          <w:sz w:val="24"/>
          <w:lang w:eastAsia="zh-CN"/>
        </w:rPr>
        <w:t>YOLO</w:t>
      </w:r>
      <w:r>
        <w:rPr>
          <w:rFonts w:ascii="Times New Roman" w:eastAsia="宋体" w:hAnsi="Times New Roman"/>
          <w:color w:val="000000"/>
          <w:sz w:val="24"/>
          <w:lang w:eastAsia="zh-CN"/>
        </w:rPr>
        <w:t>版本在鼓楼破损检测任务中的适用性，本研究在三鼓楼融合数据集上补充训练</w:t>
      </w:r>
      <w:r>
        <w:rPr>
          <w:rFonts w:ascii="Times New Roman" w:eastAsia="宋体" w:hAnsi="Times New Roman"/>
          <w:color w:val="000000"/>
          <w:sz w:val="24"/>
          <w:lang w:eastAsia="zh-CN"/>
        </w:rPr>
        <w:t>YOLOv9t</w:t>
      </w:r>
      <w:r>
        <w:rPr>
          <w:rFonts w:ascii="Times New Roman" w:eastAsia="宋体" w:hAnsi="Times New Roman"/>
          <w:color w:val="000000"/>
          <w:sz w:val="24"/>
          <w:lang w:eastAsia="zh-CN"/>
        </w:rPr>
        <w:t>、</w:t>
      </w:r>
      <w:r>
        <w:rPr>
          <w:rFonts w:ascii="Times New Roman" w:eastAsia="宋体" w:hAnsi="Times New Roman"/>
          <w:color w:val="000000"/>
          <w:sz w:val="24"/>
          <w:lang w:eastAsia="zh-CN"/>
        </w:rPr>
        <w:t>YOLOv10n</w:t>
      </w:r>
      <w:r>
        <w:rPr>
          <w:rFonts w:ascii="Times New Roman" w:eastAsia="宋体" w:hAnsi="Times New Roman"/>
          <w:color w:val="000000"/>
          <w:sz w:val="24"/>
          <w:lang w:eastAsia="zh-CN"/>
        </w:rPr>
        <w:t>和</w:t>
      </w:r>
      <w:r>
        <w:rPr>
          <w:rFonts w:ascii="Times New Roman" w:eastAsia="宋体" w:hAnsi="Times New Roman"/>
          <w:color w:val="000000"/>
          <w:sz w:val="24"/>
          <w:lang w:eastAsia="zh-CN"/>
        </w:rPr>
        <w:t>YOLO11n</w:t>
      </w:r>
      <w:r>
        <w:rPr>
          <w:rFonts w:ascii="Times New Roman" w:eastAsia="宋体" w:hAnsi="Times New Roman"/>
          <w:color w:val="000000"/>
          <w:sz w:val="24"/>
          <w:lang w:eastAsia="zh-CN"/>
        </w:rPr>
        <w:t>模型，并与原</w:t>
      </w:r>
      <w:r>
        <w:rPr>
          <w:rFonts w:ascii="Times New Roman" w:eastAsia="宋体" w:hAnsi="Times New Roman"/>
          <w:color w:val="000000"/>
          <w:sz w:val="24"/>
          <w:lang w:eastAsia="zh-CN"/>
        </w:rPr>
        <w:t>YOLOv8n</w:t>
      </w:r>
      <w:r>
        <w:rPr>
          <w:rFonts w:ascii="Times New Roman" w:eastAsia="宋体" w:hAnsi="Times New Roman"/>
          <w:color w:val="000000"/>
          <w:sz w:val="24"/>
          <w:lang w:eastAsia="zh-CN"/>
        </w:rPr>
        <w:t>通用模型进行比较。各模型均采用相同训练集、验证集和测试集，</w:t>
      </w:r>
      <w:r>
        <w:rPr>
          <w:rFonts w:ascii="Times New Roman" w:eastAsia="宋体" w:hAnsi="Times New Roman"/>
          <w:color w:val="000000"/>
          <w:sz w:val="24"/>
          <w:lang w:eastAsia="zh-CN"/>
        </w:rPr>
        <w:lastRenderedPageBreak/>
        <w:t>输入尺寸、批大小、最大训练轮数、早停策略及增强方式保持一致。由于本研究标注形式为矩形框，</w:t>
      </w:r>
      <w:proofErr w:type="gramStart"/>
      <w:r>
        <w:rPr>
          <w:rFonts w:ascii="Times New Roman" w:eastAsia="宋体" w:hAnsi="Times New Roman"/>
          <w:color w:val="000000"/>
          <w:sz w:val="24"/>
          <w:lang w:eastAsia="zh-CN"/>
        </w:rPr>
        <w:t>评价仅</w:t>
      </w:r>
      <w:proofErr w:type="gramEnd"/>
      <w:r>
        <w:rPr>
          <w:rFonts w:ascii="Times New Roman" w:eastAsia="宋体" w:hAnsi="Times New Roman"/>
          <w:color w:val="000000"/>
          <w:sz w:val="24"/>
          <w:lang w:eastAsia="zh-CN"/>
        </w:rPr>
        <w:t>采用目标检测框指标，不设置分割掩膜指标。</w:t>
      </w:r>
    </w:p>
    <w:p w14:paraId="4E55DFD0" w14:textId="77777777" w:rsidR="0023089F" w:rsidRDefault="00000000">
      <w:pPr>
        <w:jc w:val="center"/>
        <w:rPr>
          <w:lang w:eastAsia="zh-CN"/>
        </w:rPr>
      </w:pPr>
      <w:r>
        <w:rPr>
          <w:rFonts w:ascii="Times New Roman" w:eastAsia="宋体" w:hAnsi="Times New Roman"/>
          <w:b/>
          <w:color w:val="000000"/>
          <w:sz w:val="21"/>
          <w:lang w:eastAsia="zh-CN"/>
        </w:rPr>
        <w:t>表</w:t>
      </w:r>
      <w:r>
        <w:rPr>
          <w:rFonts w:ascii="Times New Roman" w:eastAsia="宋体" w:hAnsi="Times New Roman"/>
          <w:b/>
          <w:color w:val="000000"/>
          <w:sz w:val="21"/>
          <w:lang w:eastAsia="zh-CN"/>
        </w:rPr>
        <w:t>6</w:t>
      </w:r>
      <w:r>
        <w:rPr>
          <w:rFonts w:ascii="Times New Roman" w:eastAsia="宋体" w:hAnsi="Times New Roman"/>
          <w:b/>
          <w:color w:val="000000"/>
          <w:sz w:val="21"/>
          <w:lang w:eastAsia="zh-CN"/>
        </w:rPr>
        <w:t>不同</w:t>
      </w:r>
      <w:r>
        <w:rPr>
          <w:rFonts w:ascii="Times New Roman" w:eastAsia="宋体" w:hAnsi="Times New Roman"/>
          <w:b/>
          <w:color w:val="000000"/>
          <w:sz w:val="21"/>
          <w:lang w:eastAsia="zh-CN"/>
        </w:rPr>
        <w:t>YOLO</w:t>
      </w:r>
      <w:r>
        <w:rPr>
          <w:rFonts w:ascii="Times New Roman" w:eastAsia="宋体" w:hAnsi="Times New Roman"/>
          <w:b/>
          <w:color w:val="000000"/>
          <w:sz w:val="21"/>
          <w:lang w:eastAsia="zh-CN"/>
        </w:rPr>
        <w:t>模型合并测试</w:t>
      </w:r>
      <w:proofErr w:type="gramStart"/>
      <w:r>
        <w:rPr>
          <w:rFonts w:ascii="Times New Roman" w:eastAsia="宋体" w:hAnsi="Times New Roman"/>
          <w:b/>
          <w:color w:val="000000"/>
          <w:sz w:val="21"/>
          <w:lang w:eastAsia="zh-CN"/>
        </w:rPr>
        <w:t>集指标</w:t>
      </w:r>
      <w:proofErr w:type="gramEnd"/>
      <w:r>
        <w:rPr>
          <w:rFonts w:ascii="Times New Roman" w:eastAsia="宋体" w:hAnsi="Times New Roman"/>
          <w:b/>
          <w:color w:val="000000"/>
          <w:sz w:val="21"/>
          <w:lang w:eastAsia="zh-CN"/>
        </w:rPr>
        <w:t>对比</w:t>
      </w:r>
    </w:p>
    <w:tbl>
      <w:tblPr>
        <w:tblStyle w:val="aff1"/>
        <w:tblW w:w="0" w:type="auto"/>
        <w:tblLook w:val="04A0" w:firstRow="1" w:lastRow="0" w:firstColumn="1" w:lastColumn="0" w:noHBand="0" w:noVBand="1"/>
      </w:tblPr>
      <w:tblGrid>
        <w:gridCol w:w="1124"/>
        <w:gridCol w:w="1130"/>
        <w:gridCol w:w="612"/>
        <w:gridCol w:w="652"/>
        <w:gridCol w:w="652"/>
        <w:gridCol w:w="1045"/>
        <w:gridCol w:w="801"/>
        <w:gridCol w:w="881"/>
        <w:gridCol w:w="951"/>
        <w:gridCol w:w="668"/>
      </w:tblGrid>
      <w:tr w:rsidR="0023089F" w14:paraId="5C1498FC" w14:textId="77777777">
        <w:tc>
          <w:tcPr>
            <w:tcW w:w="830" w:type="dxa"/>
            <w:shd w:val="clear" w:color="auto" w:fill="D9D9D9"/>
          </w:tcPr>
          <w:p w14:paraId="4F780EEB" w14:textId="77777777" w:rsidR="0023089F" w:rsidRDefault="00000000">
            <w:pPr>
              <w:jc w:val="center"/>
            </w:pPr>
            <w:proofErr w:type="spellStart"/>
            <w:r>
              <w:rPr>
                <w:rFonts w:ascii="Times New Roman" w:eastAsia="宋体" w:hAnsi="Times New Roman"/>
                <w:b/>
                <w:color w:val="000000"/>
                <w:sz w:val="21"/>
              </w:rPr>
              <w:t>模型</w:t>
            </w:r>
            <w:proofErr w:type="spellEnd"/>
          </w:p>
        </w:tc>
        <w:tc>
          <w:tcPr>
            <w:tcW w:w="830" w:type="dxa"/>
            <w:shd w:val="clear" w:color="auto" w:fill="D9D9D9"/>
          </w:tcPr>
          <w:p w14:paraId="4BE13DD7" w14:textId="77777777" w:rsidR="0023089F" w:rsidRDefault="00000000">
            <w:pPr>
              <w:jc w:val="center"/>
            </w:pPr>
            <w:r>
              <w:rPr>
                <w:rFonts w:ascii="Times New Roman" w:eastAsia="宋体" w:hAnsi="Times New Roman"/>
                <w:b/>
                <w:color w:val="000000"/>
                <w:sz w:val="21"/>
              </w:rPr>
              <w:t>初始化权重</w:t>
            </w:r>
          </w:p>
        </w:tc>
        <w:tc>
          <w:tcPr>
            <w:tcW w:w="830" w:type="dxa"/>
            <w:shd w:val="clear" w:color="auto" w:fill="D9D9D9"/>
          </w:tcPr>
          <w:p w14:paraId="1B0E2D3C" w14:textId="77777777" w:rsidR="0023089F" w:rsidRDefault="00000000">
            <w:pPr>
              <w:jc w:val="center"/>
            </w:pPr>
            <w:r>
              <w:rPr>
                <w:rFonts w:ascii="Times New Roman" w:eastAsia="宋体" w:hAnsi="Times New Roman"/>
                <w:b/>
                <w:color w:val="000000"/>
                <w:sz w:val="21"/>
              </w:rPr>
              <w:t>训练数据</w:t>
            </w:r>
          </w:p>
        </w:tc>
        <w:tc>
          <w:tcPr>
            <w:tcW w:w="830" w:type="dxa"/>
            <w:shd w:val="clear" w:color="auto" w:fill="D9D9D9"/>
          </w:tcPr>
          <w:p w14:paraId="09EA1F42" w14:textId="77777777" w:rsidR="0023089F" w:rsidRDefault="00000000">
            <w:pPr>
              <w:jc w:val="center"/>
            </w:pPr>
            <w:r>
              <w:rPr>
                <w:rFonts w:ascii="Times New Roman" w:eastAsia="宋体" w:hAnsi="Times New Roman"/>
                <w:b/>
                <w:color w:val="000000"/>
                <w:sz w:val="21"/>
              </w:rPr>
              <w:t>完成轮数</w:t>
            </w:r>
          </w:p>
        </w:tc>
        <w:tc>
          <w:tcPr>
            <w:tcW w:w="830" w:type="dxa"/>
            <w:shd w:val="clear" w:color="auto" w:fill="D9D9D9"/>
          </w:tcPr>
          <w:p w14:paraId="75BDCCE3" w14:textId="77777777" w:rsidR="0023089F" w:rsidRDefault="00000000">
            <w:pPr>
              <w:jc w:val="center"/>
            </w:pPr>
            <w:r>
              <w:rPr>
                <w:rFonts w:ascii="Times New Roman" w:eastAsia="宋体" w:hAnsi="Times New Roman"/>
                <w:b/>
                <w:color w:val="000000"/>
                <w:sz w:val="21"/>
              </w:rPr>
              <w:t>最优轮次</w:t>
            </w:r>
          </w:p>
        </w:tc>
        <w:tc>
          <w:tcPr>
            <w:tcW w:w="830" w:type="dxa"/>
            <w:shd w:val="clear" w:color="auto" w:fill="D9D9D9"/>
          </w:tcPr>
          <w:p w14:paraId="0D6A1D39" w14:textId="77777777" w:rsidR="0023089F" w:rsidRDefault="00000000">
            <w:pPr>
              <w:jc w:val="center"/>
            </w:pPr>
            <w:r>
              <w:rPr>
                <w:rFonts w:ascii="Times New Roman" w:eastAsia="宋体" w:hAnsi="Times New Roman"/>
                <w:b/>
                <w:color w:val="000000"/>
                <w:sz w:val="21"/>
              </w:rPr>
              <w:t>Precision</w:t>
            </w:r>
          </w:p>
        </w:tc>
        <w:tc>
          <w:tcPr>
            <w:tcW w:w="830" w:type="dxa"/>
            <w:shd w:val="clear" w:color="auto" w:fill="D9D9D9"/>
          </w:tcPr>
          <w:p w14:paraId="3AEFD7D1" w14:textId="77777777" w:rsidR="0023089F" w:rsidRDefault="00000000">
            <w:pPr>
              <w:jc w:val="center"/>
            </w:pPr>
            <w:r>
              <w:rPr>
                <w:rFonts w:ascii="Times New Roman" w:eastAsia="宋体" w:hAnsi="Times New Roman"/>
                <w:b/>
                <w:color w:val="000000"/>
                <w:sz w:val="21"/>
              </w:rPr>
              <w:t>Recall</w:t>
            </w:r>
          </w:p>
        </w:tc>
        <w:tc>
          <w:tcPr>
            <w:tcW w:w="830" w:type="dxa"/>
            <w:shd w:val="clear" w:color="auto" w:fill="D9D9D9"/>
          </w:tcPr>
          <w:p w14:paraId="1E374B0A" w14:textId="77777777" w:rsidR="0023089F" w:rsidRDefault="00000000">
            <w:pPr>
              <w:jc w:val="center"/>
            </w:pPr>
            <w:r>
              <w:rPr>
                <w:rFonts w:ascii="Times New Roman" w:eastAsia="宋体" w:hAnsi="Times New Roman"/>
                <w:b/>
                <w:color w:val="000000"/>
                <w:sz w:val="21"/>
              </w:rPr>
              <w:t>mAP50</w:t>
            </w:r>
          </w:p>
        </w:tc>
        <w:tc>
          <w:tcPr>
            <w:tcW w:w="830" w:type="dxa"/>
            <w:shd w:val="clear" w:color="auto" w:fill="D9D9D9"/>
          </w:tcPr>
          <w:p w14:paraId="4A467781" w14:textId="77777777" w:rsidR="0023089F" w:rsidRDefault="00000000">
            <w:pPr>
              <w:jc w:val="center"/>
            </w:pPr>
            <w:r>
              <w:rPr>
                <w:rFonts w:ascii="Times New Roman" w:eastAsia="宋体" w:hAnsi="Times New Roman"/>
                <w:b/>
                <w:color w:val="000000"/>
                <w:sz w:val="21"/>
              </w:rPr>
              <w:t>mAP50-95</w:t>
            </w:r>
          </w:p>
        </w:tc>
        <w:tc>
          <w:tcPr>
            <w:tcW w:w="830" w:type="dxa"/>
            <w:shd w:val="clear" w:color="auto" w:fill="D9D9D9"/>
          </w:tcPr>
          <w:p w14:paraId="0C636489" w14:textId="77777777" w:rsidR="0023089F" w:rsidRDefault="00000000">
            <w:pPr>
              <w:jc w:val="center"/>
            </w:pPr>
            <w:r>
              <w:rPr>
                <w:rFonts w:ascii="Times New Roman" w:eastAsia="宋体" w:hAnsi="Times New Roman"/>
                <w:b/>
                <w:color w:val="000000"/>
                <w:sz w:val="21"/>
              </w:rPr>
              <w:t>推理时间</w:t>
            </w:r>
            <w:r>
              <w:rPr>
                <w:rFonts w:ascii="Times New Roman" w:eastAsia="宋体" w:hAnsi="Times New Roman"/>
                <w:b/>
                <w:color w:val="000000"/>
                <w:sz w:val="21"/>
              </w:rPr>
              <w:t>/ms</w:t>
            </w:r>
          </w:p>
        </w:tc>
      </w:tr>
      <w:tr w:rsidR="0023089F" w14:paraId="6F116FD8" w14:textId="77777777">
        <w:tc>
          <w:tcPr>
            <w:tcW w:w="830" w:type="dxa"/>
          </w:tcPr>
          <w:p w14:paraId="1D3DE4C0" w14:textId="77777777" w:rsidR="0023089F" w:rsidRDefault="00000000">
            <w:pPr>
              <w:jc w:val="center"/>
            </w:pPr>
            <w:r>
              <w:rPr>
                <w:rFonts w:ascii="Times New Roman" w:eastAsia="宋体" w:hAnsi="Times New Roman"/>
                <w:color w:val="000000"/>
                <w:sz w:val="19"/>
              </w:rPr>
              <w:t>YOLOv8n</w:t>
            </w:r>
          </w:p>
        </w:tc>
        <w:tc>
          <w:tcPr>
            <w:tcW w:w="830" w:type="dxa"/>
          </w:tcPr>
          <w:p w14:paraId="6A7D4E1F" w14:textId="77777777" w:rsidR="0023089F" w:rsidRDefault="00000000">
            <w:pPr>
              <w:jc w:val="center"/>
            </w:pPr>
            <w:r>
              <w:rPr>
                <w:rFonts w:ascii="Times New Roman" w:eastAsia="宋体" w:hAnsi="Times New Roman"/>
                <w:color w:val="000000"/>
                <w:sz w:val="19"/>
              </w:rPr>
              <w:t>yolov8n.pt</w:t>
            </w:r>
          </w:p>
        </w:tc>
        <w:tc>
          <w:tcPr>
            <w:tcW w:w="830" w:type="dxa"/>
          </w:tcPr>
          <w:p w14:paraId="642AFA30" w14:textId="77777777" w:rsidR="0023089F" w:rsidRDefault="00000000">
            <w:pPr>
              <w:jc w:val="center"/>
            </w:pPr>
            <w:r>
              <w:rPr>
                <w:rFonts w:ascii="Times New Roman" w:eastAsia="宋体" w:hAnsi="Times New Roman"/>
                <w:color w:val="000000"/>
                <w:sz w:val="19"/>
              </w:rPr>
              <w:t>三鼓楼融合数据集</w:t>
            </w:r>
          </w:p>
        </w:tc>
        <w:tc>
          <w:tcPr>
            <w:tcW w:w="830" w:type="dxa"/>
          </w:tcPr>
          <w:p w14:paraId="5FCCF819" w14:textId="77777777" w:rsidR="0023089F" w:rsidRDefault="00000000">
            <w:pPr>
              <w:jc w:val="center"/>
            </w:pPr>
            <w:r>
              <w:rPr>
                <w:rFonts w:ascii="Times New Roman" w:eastAsia="宋体" w:hAnsi="Times New Roman"/>
                <w:color w:val="000000"/>
                <w:sz w:val="19"/>
              </w:rPr>
              <w:t>150</w:t>
            </w:r>
          </w:p>
        </w:tc>
        <w:tc>
          <w:tcPr>
            <w:tcW w:w="830" w:type="dxa"/>
          </w:tcPr>
          <w:p w14:paraId="5556D02A" w14:textId="77777777" w:rsidR="0023089F" w:rsidRDefault="00000000">
            <w:pPr>
              <w:jc w:val="center"/>
            </w:pPr>
            <w:r>
              <w:rPr>
                <w:rFonts w:ascii="Times New Roman" w:eastAsia="宋体" w:hAnsi="Times New Roman"/>
                <w:color w:val="000000"/>
                <w:sz w:val="19"/>
              </w:rPr>
              <w:t>137</w:t>
            </w:r>
          </w:p>
        </w:tc>
        <w:tc>
          <w:tcPr>
            <w:tcW w:w="830" w:type="dxa"/>
          </w:tcPr>
          <w:p w14:paraId="7E7CC979" w14:textId="77777777" w:rsidR="0023089F" w:rsidRDefault="00000000">
            <w:pPr>
              <w:jc w:val="center"/>
            </w:pPr>
            <w:r>
              <w:rPr>
                <w:rFonts w:ascii="Times New Roman" w:eastAsia="宋体" w:hAnsi="Times New Roman"/>
                <w:color w:val="000000"/>
                <w:sz w:val="19"/>
              </w:rPr>
              <w:t>0.855</w:t>
            </w:r>
          </w:p>
        </w:tc>
        <w:tc>
          <w:tcPr>
            <w:tcW w:w="830" w:type="dxa"/>
          </w:tcPr>
          <w:p w14:paraId="144A2E95" w14:textId="77777777" w:rsidR="0023089F" w:rsidRDefault="00000000">
            <w:pPr>
              <w:jc w:val="center"/>
            </w:pPr>
            <w:r>
              <w:rPr>
                <w:rFonts w:ascii="Times New Roman" w:eastAsia="宋体" w:hAnsi="Times New Roman"/>
                <w:color w:val="000000"/>
                <w:sz w:val="19"/>
              </w:rPr>
              <w:t>0.691</w:t>
            </w:r>
          </w:p>
        </w:tc>
        <w:tc>
          <w:tcPr>
            <w:tcW w:w="830" w:type="dxa"/>
          </w:tcPr>
          <w:p w14:paraId="7CE9B4E9" w14:textId="77777777" w:rsidR="0023089F" w:rsidRDefault="00000000">
            <w:pPr>
              <w:jc w:val="center"/>
            </w:pPr>
            <w:r>
              <w:rPr>
                <w:rFonts w:ascii="Times New Roman" w:eastAsia="宋体" w:hAnsi="Times New Roman"/>
                <w:color w:val="000000"/>
                <w:sz w:val="19"/>
              </w:rPr>
              <w:t>0.755</w:t>
            </w:r>
          </w:p>
        </w:tc>
        <w:tc>
          <w:tcPr>
            <w:tcW w:w="830" w:type="dxa"/>
          </w:tcPr>
          <w:p w14:paraId="2CCE43FC" w14:textId="77777777" w:rsidR="0023089F" w:rsidRDefault="00000000">
            <w:pPr>
              <w:jc w:val="center"/>
            </w:pPr>
            <w:r>
              <w:rPr>
                <w:rFonts w:ascii="Times New Roman" w:eastAsia="宋体" w:hAnsi="Times New Roman"/>
                <w:color w:val="000000"/>
                <w:sz w:val="19"/>
              </w:rPr>
              <w:t>0.317</w:t>
            </w:r>
          </w:p>
        </w:tc>
        <w:tc>
          <w:tcPr>
            <w:tcW w:w="830" w:type="dxa"/>
          </w:tcPr>
          <w:p w14:paraId="0012DF69" w14:textId="77777777" w:rsidR="0023089F" w:rsidRDefault="00000000">
            <w:pPr>
              <w:jc w:val="center"/>
            </w:pPr>
            <w:r>
              <w:rPr>
                <w:rFonts w:ascii="Times New Roman" w:eastAsia="宋体" w:hAnsi="Times New Roman"/>
                <w:color w:val="000000"/>
                <w:sz w:val="19"/>
              </w:rPr>
              <w:t>4.4</w:t>
            </w:r>
          </w:p>
        </w:tc>
      </w:tr>
      <w:tr w:rsidR="0023089F" w14:paraId="03FF6B99" w14:textId="77777777">
        <w:tc>
          <w:tcPr>
            <w:tcW w:w="830" w:type="dxa"/>
          </w:tcPr>
          <w:p w14:paraId="0AFCB439" w14:textId="77777777" w:rsidR="0023089F" w:rsidRDefault="00000000">
            <w:pPr>
              <w:jc w:val="center"/>
            </w:pPr>
            <w:r>
              <w:rPr>
                <w:rFonts w:ascii="Times New Roman" w:eastAsia="宋体" w:hAnsi="Times New Roman"/>
                <w:color w:val="000000"/>
                <w:sz w:val="19"/>
              </w:rPr>
              <w:t>YOLOv9t</w:t>
            </w:r>
          </w:p>
        </w:tc>
        <w:tc>
          <w:tcPr>
            <w:tcW w:w="830" w:type="dxa"/>
          </w:tcPr>
          <w:p w14:paraId="1B9AAE79" w14:textId="77777777" w:rsidR="0023089F" w:rsidRDefault="00000000">
            <w:pPr>
              <w:jc w:val="center"/>
            </w:pPr>
            <w:r>
              <w:rPr>
                <w:rFonts w:ascii="Times New Roman" w:eastAsia="宋体" w:hAnsi="Times New Roman"/>
                <w:color w:val="000000"/>
                <w:sz w:val="19"/>
              </w:rPr>
              <w:t>yolov9t.pt</w:t>
            </w:r>
          </w:p>
        </w:tc>
        <w:tc>
          <w:tcPr>
            <w:tcW w:w="830" w:type="dxa"/>
          </w:tcPr>
          <w:p w14:paraId="1824218A" w14:textId="77777777" w:rsidR="0023089F" w:rsidRDefault="00000000">
            <w:pPr>
              <w:jc w:val="center"/>
            </w:pPr>
            <w:r>
              <w:rPr>
                <w:rFonts w:ascii="Times New Roman" w:eastAsia="宋体" w:hAnsi="Times New Roman"/>
                <w:color w:val="000000"/>
                <w:sz w:val="19"/>
              </w:rPr>
              <w:t>三鼓楼融合数据集</w:t>
            </w:r>
          </w:p>
        </w:tc>
        <w:tc>
          <w:tcPr>
            <w:tcW w:w="830" w:type="dxa"/>
          </w:tcPr>
          <w:p w14:paraId="3D276CD8" w14:textId="77777777" w:rsidR="0023089F" w:rsidRDefault="00000000">
            <w:pPr>
              <w:jc w:val="center"/>
            </w:pPr>
            <w:r>
              <w:rPr>
                <w:rFonts w:ascii="Times New Roman" w:eastAsia="宋体" w:hAnsi="Times New Roman"/>
                <w:color w:val="000000"/>
                <w:sz w:val="19"/>
              </w:rPr>
              <w:t>150</w:t>
            </w:r>
          </w:p>
        </w:tc>
        <w:tc>
          <w:tcPr>
            <w:tcW w:w="830" w:type="dxa"/>
          </w:tcPr>
          <w:p w14:paraId="2C877FC6" w14:textId="77777777" w:rsidR="0023089F" w:rsidRDefault="00000000">
            <w:pPr>
              <w:jc w:val="center"/>
            </w:pPr>
            <w:r>
              <w:rPr>
                <w:rFonts w:ascii="Times New Roman" w:eastAsia="宋体" w:hAnsi="Times New Roman"/>
                <w:color w:val="000000"/>
                <w:sz w:val="19"/>
              </w:rPr>
              <w:t>132</w:t>
            </w:r>
          </w:p>
        </w:tc>
        <w:tc>
          <w:tcPr>
            <w:tcW w:w="830" w:type="dxa"/>
          </w:tcPr>
          <w:p w14:paraId="653D9895" w14:textId="77777777" w:rsidR="0023089F" w:rsidRDefault="00000000">
            <w:pPr>
              <w:jc w:val="center"/>
            </w:pPr>
            <w:r>
              <w:rPr>
                <w:rFonts w:ascii="Times New Roman" w:eastAsia="宋体" w:hAnsi="Times New Roman"/>
                <w:color w:val="000000"/>
                <w:sz w:val="19"/>
              </w:rPr>
              <w:t>0.801</w:t>
            </w:r>
          </w:p>
        </w:tc>
        <w:tc>
          <w:tcPr>
            <w:tcW w:w="830" w:type="dxa"/>
          </w:tcPr>
          <w:p w14:paraId="07137B2D" w14:textId="77777777" w:rsidR="0023089F" w:rsidRDefault="00000000">
            <w:pPr>
              <w:jc w:val="center"/>
            </w:pPr>
            <w:r>
              <w:rPr>
                <w:rFonts w:ascii="Times New Roman" w:eastAsia="宋体" w:hAnsi="Times New Roman"/>
                <w:color w:val="000000"/>
                <w:sz w:val="19"/>
              </w:rPr>
              <w:t>0.711</w:t>
            </w:r>
          </w:p>
        </w:tc>
        <w:tc>
          <w:tcPr>
            <w:tcW w:w="830" w:type="dxa"/>
          </w:tcPr>
          <w:p w14:paraId="1169282B" w14:textId="77777777" w:rsidR="0023089F" w:rsidRDefault="00000000">
            <w:pPr>
              <w:jc w:val="center"/>
            </w:pPr>
            <w:r>
              <w:rPr>
                <w:rFonts w:ascii="Times New Roman" w:eastAsia="宋体" w:hAnsi="Times New Roman"/>
                <w:color w:val="000000"/>
                <w:sz w:val="19"/>
              </w:rPr>
              <w:t>0.753</w:t>
            </w:r>
          </w:p>
        </w:tc>
        <w:tc>
          <w:tcPr>
            <w:tcW w:w="830" w:type="dxa"/>
          </w:tcPr>
          <w:p w14:paraId="0A36C3A7" w14:textId="77777777" w:rsidR="0023089F" w:rsidRDefault="00000000">
            <w:pPr>
              <w:jc w:val="center"/>
            </w:pPr>
            <w:r>
              <w:rPr>
                <w:rFonts w:ascii="Times New Roman" w:eastAsia="宋体" w:hAnsi="Times New Roman"/>
                <w:color w:val="000000"/>
                <w:sz w:val="19"/>
              </w:rPr>
              <w:t>0.322</w:t>
            </w:r>
          </w:p>
        </w:tc>
        <w:tc>
          <w:tcPr>
            <w:tcW w:w="830" w:type="dxa"/>
          </w:tcPr>
          <w:p w14:paraId="71FCA2D3" w14:textId="77777777" w:rsidR="0023089F" w:rsidRDefault="00000000">
            <w:pPr>
              <w:jc w:val="center"/>
            </w:pPr>
            <w:r>
              <w:rPr>
                <w:rFonts w:ascii="Times New Roman" w:eastAsia="宋体" w:hAnsi="Times New Roman"/>
                <w:color w:val="000000"/>
                <w:sz w:val="19"/>
              </w:rPr>
              <w:t>7.5</w:t>
            </w:r>
          </w:p>
        </w:tc>
      </w:tr>
      <w:tr w:rsidR="0023089F" w14:paraId="0DC31ADC" w14:textId="77777777">
        <w:tc>
          <w:tcPr>
            <w:tcW w:w="830" w:type="dxa"/>
          </w:tcPr>
          <w:p w14:paraId="78CF7245" w14:textId="77777777" w:rsidR="0023089F" w:rsidRDefault="00000000">
            <w:pPr>
              <w:jc w:val="center"/>
            </w:pPr>
            <w:r>
              <w:rPr>
                <w:rFonts w:ascii="Times New Roman" w:eastAsia="宋体" w:hAnsi="Times New Roman"/>
                <w:color w:val="000000"/>
                <w:sz w:val="19"/>
              </w:rPr>
              <w:t>YOLOv10n</w:t>
            </w:r>
          </w:p>
        </w:tc>
        <w:tc>
          <w:tcPr>
            <w:tcW w:w="830" w:type="dxa"/>
          </w:tcPr>
          <w:p w14:paraId="495FA8EB" w14:textId="77777777" w:rsidR="0023089F" w:rsidRDefault="00000000">
            <w:pPr>
              <w:jc w:val="center"/>
            </w:pPr>
            <w:r>
              <w:rPr>
                <w:rFonts w:ascii="Times New Roman" w:eastAsia="宋体" w:hAnsi="Times New Roman"/>
                <w:color w:val="000000"/>
                <w:sz w:val="19"/>
              </w:rPr>
              <w:t>yolov10n.pt</w:t>
            </w:r>
          </w:p>
        </w:tc>
        <w:tc>
          <w:tcPr>
            <w:tcW w:w="830" w:type="dxa"/>
          </w:tcPr>
          <w:p w14:paraId="75E00FEB" w14:textId="77777777" w:rsidR="0023089F" w:rsidRDefault="00000000">
            <w:pPr>
              <w:jc w:val="center"/>
            </w:pPr>
            <w:r>
              <w:rPr>
                <w:rFonts w:ascii="Times New Roman" w:eastAsia="宋体" w:hAnsi="Times New Roman"/>
                <w:color w:val="000000"/>
                <w:sz w:val="19"/>
              </w:rPr>
              <w:t>三鼓楼融合数据集</w:t>
            </w:r>
          </w:p>
        </w:tc>
        <w:tc>
          <w:tcPr>
            <w:tcW w:w="830" w:type="dxa"/>
          </w:tcPr>
          <w:p w14:paraId="2FCF8E54" w14:textId="77777777" w:rsidR="0023089F" w:rsidRDefault="00000000">
            <w:pPr>
              <w:jc w:val="center"/>
            </w:pPr>
            <w:r>
              <w:rPr>
                <w:rFonts w:ascii="Times New Roman" w:eastAsia="宋体" w:hAnsi="Times New Roman"/>
                <w:color w:val="000000"/>
                <w:sz w:val="19"/>
              </w:rPr>
              <w:t>81</w:t>
            </w:r>
          </w:p>
        </w:tc>
        <w:tc>
          <w:tcPr>
            <w:tcW w:w="830" w:type="dxa"/>
          </w:tcPr>
          <w:p w14:paraId="4893EBFB" w14:textId="77777777" w:rsidR="0023089F" w:rsidRDefault="00000000">
            <w:pPr>
              <w:jc w:val="center"/>
            </w:pPr>
            <w:r>
              <w:rPr>
                <w:rFonts w:ascii="Times New Roman" w:eastAsia="宋体" w:hAnsi="Times New Roman"/>
                <w:color w:val="000000"/>
                <w:sz w:val="19"/>
              </w:rPr>
              <w:t>79</w:t>
            </w:r>
          </w:p>
        </w:tc>
        <w:tc>
          <w:tcPr>
            <w:tcW w:w="830" w:type="dxa"/>
          </w:tcPr>
          <w:p w14:paraId="6DD0D040" w14:textId="77777777" w:rsidR="0023089F" w:rsidRDefault="00000000">
            <w:pPr>
              <w:jc w:val="center"/>
            </w:pPr>
            <w:r>
              <w:rPr>
                <w:rFonts w:ascii="Times New Roman" w:eastAsia="宋体" w:hAnsi="Times New Roman"/>
                <w:color w:val="000000"/>
                <w:sz w:val="19"/>
              </w:rPr>
              <w:t>0.766</w:t>
            </w:r>
          </w:p>
        </w:tc>
        <w:tc>
          <w:tcPr>
            <w:tcW w:w="830" w:type="dxa"/>
          </w:tcPr>
          <w:p w14:paraId="7ED21FCE" w14:textId="77777777" w:rsidR="0023089F" w:rsidRDefault="00000000">
            <w:pPr>
              <w:jc w:val="center"/>
            </w:pPr>
            <w:r>
              <w:rPr>
                <w:rFonts w:ascii="Times New Roman" w:eastAsia="宋体" w:hAnsi="Times New Roman"/>
                <w:color w:val="000000"/>
                <w:sz w:val="19"/>
              </w:rPr>
              <w:t>0.591</w:t>
            </w:r>
          </w:p>
        </w:tc>
        <w:tc>
          <w:tcPr>
            <w:tcW w:w="830" w:type="dxa"/>
          </w:tcPr>
          <w:p w14:paraId="5E1B2C14" w14:textId="77777777" w:rsidR="0023089F" w:rsidRDefault="00000000">
            <w:pPr>
              <w:jc w:val="center"/>
            </w:pPr>
            <w:r>
              <w:rPr>
                <w:rFonts w:ascii="Times New Roman" w:eastAsia="宋体" w:hAnsi="Times New Roman"/>
                <w:color w:val="000000"/>
                <w:sz w:val="19"/>
              </w:rPr>
              <w:t>0.649</w:t>
            </w:r>
          </w:p>
        </w:tc>
        <w:tc>
          <w:tcPr>
            <w:tcW w:w="830" w:type="dxa"/>
          </w:tcPr>
          <w:p w14:paraId="5376DA0D" w14:textId="77777777" w:rsidR="0023089F" w:rsidRDefault="00000000">
            <w:pPr>
              <w:jc w:val="center"/>
            </w:pPr>
            <w:r>
              <w:rPr>
                <w:rFonts w:ascii="Times New Roman" w:eastAsia="宋体" w:hAnsi="Times New Roman"/>
                <w:color w:val="000000"/>
                <w:sz w:val="19"/>
              </w:rPr>
              <w:t>0.251</w:t>
            </w:r>
          </w:p>
        </w:tc>
        <w:tc>
          <w:tcPr>
            <w:tcW w:w="830" w:type="dxa"/>
          </w:tcPr>
          <w:p w14:paraId="1197F5F3" w14:textId="77777777" w:rsidR="0023089F" w:rsidRDefault="00000000">
            <w:pPr>
              <w:jc w:val="center"/>
            </w:pPr>
            <w:r>
              <w:rPr>
                <w:rFonts w:ascii="Times New Roman" w:eastAsia="宋体" w:hAnsi="Times New Roman"/>
                <w:color w:val="000000"/>
                <w:sz w:val="19"/>
              </w:rPr>
              <w:t>5.4</w:t>
            </w:r>
          </w:p>
        </w:tc>
      </w:tr>
      <w:tr w:rsidR="0023089F" w14:paraId="27AA46F3" w14:textId="77777777">
        <w:tc>
          <w:tcPr>
            <w:tcW w:w="830" w:type="dxa"/>
          </w:tcPr>
          <w:p w14:paraId="10EA2A83" w14:textId="77777777" w:rsidR="0023089F" w:rsidRDefault="00000000">
            <w:pPr>
              <w:jc w:val="center"/>
            </w:pPr>
            <w:r>
              <w:rPr>
                <w:rFonts w:ascii="Times New Roman" w:eastAsia="宋体" w:hAnsi="Times New Roman"/>
                <w:color w:val="000000"/>
                <w:sz w:val="19"/>
              </w:rPr>
              <w:t>YOLO11n</w:t>
            </w:r>
          </w:p>
        </w:tc>
        <w:tc>
          <w:tcPr>
            <w:tcW w:w="830" w:type="dxa"/>
          </w:tcPr>
          <w:p w14:paraId="026DAD19" w14:textId="77777777" w:rsidR="0023089F" w:rsidRDefault="00000000">
            <w:pPr>
              <w:jc w:val="center"/>
            </w:pPr>
            <w:r>
              <w:rPr>
                <w:rFonts w:ascii="Times New Roman" w:eastAsia="宋体" w:hAnsi="Times New Roman"/>
                <w:color w:val="000000"/>
                <w:sz w:val="19"/>
              </w:rPr>
              <w:t>yolo11n.pt</w:t>
            </w:r>
          </w:p>
        </w:tc>
        <w:tc>
          <w:tcPr>
            <w:tcW w:w="830" w:type="dxa"/>
          </w:tcPr>
          <w:p w14:paraId="449652D3" w14:textId="77777777" w:rsidR="0023089F" w:rsidRDefault="00000000">
            <w:pPr>
              <w:jc w:val="center"/>
            </w:pPr>
            <w:r>
              <w:rPr>
                <w:rFonts w:ascii="Times New Roman" w:eastAsia="宋体" w:hAnsi="Times New Roman"/>
                <w:color w:val="000000"/>
                <w:sz w:val="19"/>
              </w:rPr>
              <w:t>三鼓楼融合数据集</w:t>
            </w:r>
          </w:p>
        </w:tc>
        <w:tc>
          <w:tcPr>
            <w:tcW w:w="830" w:type="dxa"/>
          </w:tcPr>
          <w:p w14:paraId="55F45214" w14:textId="77777777" w:rsidR="0023089F" w:rsidRDefault="00000000">
            <w:pPr>
              <w:jc w:val="center"/>
            </w:pPr>
            <w:r>
              <w:rPr>
                <w:rFonts w:ascii="Times New Roman" w:eastAsia="宋体" w:hAnsi="Times New Roman"/>
                <w:color w:val="000000"/>
                <w:sz w:val="19"/>
              </w:rPr>
              <w:t>150</w:t>
            </w:r>
          </w:p>
        </w:tc>
        <w:tc>
          <w:tcPr>
            <w:tcW w:w="830" w:type="dxa"/>
          </w:tcPr>
          <w:p w14:paraId="18FDA98D" w14:textId="77777777" w:rsidR="0023089F" w:rsidRDefault="00000000">
            <w:pPr>
              <w:jc w:val="center"/>
            </w:pPr>
            <w:r>
              <w:rPr>
                <w:rFonts w:ascii="Times New Roman" w:eastAsia="宋体" w:hAnsi="Times New Roman"/>
                <w:color w:val="000000"/>
                <w:sz w:val="19"/>
              </w:rPr>
              <w:t>131</w:t>
            </w:r>
          </w:p>
        </w:tc>
        <w:tc>
          <w:tcPr>
            <w:tcW w:w="830" w:type="dxa"/>
          </w:tcPr>
          <w:p w14:paraId="565E495B" w14:textId="77777777" w:rsidR="0023089F" w:rsidRDefault="00000000">
            <w:pPr>
              <w:jc w:val="center"/>
            </w:pPr>
            <w:r>
              <w:rPr>
                <w:rFonts w:ascii="Times New Roman" w:eastAsia="宋体" w:hAnsi="Times New Roman"/>
                <w:color w:val="000000"/>
                <w:sz w:val="19"/>
              </w:rPr>
              <w:t>0.871</w:t>
            </w:r>
          </w:p>
        </w:tc>
        <w:tc>
          <w:tcPr>
            <w:tcW w:w="830" w:type="dxa"/>
          </w:tcPr>
          <w:p w14:paraId="7A311EAB" w14:textId="77777777" w:rsidR="0023089F" w:rsidRDefault="00000000">
            <w:pPr>
              <w:jc w:val="center"/>
            </w:pPr>
            <w:r>
              <w:rPr>
                <w:rFonts w:ascii="Times New Roman" w:eastAsia="宋体" w:hAnsi="Times New Roman"/>
                <w:color w:val="000000"/>
                <w:sz w:val="19"/>
              </w:rPr>
              <w:t>0.608</w:t>
            </w:r>
          </w:p>
        </w:tc>
        <w:tc>
          <w:tcPr>
            <w:tcW w:w="830" w:type="dxa"/>
          </w:tcPr>
          <w:p w14:paraId="49727491" w14:textId="77777777" w:rsidR="0023089F" w:rsidRDefault="00000000">
            <w:pPr>
              <w:jc w:val="center"/>
            </w:pPr>
            <w:r>
              <w:rPr>
                <w:rFonts w:ascii="Times New Roman" w:eastAsia="宋体" w:hAnsi="Times New Roman"/>
                <w:color w:val="000000"/>
                <w:sz w:val="19"/>
              </w:rPr>
              <w:t>0.725</w:t>
            </w:r>
          </w:p>
        </w:tc>
        <w:tc>
          <w:tcPr>
            <w:tcW w:w="830" w:type="dxa"/>
          </w:tcPr>
          <w:p w14:paraId="46EEAEA0" w14:textId="77777777" w:rsidR="0023089F" w:rsidRDefault="00000000">
            <w:pPr>
              <w:jc w:val="center"/>
            </w:pPr>
            <w:r>
              <w:rPr>
                <w:rFonts w:ascii="Times New Roman" w:eastAsia="宋体" w:hAnsi="Times New Roman"/>
                <w:color w:val="000000"/>
                <w:sz w:val="19"/>
              </w:rPr>
              <w:t>0.304</w:t>
            </w:r>
          </w:p>
        </w:tc>
        <w:tc>
          <w:tcPr>
            <w:tcW w:w="830" w:type="dxa"/>
          </w:tcPr>
          <w:p w14:paraId="4DAE02B2" w14:textId="77777777" w:rsidR="0023089F" w:rsidRDefault="00000000">
            <w:pPr>
              <w:jc w:val="center"/>
            </w:pPr>
            <w:r>
              <w:rPr>
                <w:rFonts w:ascii="Times New Roman" w:eastAsia="宋体" w:hAnsi="Times New Roman"/>
                <w:color w:val="000000"/>
                <w:sz w:val="19"/>
              </w:rPr>
              <w:t>5.8</w:t>
            </w:r>
          </w:p>
        </w:tc>
      </w:tr>
    </w:tbl>
    <w:p w14:paraId="4A709B6A" w14:textId="77777777" w:rsidR="0023089F" w:rsidRDefault="0023089F"/>
    <w:p w14:paraId="5D0701C1" w14:textId="77777777" w:rsidR="0023089F" w:rsidRDefault="00000000">
      <w:pPr>
        <w:jc w:val="center"/>
      </w:pPr>
      <w:r>
        <w:rPr>
          <w:noProof/>
        </w:rPr>
        <w:drawing>
          <wp:inline distT="0" distB="0" distL="0" distR="0" wp14:anchorId="0777F42D" wp14:editId="7F0470B6">
            <wp:extent cx="5738812" cy="30607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olo_version_compare.png"/>
                    <pic:cNvPicPr/>
                  </pic:nvPicPr>
                  <pic:blipFill>
                    <a:blip r:embed="rId14"/>
                    <a:stretch>
                      <a:fillRect/>
                    </a:stretch>
                  </pic:blipFill>
                  <pic:spPr>
                    <a:xfrm>
                      <a:off x="0" y="0"/>
                      <a:ext cx="5743820" cy="3063371"/>
                    </a:xfrm>
                    <a:prstGeom prst="rect">
                      <a:avLst/>
                    </a:prstGeom>
                  </pic:spPr>
                </pic:pic>
              </a:graphicData>
            </a:graphic>
          </wp:inline>
        </w:drawing>
      </w:r>
    </w:p>
    <w:p w14:paraId="70DB378E" w14:textId="77777777" w:rsidR="0023089F" w:rsidRDefault="00000000">
      <w:pPr>
        <w:jc w:val="center"/>
        <w:rPr>
          <w:lang w:eastAsia="zh-CN"/>
        </w:rPr>
      </w:pPr>
      <w:r>
        <w:rPr>
          <w:rFonts w:ascii="Times New Roman" w:eastAsia="宋体" w:hAnsi="Times New Roman"/>
          <w:b/>
          <w:color w:val="000000"/>
          <w:sz w:val="21"/>
          <w:lang w:eastAsia="zh-CN"/>
        </w:rPr>
        <w:t>图</w:t>
      </w:r>
      <w:r>
        <w:rPr>
          <w:rFonts w:ascii="Times New Roman" w:eastAsia="宋体" w:hAnsi="Times New Roman"/>
          <w:b/>
          <w:color w:val="000000"/>
          <w:sz w:val="21"/>
          <w:lang w:eastAsia="zh-CN"/>
        </w:rPr>
        <w:t>7</w:t>
      </w:r>
      <w:r>
        <w:rPr>
          <w:rFonts w:ascii="Times New Roman" w:eastAsia="宋体" w:hAnsi="Times New Roman"/>
          <w:b/>
          <w:color w:val="000000"/>
          <w:sz w:val="21"/>
          <w:lang w:eastAsia="zh-CN"/>
        </w:rPr>
        <w:t>不同</w:t>
      </w:r>
      <w:r>
        <w:rPr>
          <w:rFonts w:ascii="Times New Roman" w:eastAsia="宋体" w:hAnsi="Times New Roman"/>
          <w:b/>
          <w:color w:val="000000"/>
          <w:sz w:val="21"/>
          <w:lang w:eastAsia="zh-CN"/>
        </w:rPr>
        <w:t>YOLO</w:t>
      </w:r>
      <w:r>
        <w:rPr>
          <w:rFonts w:ascii="Times New Roman" w:eastAsia="宋体" w:hAnsi="Times New Roman"/>
          <w:b/>
          <w:color w:val="000000"/>
          <w:sz w:val="21"/>
          <w:lang w:eastAsia="zh-CN"/>
        </w:rPr>
        <w:t>模型合并测试</w:t>
      </w:r>
      <w:proofErr w:type="gramStart"/>
      <w:r>
        <w:rPr>
          <w:rFonts w:ascii="Times New Roman" w:eastAsia="宋体" w:hAnsi="Times New Roman"/>
          <w:b/>
          <w:color w:val="000000"/>
          <w:sz w:val="21"/>
          <w:lang w:eastAsia="zh-CN"/>
        </w:rPr>
        <w:t>集指标</w:t>
      </w:r>
      <w:proofErr w:type="gramEnd"/>
      <w:r>
        <w:rPr>
          <w:rFonts w:ascii="Times New Roman" w:eastAsia="宋体" w:hAnsi="Times New Roman"/>
          <w:b/>
          <w:color w:val="000000"/>
          <w:sz w:val="21"/>
          <w:lang w:eastAsia="zh-CN"/>
        </w:rPr>
        <w:t>对比</w:t>
      </w:r>
    </w:p>
    <w:p w14:paraId="24EF38C0" w14:textId="77777777" w:rsidR="0023089F" w:rsidRDefault="00000000">
      <w:pPr>
        <w:jc w:val="center"/>
        <w:rPr>
          <w:lang w:eastAsia="zh-CN"/>
        </w:rPr>
      </w:pPr>
      <w:r>
        <w:rPr>
          <w:rFonts w:ascii="Times New Roman" w:eastAsia="宋体" w:hAnsi="Times New Roman"/>
          <w:b/>
          <w:color w:val="000000"/>
          <w:sz w:val="21"/>
          <w:lang w:eastAsia="zh-CN"/>
        </w:rPr>
        <w:t>表</w:t>
      </w:r>
      <w:r>
        <w:rPr>
          <w:rFonts w:ascii="Times New Roman" w:eastAsia="宋体" w:hAnsi="Times New Roman"/>
          <w:b/>
          <w:color w:val="000000"/>
          <w:sz w:val="21"/>
          <w:lang w:eastAsia="zh-CN"/>
        </w:rPr>
        <w:t>7</w:t>
      </w:r>
      <w:r>
        <w:rPr>
          <w:rFonts w:ascii="Times New Roman" w:eastAsia="宋体" w:hAnsi="Times New Roman"/>
          <w:b/>
          <w:color w:val="000000"/>
          <w:sz w:val="21"/>
          <w:lang w:eastAsia="zh-CN"/>
        </w:rPr>
        <w:t>不同</w:t>
      </w:r>
      <w:r>
        <w:rPr>
          <w:rFonts w:ascii="Times New Roman" w:eastAsia="宋体" w:hAnsi="Times New Roman"/>
          <w:b/>
          <w:color w:val="000000"/>
          <w:sz w:val="21"/>
          <w:lang w:eastAsia="zh-CN"/>
        </w:rPr>
        <w:t>YOLO</w:t>
      </w:r>
      <w:r>
        <w:rPr>
          <w:rFonts w:ascii="Times New Roman" w:eastAsia="宋体" w:hAnsi="Times New Roman"/>
          <w:b/>
          <w:color w:val="000000"/>
          <w:sz w:val="21"/>
          <w:lang w:eastAsia="zh-CN"/>
        </w:rPr>
        <w:t>模型分鼓楼测试集</w:t>
      </w:r>
      <w:r>
        <w:rPr>
          <w:rFonts w:ascii="Times New Roman" w:eastAsia="宋体" w:hAnsi="Times New Roman"/>
          <w:b/>
          <w:color w:val="000000"/>
          <w:sz w:val="21"/>
          <w:lang w:eastAsia="zh-CN"/>
        </w:rPr>
        <w:t>mAP50</w:t>
      </w:r>
      <w:r>
        <w:rPr>
          <w:rFonts w:ascii="Times New Roman" w:eastAsia="宋体" w:hAnsi="Times New Roman"/>
          <w:b/>
          <w:color w:val="000000"/>
          <w:sz w:val="21"/>
          <w:lang w:eastAsia="zh-CN"/>
        </w:rPr>
        <w:t>对比</w:t>
      </w:r>
    </w:p>
    <w:tbl>
      <w:tblPr>
        <w:tblStyle w:val="aff1"/>
        <w:tblW w:w="0" w:type="auto"/>
        <w:tblLook w:val="04A0" w:firstRow="1" w:lastRow="0" w:firstColumn="1" w:lastColumn="0" w:noHBand="0" w:noVBand="1"/>
      </w:tblPr>
      <w:tblGrid>
        <w:gridCol w:w="1660"/>
        <w:gridCol w:w="1660"/>
        <w:gridCol w:w="1660"/>
        <w:gridCol w:w="1660"/>
        <w:gridCol w:w="1660"/>
      </w:tblGrid>
      <w:tr w:rsidR="0023089F" w14:paraId="33F05C2F" w14:textId="77777777">
        <w:tc>
          <w:tcPr>
            <w:tcW w:w="1660" w:type="dxa"/>
            <w:shd w:val="clear" w:color="auto" w:fill="D9D9D9"/>
          </w:tcPr>
          <w:p w14:paraId="0860E277" w14:textId="77777777" w:rsidR="0023089F" w:rsidRDefault="00000000">
            <w:pPr>
              <w:jc w:val="center"/>
            </w:pPr>
            <w:proofErr w:type="spellStart"/>
            <w:r>
              <w:rPr>
                <w:rFonts w:ascii="Times New Roman" w:eastAsia="宋体" w:hAnsi="Times New Roman"/>
                <w:b/>
                <w:color w:val="000000"/>
                <w:sz w:val="21"/>
              </w:rPr>
              <w:t>模型</w:t>
            </w:r>
            <w:proofErr w:type="spellEnd"/>
          </w:p>
        </w:tc>
        <w:tc>
          <w:tcPr>
            <w:tcW w:w="1660" w:type="dxa"/>
            <w:shd w:val="clear" w:color="auto" w:fill="D9D9D9"/>
          </w:tcPr>
          <w:p w14:paraId="07DC9200" w14:textId="77777777" w:rsidR="0023089F" w:rsidRDefault="00000000">
            <w:pPr>
              <w:jc w:val="center"/>
            </w:pPr>
            <w:r>
              <w:rPr>
                <w:rFonts w:ascii="Times New Roman" w:eastAsia="宋体" w:hAnsi="Times New Roman"/>
                <w:b/>
                <w:color w:val="000000"/>
                <w:sz w:val="21"/>
              </w:rPr>
              <w:t>增冲</w:t>
            </w:r>
            <w:r>
              <w:rPr>
                <w:rFonts w:ascii="Times New Roman" w:eastAsia="宋体" w:hAnsi="Times New Roman"/>
                <w:b/>
                <w:color w:val="000000"/>
                <w:sz w:val="21"/>
              </w:rPr>
              <w:t>mAP50</w:t>
            </w:r>
          </w:p>
        </w:tc>
        <w:tc>
          <w:tcPr>
            <w:tcW w:w="1660" w:type="dxa"/>
            <w:shd w:val="clear" w:color="auto" w:fill="D9D9D9"/>
          </w:tcPr>
          <w:p w14:paraId="33D9C844" w14:textId="77777777" w:rsidR="0023089F" w:rsidRDefault="00000000">
            <w:pPr>
              <w:jc w:val="center"/>
            </w:pPr>
            <w:r>
              <w:rPr>
                <w:rFonts w:ascii="Times New Roman" w:eastAsia="宋体" w:hAnsi="Times New Roman"/>
                <w:b/>
                <w:color w:val="000000"/>
                <w:sz w:val="21"/>
              </w:rPr>
              <w:t>朝利</w:t>
            </w:r>
            <w:r>
              <w:rPr>
                <w:rFonts w:ascii="Times New Roman" w:eastAsia="宋体" w:hAnsi="Times New Roman"/>
                <w:b/>
                <w:color w:val="000000"/>
                <w:sz w:val="21"/>
              </w:rPr>
              <w:t>mAP50</w:t>
            </w:r>
          </w:p>
        </w:tc>
        <w:tc>
          <w:tcPr>
            <w:tcW w:w="1660" w:type="dxa"/>
            <w:shd w:val="clear" w:color="auto" w:fill="D9D9D9"/>
          </w:tcPr>
          <w:p w14:paraId="44E4B05F" w14:textId="77777777" w:rsidR="0023089F" w:rsidRDefault="00000000">
            <w:pPr>
              <w:jc w:val="center"/>
            </w:pPr>
            <w:r>
              <w:rPr>
                <w:rFonts w:ascii="Times New Roman" w:eastAsia="宋体" w:hAnsi="Times New Roman"/>
                <w:b/>
                <w:color w:val="000000"/>
                <w:sz w:val="21"/>
              </w:rPr>
              <w:t>从江</w:t>
            </w:r>
            <w:r>
              <w:rPr>
                <w:rFonts w:ascii="Times New Roman" w:eastAsia="宋体" w:hAnsi="Times New Roman"/>
                <w:b/>
                <w:color w:val="000000"/>
                <w:sz w:val="21"/>
              </w:rPr>
              <w:t>mAP50</w:t>
            </w:r>
          </w:p>
        </w:tc>
        <w:tc>
          <w:tcPr>
            <w:tcW w:w="1660" w:type="dxa"/>
            <w:shd w:val="clear" w:color="auto" w:fill="D9D9D9"/>
          </w:tcPr>
          <w:p w14:paraId="144EF3EC" w14:textId="77777777" w:rsidR="0023089F" w:rsidRDefault="00000000">
            <w:pPr>
              <w:jc w:val="center"/>
            </w:pPr>
            <w:r>
              <w:rPr>
                <w:rFonts w:ascii="Times New Roman" w:eastAsia="宋体" w:hAnsi="Times New Roman"/>
                <w:b/>
                <w:color w:val="000000"/>
                <w:sz w:val="21"/>
              </w:rPr>
              <w:t>合并</w:t>
            </w:r>
            <w:r>
              <w:rPr>
                <w:rFonts w:ascii="Times New Roman" w:eastAsia="宋体" w:hAnsi="Times New Roman"/>
                <w:b/>
                <w:color w:val="000000"/>
                <w:sz w:val="21"/>
              </w:rPr>
              <w:t>mAP50</w:t>
            </w:r>
          </w:p>
        </w:tc>
      </w:tr>
      <w:tr w:rsidR="0023089F" w14:paraId="5D514DB4" w14:textId="77777777">
        <w:tc>
          <w:tcPr>
            <w:tcW w:w="1660" w:type="dxa"/>
          </w:tcPr>
          <w:p w14:paraId="270D3A70" w14:textId="77777777" w:rsidR="0023089F" w:rsidRDefault="00000000">
            <w:pPr>
              <w:jc w:val="center"/>
            </w:pPr>
            <w:r>
              <w:rPr>
                <w:rFonts w:ascii="Times New Roman" w:eastAsia="宋体" w:hAnsi="Times New Roman"/>
                <w:color w:val="000000"/>
                <w:sz w:val="19"/>
              </w:rPr>
              <w:t>YOLOv8n</w:t>
            </w:r>
          </w:p>
        </w:tc>
        <w:tc>
          <w:tcPr>
            <w:tcW w:w="1660" w:type="dxa"/>
          </w:tcPr>
          <w:p w14:paraId="4187997A" w14:textId="77777777" w:rsidR="0023089F" w:rsidRDefault="00000000">
            <w:pPr>
              <w:jc w:val="center"/>
            </w:pPr>
            <w:r>
              <w:rPr>
                <w:rFonts w:ascii="Times New Roman" w:eastAsia="宋体" w:hAnsi="Times New Roman"/>
                <w:color w:val="000000"/>
                <w:sz w:val="19"/>
              </w:rPr>
              <w:t>0.887</w:t>
            </w:r>
          </w:p>
        </w:tc>
        <w:tc>
          <w:tcPr>
            <w:tcW w:w="1660" w:type="dxa"/>
          </w:tcPr>
          <w:p w14:paraId="0A17BF68" w14:textId="77777777" w:rsidR="0023089F" w:rsidRDefault="00000000">
            <w:pPr>
              <w:jc w:val="center"/>
            </w:pPr>
            <w:r>
              <w:rPr>
                <w:rFonts w:ascii="Times New Roman" w:eastAsia="宋体" w:hAnsi="Times New Roman"/>
                <w:color w:val="000000"/>
                <w:sz w:val="19"/>
              </w:rPr>
              <w:t>0.702</w:t>
            </w:r>
          </w:p>
        </w:tc>
        <w:tc>
          <w:tcPr>
            <w:tcW w:w="1660" w:type="dxa"/>
          </w:tcPr>
          <w:p w14:paraId="4C16A357" w14:textId="77777777" w:rsidR="0023089F" w:rsidRDefault="00000000">
            <w:pPr>
              <w:jc w:val="center"/>
            </w:pPr>
            <w:r>
              <w:rPr>
                <w:rFonts w:ascii="Times New Roman" w:eastAsia="宋体" w:hAnsi="Times New Roman"/>
                <w:color w:val="000000"/>
                <w:sz w:val="19"/>
              </w:rPr>
              <w:t>0.618</w:t>
            </w:r>
          </w:p>
        </w:tc>
        <w:tc>
          <w:tcPr>
            <w:tcW w:w="1660" w:type="dxa"/>
          </w:tcPr>
          <w:p w14:paraId="1B85210A" w14:textId="77777777" w:rsidR="0023089F" w:rsidRDefault="00000000">
            <w:pPr>
              <w:jc w:val="center"/>
            </w:pPr>
            <w:r>
              <w:rPr>
                <w:rFonts w:ascii="Times New Roman" w:eastAsia="宋体" w:hAnsi="Times New Roman"/>
                <w:color w:val="000000"/>
                <w:sz w:val="19"/>
              </w:rPr>
              <w:t>0.755</w:t>
            </w:r>
          </w:p>
        </w:tc>
      </w:tr>
      <w:tr w:rsidR="0023089F" w14:paraId="7767F7FD" w14:textId="77777777">
        <w:tc>
          <w:tcPr>
            <w:tcW w:w="1660" w:type="dxa"/>
          </w:tcPr>
          <w:p w14:paraId="131EE0C3" w14:textId="77777777" w:rsidR="0023089F" w:rsidRDefault="00000000">
            <w:pPr>
              <w:jc w:val="center"/>
            </w:pPr>
            <w:r>
              <w:rPr>
                <w:rFonts w:ascii="Times New Roman" w:eastAsia="宋体" w:hAnsi="Times New Roman"/>
                <w:color w:val="000000"/>
                <w:sz w:val="19"/>
              </w:rPr>
              <w:t>YOLOv9t</w:t>
            </w:r>
          </w:p>
        </w:tc>
        <w:tc>
          <w:tcPr>
            <w:tcW w:w="1660" w:type="dxa"/>
          </w:tcPr>
          <w:p w14:paraId="22A161AC" w14:textId="77777777" w:rsidR="0023089F" w:rsidRDefault="00000000">
            <w:pPr>
              <w:jc w:val="center"/>
            </w:pPr>
            <w:r>
              <w:rPr>
                <w:rFonts w:ascii="Times New Roman" w:eastAsia="宋体" w:hAnsi="Times New Roman"/>
                <w:color w:val="000000"/>
                <w:sz w:val="19"/>
              </w:rPr>
              <w:t>0.895</w:t>
            </w:r>
          </w:p>
        </w:tc>
        <w:tc>
          <w:tcPr>
            <w:tcW w:w="1660" w:type="dxa"/>
          </w:tcPr>
          <w:p w14:paraId="242CCC3E" w14:textId="77777777" w:rsidR="0023089F" w:rsidRDefault="00000000">
            <w:pPr>
              <w:jc w:val="center"/>
            </w:pPr>
            <w:r>
              <w:rPr>
                <w:rFonts w:ascii="Times New Roman" w:eastAsia="宋体" w:hAnsi="Times New Roman"/>
                <w:color w:val="000000"/>
                <w:sz w:val="19"/>
              </w:rPr>
              <w:t>0.638</w:t>
            </w:r>
          </w:p>
        </w:tc>
        <w:tc>
          <w:tcPr>
            <w:tcW w:w="1660" w:type="dxa"/>
          </w:tcPr>
          <w:p w14:paraId="65A4284F" w14:textId="77777777" w:rsidR="0023089F" w:rsidRDefault="00000000">
            <w:pPr>
              <w:jc w:val="center"/>
            </w:pPr>
            <w:r>
              <w:rPr>
                <w:rFonts w:ascii="Times New Roman" w:eastAsia="宋体" w:hAnsi="Times New Roman"/>
                <w:color w:val="000000"/>
                <w:sz w:val="19"/>
              </w:rPr>
              <w:t>0.630</w:t>
            </w:r>
          </w:p>
        </w:tc>
        <w:tc>
          <w:tcPr>
            <w:tcW w:w="1660" w:type="dxa"/>
          </w:tcPr>
          <w:p w14:paraId="65AB4AF8" w14:textId="77777777" w:rsidR="0023089F" w:rsidRDefault="00000000">
            <w:pPr>
              <w:jc w:val="center"/>
            </w:pPr>
            <w:r>
              <w:rPr>
                <w:rFonts w:ascii="Times New Roman" w:eastAsia="宋体" w:hAnsi="Times New Roman"/>
                <w:color w:val="000000"/>
                <w:sz w:val="19"/>
              </w:rPr>
              <w:t>0.753</w:t>
            </w:r>
          </w:p>
        </w:tc>
      </w:tr>
      <w:tr w:rsidR="0023089F" w14:paraId="0E1F692F" w14:textId="77777777">
        <w:tc>
          <w:tcPr>
            <w:tcW w:w="1660" w:type="dxa"/>
          </w:tcPr>
          <w:p w14:paraId="6AA19454" w14:textId="77777777" w:rsidR="0023089F" w:rsidRDefault="00000000">
            <w:pPr>
              <w:jc w:val="center"/>
            </w:pPr>
            <w:r>
              <w:rPr>
                <w:rFonts w:ascii="Times New Roman" w:eastAsia="宋体" w:hAnsi="Times New Roman"/>
                <w:color w:val="000000"/>
                <w:sz w:val="19"/>
              </w:rPr>
              <w:lastRenderedPageBreak/>
              <w:t>YOLOv10n</w:t>
            </w:r>
          </w:p>
        </w:tc>
        <w:tc>
          <w:tcPr>
            <w:tcW w:w="1660" w:type="dxa"/>
          </w:tcPr>
          <w:p w14:paraId="53C43840" w14:textId="77777777" w:rsidR="0023089F" w:rsidRDefault="00000000">
            <w:pPr>
              <w:jc w:val="center"/>
            </w:pPr>
            <w:r>
              <w:rPr>
                <w:rFonts w:ascii="Times New Roman" w:eastAsia="宋体" w:hAnsi="Times New Roman"/>
                <w:color w:val="000000"/>
                <w:sz w:val="19"/>
              </w:rPr>
              <w:t>0.818</w:t>
            </w:r>
          </w:p>
        </w:tc>
        <w:tc>
          <w:tcPr>
            <w:tcW w:w="1660" w:type="dxa"/>
          </w:tcPr>
          <w:p w14:paraId="29AED202" w14:textId="77777777" w:rsidR="0023089F" w:rsidRDefault="00000000">
            <w:pPr>
              <w:jc w:val="center"/>
            </w:pPr>
            <w:r>
              <w:rPr>
                <w:rFonts w:ascii="Times New Roman" w:eastAsia="宋体" w:hAnsi="Times New Roman"/>
                <w:color w:val="000000"/>
                <w:sz w:val="19"/>
              </w:rPr>
              <w:t>0.531</w:t>
            </w:r>
          </w:p>
        </w:tc>
        <w:tc>
          <w:tcPr>
            <w:tcW w:w="1660" w:type="dxa"/>
          </w:tcPr>
          <w:p w14:paraId="32BB59A3" w14:textId="77777777" w:rsidR="0023089F" w:rsidRDefault="00000000">
            <w:pPr>
              <w:jc w:val="center"/>
            </w:pPr>
            <w:r>
              <w:rPr>
                <w:rFonts w:ascii="Times New Roman" w:eastAsia="宋体" w:hAnsi="Times New Roman"/>
                <w:color w:val="000000"/>
                <w:sz w:val="19"/>
              </w:rPr>
              <w:t>0.516</w:t>
            </w:r>
          </w:p>
        </w:tc>
        <w:tc>
          <w:tcPr>
            <w:tcW w:w="1660" w:type="dxa"/>
          </w:tcPr>
          <w:p w14:paraId="586AA3EC" w14:textId="77777777" w:rsidR="0023089F" w:rsidRDefault="00000000">
            <w:pPr>
              <w:jc w:val="center"/>
            </w:pPr>
            <w:r>
              <w:rPr>
                <w:rFonts w:ascii="Times New Roman" w:eastAsia="宋体" w:hAnsi="Times New Roman"/>
                <w:color w:val="000000"/>
                <w:sz w:val="19"/>
              </w:rPr>
              <w:t>0.649</w:t>
            </w:r>
          </w:p>
        </w:tc>
      </w:tr>
      <w:tr w:rsidR="0023089F" w14:paraId="0F45397C" w14:textId="77777777">
        <w:tc>
          <w:tcPr>
            <w:tcW w:w="1660" w:type="dxa"/>
          </w:tcPr>
          <w:p w14:paraId="6612D862" w14:textId="77777777" w:rsidR="0023089F" w:rsidRDefault="00000000">
            <w:pPr>
              <w:jc w:val="center"/>
            </w:pPr>
            <w:r>
              <w:rPr>
                <w:rFonts w:ascii="Times New Roman" w:eastAsia="宋体" w:hAnsi="Times New Roman"/>
                <w:color w:val="000000"/>
                <w:sz w:val="19"/>
              </w:rPr>
              <w:t>YOLO11n</w:t>
            </w:r>
          </w:p>
        </w:tc>
        <w:tc>
          <w:tcPr>
            <w:tcW w:w="1660" w:type="dxa"/>
          </w:tcPr>
          <w:p w14:paraId="7C041D29" w14:textId="77777777" w:rsidR="0023089F" w:rsidRDefault="00000000">
            <w:pPr>
              <w:jc w:val="center"/>
            </w:pPr>
            <w:r>
              <w:rPr>
                <w:rFonts w:ascii="Times New Roman" w:eastAsia="宋体" w:hAnsi="Times New Roman"/>
                <w:color w:val="000000"/>
                <w:sz w:val="19"/>
              </w:rPr>
              <w:t>0.883</w:t>
            </w:r>
          </w:p>
        </w:tc>
        <w:tc>
          <w:tcPr>
            <w:tcW w:w="1660" w:type="dxa"/>
          </w:tcPr>
          <w:p w14:paraId="44DFADDF" w14:textId="77777777" w:rsidR="0023089F" w:rsidRDefault="00000000">
            <w:pPr>
              <w:jc w:val="center"/>
            </w:pPr>
            <w:r>
              <w:rPr>
                <w:rFonts w:ascii="Times New Roman" w:eastAsia="宋体" w:hAnsi="Times New Roman"/>
                <w:color w:val="000000"/>
                <w:sz w:val="19"/>
              </w:rPr>
              <w:t>0.596</w:t>
            </w:r>
          </w:p>
        </w:tc>
        <w:tc>
          <w:tcPr>
            <w:tcW w:w="1660" w:type="dxa"/>
          </w:tcPr>
          <w:p w14:paraId="541E2724" w14:textId="77777777" w:rsidR="0023089F" w:rsidRDefault="00000000">
            <w:pPr>
              <w:jc w:val="center"/>
            </w:pPr>
            <w:r>
              <w:rPr>
                <w:rFonts w:ascii="Times New Roman" w:eastAsia="宋体" w:hAnsi="Times New Roman"/>
                <w:color w:val="000000"/>
                <w:sz w:val="19"/>
              </w:rPr>
              <w:t>0.579</w:t>
            </w:r>
          </w:p>
        </w:tc>
        <w:tc>
          <w:tcPr>
            <w:tcW w:w="1660" w:type="dxa"/>
          </w:tcPr>
          <w:p w14:paraId="23D075D5" w14:textId="77777777" w:rsidR="0023089F" w:rsidRDefault="00000000">
            <w:pPr>
              <w:jc w:val="center"/>
            </w:pPr>
            <w:r>
              <w:rPr>
                <w:rFonts w:ascii="Times New Roman" w:eastAsia="宋体" w:hAnsi="Times New Roman"/>
                <w:color w:val="000000"/>
                <w:sz w:val="19"/>
              </w:rPr>
              <w:t>0.725</w:t>
            </w:r>
          </w:p>
        </w:tc>
      </w:tr>
    </w:tbl>
    <w:p w14:paraId="6DBAFA00" w14:textId="77777777" w:rsidR="0023089F" w:rsidRPr="003A0D50" w:rsidRDefault="0023089F">
      <w:pPr>
        <w:rPr>
          <w:rFonts w:eastAsia="宋体" w:hint="eastAsia"/>
          <w:lang w:eastAsia="zh-CN"/>
        </w:rPr>
      </w:pPr>
    </w:p>
    <w:p w14:paraId="3915B56E" w14:textId="77777777" w:rsidR="0023089F" w:rsidRDefault="00000000" w:rsidP="003A0D50">
      <w:pPr>
        <w:ind w:firstLineChars="200" w:firstLine="480"/>
        <w:rPr>
          <w:lang w:eastAsia="zh-CN"/>
        </w:rPr>
      </w:pPr>
      <w:r>
        <w:rPr>
          <w:rFonts w:ascii="Times New Roman" w:eastAsia="宋体" w:hAnsi="Times New Roman"/>
          <w:color w:val="000000"/>
          <w:sz w:val="24"/>
          <w:lang w:eastAsia="zh-CN"/>
        </w:rPr>
        <w:t>从合并测试</w:t>
      </w:r>
      <w:proofErr w:type="gramStart"/>
      <w:r>
        <w:rPr>
          <w:rFonts w:ascii="Times New Roman" w:eastAsia="宋体" w:hAnsi="Times New Roman"/>
          <w:color w:val="000000"/>
          <w:sz w:val="24"/>
          <w:lang w:eastAsia="zh-CN"/>
        </w:rPr>
        <w:t>集结果</w:t>
      </w:r>
      <w:proofErr w:type="gramEnd"/>
      <w:r>
        <w:rPr>
          <w:rFonts w:ascii="Times New Roman" w:eastAsia="宋体" w:hAnsi="Times New Roman"/>
          <w:color w:val="000000"/>
          <w:sz w:val="24"/>
          <w:lang w:eastAsia="zh-CN"/>
        </w:rPr>
        <w:t>看，</w:t>
      </w:r>
      <w:r>
        <w:rPr>
          <w:rFonts w:ascii="Times New Roman" w:eastAsia="宋体" w:hAnsi="Times New Roman"/>
          <w:color w:val="000000"/>
          <w:sz w:val="24"/>
          <w:lang w:eastAsia="zh-CN"/>
        </w:rPr>
        <w:t>YOLOv8n</w:t>
      </w:r>
      <w:r>
        <w:rPr>
          <w:rFonts w:ascii="Times New Roman" w:eastAsia="宋体" w:hAnsi="Times New Roman"/>
          <w:color w:val="000000"/>
          <w:sz w:val="24"/>
          <w:lang w:eastAsia="zh-CN"/>
        </w:rPr>
        <w:t>的</w:t>
      </w:r>
      <w:r>
        <w:rPr>
          <w:rFonts w:ascii="Times New Roman" w:eastAsia="宋体" w:hAnsi="Times New Roman"/>
          <w:color w:val="000000"/>
          <w:sz w:val="24"/>
          <w:lang w:eastAsia="zh-CN"/>
        </w:rPr>
        <w:t>mAP50</w:t>
      </w:r>
      <w:r>
        <w:rPr>
          <w:rFonts w:ascii="Times New Roman" w:eastAsia="宋体" w:hAnsi="Times New Roman"/>
          <w:color w:val="000000"/>
          <w:sz w:val="24"/>
          <w:lang w:eastAsia="zh-CN"/>
        </w:rPr>
        <w:t>为</w:t>
      </w:r>
      <w:r>
        <w:rPr>
          <w:rFonts w:ascii="Times New Roman" w:eastAsia="宋体" w:hAnsi="Times New Roman"/>
          <w:color w:val="000000"/>
          <w:sz w:val="24"/>
          <w:lang w:eastAsia="zh-CN"/>
        </w:rPr>
        <w:t>0.755</w:t>
      </w:r>
      <w:r>
        <w:rPr>
          <w:rFonts w:ascii="Times New Roman" w:eastAsia="宋体" w:hAnsi="Times New Roman"/>
          <w:color w:val="000000"/>
          <w:sz w:val="24"/>
          <w:lang w:eastAsia="zh-CN"/>
        </w:rPr>
        <w:t>，</w:t>
      </w:r>
      <w:r>
        <w:rPr>
          <w:rFonts w:ascii="Times New Roman" w:eastAsia="宋体" w:hAnsi="Times New Roman"/>
          <w:color w:val="000000"/>
          <w:sz w:val="24"/>
          <w:lang w:eastAsia="zh-CN"/>
        </w:rPr>
        <w:t>YOLOv9t</w:t>
      </w:r>
      <w:r>
        <w:rPr>
          <w:rFonts w:ascii="Times New Roman" w:eastAsia="宋体" w:hAnsi="Times New Roman"/>
          <w:color w:val="000000"/>
          <w:sz w:val="24"/>
          <w:lang w:eastAsia="zh-CN"/>
        </w:rPr>
        <w:t>为</w:t>
      </w:r>
      <w:r>
        <w:rPr>
          <w:rFonts w:ascii="Times New Roman" w:eastAsia="宋体" w:hAnsi="Times New Roman"/>
          <w:color w:val="000000"/>
          <w:sz w:val="24"/>
          <w:lang w:eastAsia="zh-CN"/>
        </w:rPr>
        <w:t>0.753</w:t>
      </w:r>
      <w:r>
        <w:rPr>
          <w:rFonts w:ascii="Times New Roman" w:eastAsia="宋体" w:hAnsi="Times New Roman"/>
          <w:color w:val="000000"/>
          <w:sz w:val="24"/>
          <w:lang w:eastAsia="zh-CN"/>
        </w:rPr>
        <w:t>，两者整体检测能力接近；</w:t>
      </w:r>
      <w:r>
        <w:rPr>
          <w:rFonts w:ascii="Times New Roman" w:eastAsia="宋体" w:hAnsi="Times New Roman"/>
          <w:color w:val="000000"/>
          <w:sz w:val="24"/>
          <w:lang w:eastAsia="zh-CN"/>
        </w:rPr>
        <w:t>YOLOv9t</w:t>
      </w:r>
      <w:r>
        <w:rPr>
          <w:rFonts w:ascii="Times New Roman" w:eastAsia="宋体" w:hAnsi="Times New Roman"/>
          <w:color w:val="000000"/>
          <w:sz w:val="24"/>
          <w:lang w:eastAsia="zh-CN"/>
        </w:rPr>
        <w:t>的</w:t>
      </w:r>
      <w:r>
        <w:rPr>
          <w:rFonts w:ascii="Times New Roman" w:eastAsia="宋体" w:hAnsi="Times New Roman"/>
          <w:color w:val="000000"/>
          <w:sz w:val="24"/>
          <w:lang w:eastAsia="zh-CN"/>
        </w:rPr>
        <w:t>mAP50-95</w:t>
      </w:r>
      <w:r>
        <w:rPr>
          <w:rFonts w:ascii="Times New Roman" w:eastAsia="宋体" w:hAnsi="Times New Roman"/>
          <w:color w:val="000000"/>
          <w:sz w:val="24"/>
          <w:lang w:eastAsia="zh-CN"/>
        </w:rPr>
        <w:t>略高，但推理时间也相对增加。</w:t>
      </w:r>
      <w:r>
        <w:rPr>
          <w:rFonts w:ascii="Times New Roman" w:eastAsia="宋体" w:hAnsi="Times New Roman"/>
          <w:color w:val="000000"/>
          <w:sz w:val="24"/>
          <w:lang w:eastAsia="zh-CN"/>
        </w:rPr>
        <w:t>YOLO11n</w:t>
      </w:r>
      <w:r>
        <w:rPr>
          <w:rFonts w:ascii="Times New Roman" w:eastAsia="宋体" w:hAnsi="Times New Roman"/>
          <w:color w:val="000000"/>
          <w:sz w:val="24"/>
          <w:lang w:eastAsia="zh-CN"/>
        </w:rPr>
        <w:t>具有较高</w:t>
      </w:r>
      <w:r>
        <w:rPr>
          <w:rFonts w:ascii="Times New Roman" w:eastAsia="宋体" w:hAnsi="Times New Roman"/>
          <w:color w:val="000000"/>
          <w:sz w:val="24"/>
          <w:lang w:eastAsia="zh-CN"/>
        </w:rPr>
        <w:t>Precision</w:t>
      </w:r>
      <w:r>
        <w:rPr>
          <w:rFonts w:ascii="Times New Roman" w:eastAsia="宋体" w:hAnsi="Times New Roman"/>
          <w:color w:val="000000"/>
          <w:sz w:val="24"/>
          <w:lang w:eastAsia="zh-CN"/>
        </w:rPr>
        <w:t>，但</w:t>
      </w:r>
      <w:r>
        <w:rPr>
          <w:rFonts w:ascii="Times New Roman" w:eastAsia="宋体" w:hAnsi="Times New Roman"/>
          <w:color w:val="000000"/>
          <w:sz w:val="24"/>
          <w:lang w:eastAsia="zh-CN"/>
        </w:rPr>
        <w:t>Recall</w:t>
      </w:r>
      <w:r>
        <w:rPr>
          <w:rFonts w:ascii="Times New Roman" w:eastAsia="宋体" w:hAnsi="Times New Roman"/>
          <w:color w:val="000000"/>
          <w:sz w:val="24"/>
          <w:lang w:eastAsia="zh-CN"/>
        </w:rPr>
        <w:t>低于</w:t>
      </w:r>
      <w:r>
        <w:rPr>
          <w:rFonts w:ascii="Times New Roman" w:eastAsia="宋体" w:hAnsi="Times New Roman"/>
          <w:color w:val="000000"/>
          <w:sz w:val="24"/>
          <w:lang w:eastAsia="zh-CN"/>
        </w:rPr>
        <w:t>YOLOv8n</w:t>
      </w:r>
      <w:r>
        <w:rPr>
          <w:rFonts w:ascii="Times New Roman" w:eastAsia="宋体" w:hAnsi="Times New Roman"/>
          <w:color w:val="000000"/>
          <w:sz w:val="24"/>
          <w:lang w:eastAsia="zh-CN"/>
        </w:rPr>
        <w:t>和</w:t>
      </w:r>
      <w:r>
        <w:rPr>
          <w:rFonts w:ascii="Times New Roman" w:eastAsia="宋体" w:hAnsi="Times New Roman"/>
          <w:color w:val="000000"/>
          <w:sz w:val="24"/>
          <w:lang w:eastAsia="zh-CN"/>
        </w:rPr>
        <w:t>YOLOv9t</w:t>
      </w:r>
      <w:r>
        <w:rPr>
          <w:rFonts w:ascii="Times New Roman" w:eastAsia="宋体" w:hAnsi="Times New Roman"/>
          <w:color w:val="000000"/>
          <w:sz w:val="24"/>
          <w:lang w:eastAsia="zh-CN"/>
        </w:rPr>
        <w:t>，说明其预测结果较为保守，部分破损目标未被充分召回。</w:t>
      </w:r>
      <w:r>
        <w:rPr>
          <w:rFonts w:ascii="Times New Roman" w:eastAsia="宋体" w:hAnsi="Times New Roman"/>
          <w:color w:val="000000"/>
          <w:sz w:val="24"/>
          <w:lang w:eastAsia="zh-CN"/>
        </w:rPr>
        <w:t>YOLOv10n</w:t>
      </w:r>
      <w:r>
        <w:rPr>
          <w:rFonts w:ascii="Times New Roman" w:eastAsia="宋体" w:hAnsi="Times New Roman"/>
          <w:color w:val="000000"/>
          <w:sz w:val="24"/>
          <w:lang w:eastAsia="zh-CN"/>
        </w:rPr>
        <w:t>在本数据规模和当前参数设置下整体指标低于其他模型。综合检测精度、召回能力、模型稳定性和推理效率，本研究仍采用</w:t>
      </w:r>
      <w:r>
        <w:rPr>
          <w:rFonts w:ascii="Times New Roman" w:eastAsia="宋体" w:hAnsi="Times New Roman"/>
          <w:color w:val="000000"/>
          <w:sz w:val="24"/>
          <w:lang w:eastAsia="zh-CN"/>
        </w:rPr>
        <w:t>YOLOv8n</w:t>
      </w:r>
      <w:r>
        <w:rPr>
          <w:rFonts w:ascii="Times New Roman" w:eastAsia="宋体" w:hAnsi="Times New Roman"/>
          <w:color w:val="000000"/>
          <w:sz w:val="24"/>
          <w:lang w:eastAsia="zh-CN"/>
        </w:rPr>
        <w:t>作为主实验模型，并将</w:t>
      </w:r>
      <w:r>
        <w:rPr>
          <w:rFonts w:ascii="Times New Roman" w:eastAsia="宋体" w:hAnsi="Times New Roman"/>
          <w:color w:val="000000"/>
          <w:sz w:val="24"/>
          <w:lang w:eastAsia="zh-CN"/>
        </w:rPr>
        <w:t>YOLOv9t</w:t>
      </w:r>
      <w:r>
        <w:rPr>
          <w:rFonts w:ascii="Times New Roman" w:eastAsia="宋体" w:hAnsi="Times New Roman"/>
          <w:color w:val="000000"/>
          <w:sz w:val="24"/>
          <w:lang w:eastAsia="zh-CN"/>
        </w:rPr>
        <w:t>、</w:t>
      </w:r>
      <w:r>
        <w:rPr>
          <w:rFonts w:ascii="Times New Roman" w:eastAsia="宋体" w:hAnsi="Times New Roman"/>
          <w:color w:val="000000"/>
          <w:sz w:val="24"/>
          <w:lang w:eastAsia="zh-CN"/>
        </w:rPr>
        <w:t>YOLOv10n</w:t>
      </w:r>
      <w:r>
        <w:rPr>
          <w:rFonts w:ascii="Times New Roman" w:eastAsia="宋体" w:hAnsi="Times New Roman"/>
          <w:color w:val="000000"/>
          <w:sz w:val="24"/>
          <w:lang w:eastAsia="zh-CN"/>
        </w:rPr>
        <w:t>和</w:t>
      </w:r>
      <w:r>
        <w:rPr>
          <w:rFonts w:ascii="Times New Roman" w:eastAsia="宋体" w:hAnsi="Times New Roman"/>
          <w:color w:val="000000"/>
          <w:sz w:val="24"/>
          <w:lang w:eastAsia="zh-CN"/>
        </w:rPr>
        <w:t>YOLO11n</w:t>
      </w:r>
      <w:r>
        <w:rPr>
          <w:rFonts w:ascii="Times New Roman" w:eastAsia="宋体" w:hAnsi="Times New Roman"/>
          <w:color w:val="000000"/>
          <w:sz w:val="24"/>
          <w:lang w:eastAsia="zh-CN"/>
        </w:rPr>
        <w:t>结果作为模型版本对比实验。</w:t>
      </w:r>
    </w:p>
    <w:p w14:paraId="10DE184D" w14:textId="77777777" w:rsidR="0023089F" w:rsidRDefault="00000000">
      <w:pPr>
        <w:spacing w:before="240" w:after="80" w:line="360" w:lineRule="auto"/>
        <w:rPr>
          <w:lang w:eastAsia="zh-CN"/>
        </w:rPr>
      </w:pPr>
      <w:r>
        <w:rPr>
          <w:rFonts w:ascii="Times New Roman" w:eastAsia="宋体" w:hAnsi="Times New Roman"/>
          <w:b/>
          <w:color w:val="000000"/>
          <w:sz w:val="28"/>
          <w:lang w:eastAsia="zh-CN"/>
        </w:rPr>
        <w:t>九、存在问题与后续优化方向</w:t>
      </w:r>
    </w:p>
    <w:p w14:paraId="2C7D12A5" w14:textId="5F8CB866" w:rsidR="0023089F" w:rsidRDefault="00000000" w:rsidP="003A0D50">
      <w:pPr>
        <w:spacing w:after="40" w:line="360" w:lineRule="auto"/>
        <w:ind w:firstLine="480"/>
        <w:rPr>
          <w:lang w:eastAsia="zh-CN"/>
        </w:rPr>
      </w:pPr>
      <w:r>
        <w:rPr>
          <w:rFonts w:ascii="Times New Roman" w:eastAsia="宋体" w:hAnsi="Times New Roman"/>
          <w:sz w:val="24"/>
          <w:lang w:eastAsia="zh-CN"/>
        </w:rPr>
        <w:t>当前</w:t>
      </w:r>
      <w:proofErr w:type="gramStart"/>
      <w:r>
        <w:rPr>
          <w:rFonts w:ascii="Times New Roman" w:eastAsia="宋体" w:hAnsi="Times New Roman"/>
          <w:sz w:val="24"/>
          <w:lang w:eastAsia="zh-CN"/>
        </w:rPr>
        <w:t>实验仍</w:t>
      </w:r>
      <w:proofErr w:type="gramEnd"/>
      <w:r>
        <w:rPr>
          <w:rFonts w:ascii="Times New Roman" w:eastAsia="宋体" w:hAnsi="Times New Roman"/>
          <w:sz w:val="24"/>
          <w:lang w:eastAsia="zh-CN"/>
        </w:rPr>
        <w:t>以矩形框目标检测为主，能够定位破损区域的大致范围，但尚不能直接给出</w:t>
      </w:r>
      <w:proofErr w:type="gramStart"/>
      <w:r>
        <w:rPr>
          <w:rFonts w:ascii="Times New Roman" w:eastAsia="宋体" w:hAnsi="Times New Roman"/>
          <w:sz w:val="24"/>
          <w:lang w:eastAsia="zh-CN"/>
        </w:rPr>
        <w:t>像素级</w:t>
      </w:r>
      <w:proofErr w:type="gramEnd"/>
      <w:r>
        <w:rPr>
          <w:rFonts w:ascii="Times New Roman" w:eastAsia="宋体" w:hAnsi="Times New Roman"/>
          <w:sz w:val="24"/>
          <w:lang w:eastAsia="zh-CN"/>
        </w:rPr>
        <w:t>边界和破损面积。对于瓦片边缘、木材纹理、阴影和远距离小目标，模型仍可能出现误检或漏检。此外，现阶段三座鼓楼均采用单一</w:t>
      </w:r>
      <w:r>
        <w:rPr>
          <w:rFonts w:ascii="Times New Roman" w:eastAsia="宋体" w:hAnsi="Times New Roman"/>
          <w:sz w:val="24"/>
          <w:lang w:eastAsia="zh-CN"/>
        </w:rPr>
        <w:t>damage</w:t>
      </w:r>
      <w:r>
        <w:rPr>
          <w:rFonts w:ascii="Times New Roman" w:eastAsia="宋体" w:hAnsi="Times New Roman"/>
          <w:sz w:val="24"/>
          <w:lang w:eastAsia="zh-CN"/>
        </w:rPr>
        <w:t>类别进行标注，适合完成破损区域的初步定位，但尚不能区分瓦片缺失、木构开裂、表面风化、腐朽等不同病害类型。</w:t>
      </w:r>
    </w:p>
    <w:p w14:paraId="554119A9" w14:textId="77777777" w:rsidR="0023089F" w:rsidRDefault="00000000">
      <w:pPr>
        <w:spacing w:before="240" w:after="80" w:line="360" w:lineRule="auto"/>
        <w:rPr>
          <w:lang w:eastAsia="zh-CN"/>
        </w:rPr>
      </w:pPr>
      <w:r>
        <w:rPr>
          <w:rFonts w:ascii="Times New Roman" w:eastAsia="宋体" w:hAnsi="Times New Roman"/>
          <w:b/>
          <w:color w:val="000000"/>
          <w:sz w:val="28"/>
          <w:lang w:eastAsia="zh-CN"/>
        </w:rPr>
        <w:t>十、综合结论</w:t>
      </w:r>
    </w:p>
    <w:p w14:paraId="3D823A71" w14:textId="77777777" w:rsidR="0023089F" w:rsidRDefault="00000000">
      <w:pPr>
        <w:spacing w:after="40" w:line="360" w:lineRule="auto"/>
        <w:ind w:firstLine="480"/>
        <w:rPr>
          <w:lang w:eastAsia="zh-CN"/>
        </w:rPr>
      </w:pPr>
      <w:r>
        <w:rPr>
          <w:rFonts w:ascii="Times New Roman" w:eastAsia="宋体" w:hAnsi="Times New Roman"/>
          <w:sz w:val="24"/>
          <w:lang w:eastAsia="zh-CN"/>
        </w:rPr>
        <w:t>本研究完成了增冲、朝利、从江三座鼓楼的单案例破损检测实验，并在统一参数、统一类别和相近正负样本比例条件下训练了三鼓楼通用模型。实验结果表明，</w:t>
      </w:r>
      <w:r>
        <w:rPr>
          <w:rFonts w:ascii="Times New Roman" w:eastAsia="宋体" w:hAnsi="Times New Roman"/>
          <w:sz w:val="24"/>
          <w:lang w:eastAsia="zh-CN"/>
        </w:rPr>
        <w:t>YOLOv8n</w:t>
      </w:r>
      <w:r>
        <w:rPr>
          <w:rFonts w:ascii="Times New Roman" w:eastAsia="宋体" w:hAnsi="Times New Roman"/>
          <w:sz w:val="24"/>
          <w:lang w:eastAsia="zh-CN"/>
        </w:rPr>
        <w:t>能够在无人机影像中对鼓楼可见破损区域进行自动识别；多鼓楼合并训练能够提升模型对不同场景的适应性，尤其在新增鼓楼案例中体现出更好的综合检测能力。该实验为后续鼓楼建筑数字化巡检、周期性监测和破损区域精细化分析奠定了基础。</w:t>
      </w:r>
    </w:p>
    <w:sectPr w:rsidR="0023089F" w:rsidSect="00034616">
      <w:pgSz w:w="11906" w:h="16838"/>
      <w:pgMar w:top="1440" w:right="1803" w:bottom="1440" w:left="180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E88A4C" w14:textId="77777777" w:rsidR="00E12544" w:rsidRDefault="00E12544" w:rsidP="00A21BDE">
      <w:pPr>
        <w:spacing w:after="0" w:line="240" w:lineRule="auto"/>
      </w:pPr>
      <w:r>
        <w:separator/>
      </w:r>
    </w:p>
  </w:endnote>
  <w:endnote w:type="continuationSeparator" w:id="0">
    <w:p w14:paraId="363EAD97" w14:textId="77777777" w:rsidR="00E12544" w:rsidRDefault="00E12544" w:rsidP="00A21B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3F6CAB" w14:textId="77777777" w:rsidR="00E12544" w:rsidRDefault="00E12544" w:rsidP="00A21BDE">
      <w:pPr>
        <w:spacing w:after="0" w:line="240" w:lineRule="auto"/>
      </w:pPr>
      <w:r>
        <w:separator/>
      </w:r>
    </w:p>
  </w:footnote>
  <w:footnote w:type="continuationSeparator" w:id="0">
    <w:p w14:paraId="2A5DAE6B" w14:textId="77777777" w:rsidR="00E12544" w:rsidRDefault="00E12544" w:rsidP="00A21B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17800469">
    <w:abstractNumId w:val="8"/>
  </w:num>
  <w:num w:numId="2" w16cid:durableId="1832138303">
    <w:abstractNumId w:val="6"/>
  </w:num>
  <w:num w:numId="3" w16cid:durableId="948008017">
    <w:abstractNumId w:val="5"/>
  </w:num>
  <w:num w:numId="4" w16cid:durableId="1155144001">
    <w:abstractNumId w:val="4"/>
  </w:num>
  <w:num w:numId="5" w16cid:durableId="255092678">
    <w:abstractNumId w:val="7"/>
  </w:num>
  <w:num w:numId="6" w16cid:durableId="1146583005">
    <w:abstractNumId w:val="3"/>
  </w:num>
  <w:num w:numId="7" w16cid:durableId="292101747">
    <w:abstractNumId w:val="2"/>
  </w:num>
  <w:num w:numId="8" w16cid:durableId="1846438132">
    <w:abstractNumId w:val="1"/>
  </w:num>
  <w:num w:numId="9" w16cid:durableId="1752773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4709"/>
    <w:rsid w:val="0015074B"/>
    <w:rsid w:val="0023089F"/>
    <w:rsid w:val="0029639D"/>
    <w:rsid w:val="00326F90"/>
    <w:rsid w:val="003A0D50"/>
    <w:rsid w:val="00A21BDE"/>
    <w:rsid w:val="00AA1D8D"/>
    <w:rsid w:val="00B47730"/>
    <w:rsid w:val="00CB0664"/>
    <w:rsid w:val="00E125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EA974F7"/>
  <w14:defaultImageDpi w14:val="300"/>
  <w15:docId w15:val="{0FED8CD0-374F-471B-92C4-5EC32EF88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734</Words>
  <Characters>4184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8615772484652</cp:lastModifiedBy>
  <cp:revision>3</cp:revision>
  <dcterms:created xsi:type="dcterms:W3CDTF">2013-12-23T23:15:00Z</dcterms:created>
  <dcterms:modified xsi:type="dcterms:W3CDTF">2026-05-31T07:17:00Z</dcterms:modified>
  <cp:category/>
</cp:coreProperties>
</file>