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溯知深度知识策展与学术长文生成系统</w:t>
      </w:r>
      <w:r>
        <w:t xml:space="preserve"> </w:t>
      </w:r>
      <w:r>
        <w:rPr>
          <w:rFonts w:hint="eastAsia"/>
        </w:rPr>
        <w:t xml:space="preserve">软件需求规格说明书</w:t>
      </w:r>
    </w:p>
    <w:bookmarkStart w:id="9" w:name="溯知深度知识策展与学术长文生成系统"/>
    <w:p>
      <w:pPr>
        <w:pStyle w:val="Heading1"/>
      </w:pPr>
      <w:r>
        <w:rPr>
          <w:rFonts w:hint="eastAsia"/>
        </w:rPr>
        <w:t xml:space="preserve">溯知深度知识策展与学术长文生成系统</w:t>
      </w:r>
    </w:p>
    <w:bookmarkEnd w:id="9"/>
    <w:bookmarkStart w:id="35" w:name="软件需求规格说明书"/>
    <w:p>
      <w:pPr>
        <w:pStyle w:val="Heading1"/>
      </w:pPr>
      <w:r>
        <w:rPr>
          <w:rFonts w:hint="eastAsia"/>
        </w:rPr>
        <w:t xml:space="preserve">软件需求规格说明书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SZ-SRS-01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Std 830-1998 </w:t>
            </w:r>
            <w:r>
              <w:rPr>
                <w:rFonts w:hint="eastAsia"/>
              </w:rPr>
              <w:t xml:space="preserve">结构；GB/T</w:t>
            </w:r>
            <w:r>
              <w:t xml:space="preserve"> 9385 </w:t>
            </w:r>
            <w:r>
              <w:rPr>
                <w:rFonts w:hint="eastAsia"/>
              </w:rPr>
              <w:t xml:space="preserve">计算机软件需求规格说明指南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已基线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10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规定「溯知」V1.0</w:t>
      </w:r>
      <w:r>
        <w:t xml:space="preserve"> </w:t>
      </w:r>
      <w:r>
        <w:rPr>
          <w:rFonts w:hint="eastAsia"/>
        </w:rPr>
        <w:t xml:space="preserve">的范围、功能需求、非功能需求、接口与约束，作为设计、实现、测试与软著说明书的需求基线。</w:t>
      </w:r>
    </w:p>
    <w:bookmarkEnd w:id="10"/>
    <w:bookmarkStart w:id="11" w:name="范围"/>
    <w:p>
      <w:pPr>
        <w:pStyle w:val="Heading3"/>
      </w:pPr>
      <w:r>
        <w:t xml:space="preserve">1.2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软件根据用户给定的研究主题，自动完成多视角知识策展、带引用的学术长文生成与多格式出版。提供</w:t>
      </w:r>
      <w:r>
        <w:t xml:space="preserve"> Web </w:t>
      </w:r>
      <w:r>
        <w:rPr>
          <w:rFonts w:hint="eastAsia"/>
        </w:rPr>
        <w:t xml:space="preserve">控制台与命令行两种使用方式。不包含公有云账号体系、付费结算、对第三方大模型本身的训练，也不将</w:t>
      </w:r>
      <w:r>
        <w:t xml:space="preserve"> Stanford STORM </w:t>
      </w:r>
      <w:r>
        <w:rPr>
          <w:rFonts w:hint="eastAsia"/>
        </w:rPr>
        <w:t xml:space="preserve">上游同步管线作为本版本交付范围。</w:t>
      </w:r>
    </w:p>
    <w:bookmarkEnd w:id="11"/>
    <w:bookmarkStart w:id="12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溯知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本软件产品名；英文</w:t>
            </w:r>
            <w:r>
              <w:t xml:space="preserve"> </w:t>
            </w:r>
            <w:r>
              <w:rPr>
                <w:rFonts w:hint="eastAsia"/>
              </w:rPr>
              <w:t xml:space="preserve">SuZhi；引擎代号</w:t>
            </w:r>
            <w:r>
              <w:t xml:space="preserve"> STORM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视角</w:t>
            </w:r>
            <w:r>
              <w:t xml:space="preserve"> / Persona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针对主题生成的专家角色，用于多角度提问与检索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事实池</w:t>
            </w:r>
            <w:r>
              <w:t xml:space="preserve"> FactPool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经去重的原子事实集合，带信源</w:t>
            </w:r>
            <w:r>
              <w:t xml:space="preserve"> URL </w:t>
            </w:r>
            <w:r>
              <w:rPr>
                <w:rFonts w:hint="eastAsia"/>
              </w:rPr>
              <w:t xml:space="preserve">与置信度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探索树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按信息增益递归下钻的动态研究树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事实图谱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实体-关系三元组及跨信源分歧记录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一次主题研究的全生命周期，以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rPr>
                <w:rFonts w:hint="eastAsia"/>
              </w:rP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断点续跑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</w:t>
            </w:r>
            <w:r>
              <w:t xml:space="preserve"> SQLite </w:t>
            </w:r>
            <w:r>
              <w:rPr>
                <w:rFonts w:hint="eastAsia"/>
              </w:rPr>
              <w:t xml:space="preserve">检查点恢复未完成阶段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四层优先级配置中心（CLI</w:t>
            </w:r>
            <w:r>
              <w:t xml:space="preserve"> &gt; </w:t>
            </w:r>
            <w:r>
              <w:rPr>
                <w:rFonts w:hint="eastAsia"/>
              </w:rPr>
              <w:t xml:space="preserve">环境变量</w:t>
            </w:r>
            <w:r>
              <w:t xml:space="preserve"> &gt; TOML &gt; </w:t>
            </w:r>
            <w:r>
              <w:rPr>
                <w:rFonts w:hint="eastAsia"/>
              </w:rPr>
              <w:t xml:space="preserve">预置）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</w:t>
            </w:r>
            <w:r>
              <w:rPr>
                <w:rFonts w:hint="eastAsia"/>
              </w:rPr>
              <w:t xml:space="preserve">Events，服务端向控制台推送阶段事件</w:t>
            </w:r>
          </w:p>
        </w:tc>
      </w:tr>
    </w:tbl>
    <w:bookmarkEnd w:id="12"/>
    <w:bookmarkStart w:id="13" w:name="参考"/>
    <w:p>
      <w:pPr>
        <w:pStyle w:val="Heading3"/>
      </w:pPr>
      <w:r>
        <w:t xml:space="preserve">1.4 </w:t>
      </w:r>
      <w:r>
        <w:rPr>
          <w:rFonts w:hint="eastAsia"/>
        </w:rPr>
        <w:t xml:space="preserve">参考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本目录</w:t>
      </w:r>
      <w:r>
        <w:t xml:space="preserve"> </w:t>
      </w:r>
      <w:r>
        <w:rPr>
          <w:rStyle w:val="VerbatimChar"/>
        </w:rPr>
        <w:t xml:space="preserve">00</w:t>
      </w:r>
      <w:r>
        <w:t xml:space="preserve">、</w:t>
      </w:r>
      <w:r>
        <w:rPr>
          <w:rStyle w:val="VerbatimChar"/>
        </w:rPr>
        <w:t xml:space="preserve">02</w:t>
      </w:r>
      <w:r>
        <w:t xml:space="preserve">、</w:t>
      </w:r>
      <w:r>
        <w:rPr>
          <w:rStyle w:val="VerbatimChar"/>
        </w:rPr>
        <w:t xml:space="preserve">03</w:t>
      </w:r>
      <w:r>
        <w:t xml:space="preserve">、</w:t>
      </w:r>
      <w:r>
        <w:rPr>
          <w:rStyle w:val="VerbatimChar"/>
        </w:rPr>
        <w:t xml:space="preserve">04</w:t>
      </w:r>
      <w:r>
        <w:t xml:space="preserve">、</w:t>
      </w:r>
      <w:r>
        <w:rPr>
          <w:rStyle w:val="VerbatimChar"/>
        </w:rPr>
        <w:t xml:space="preserve">05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</w:t>
      </w:r>
      <w:r>
        <w:t xml:space="preserve">、</w:t>
      </w:r>
      <w:r>
        <w:rPr>
          <w:rStyle w:val="VerbatimChar"/>
        </w:rPr>
        <w:t xml:space="preserve">server/app.py</w:t>
      </w:r>
      <w:r>
        <w:t xml:space="preserve">、</w:t>
      </w:r>
      <w:r>
        <w:rPr>
          <w:rStyle w:val="VerbatimChar"/>
        </w:rPr>
        <w:t xml:space="preserve">frontend/web/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鹿溪联合创新实验室产品命名与工程落地规范</w:t>
      </w:r>
      <w:r>
        <w:t xml:space="preserve"> v2.0</w:t>
      </w:r>
    </w:p>
    <w:bookmarkEnd w:id="13"/>
    <w:bookmarkEnd w:id="14"/>
    <w:bookmarkStart w:id="20" w:name="总体描述"/>
    <w:p>
      <w:pPr>
        <w:pStyle w:val="Heading2"/>
      </w:pPr>
      <w:r>
        <w:t xml:space="preserve">2 </w:t>
      </w:r>
      <w:r>
        <w:rPr>
          <w:rFonts w:hint="eastAsia"/>
        </w:rPr>
        <w:t xml:space="preserve">总体描述</w:t>
      </w:r>
    </w:p>
    <w:bookmarkStart w:id="15" w:name="产品前景"/>
    <w:p>
      <w:pPr>
        <w:pStyle w:val="Heading3"/>
      </w:pPr>
      <w:r>
        <w:t xml:space="preserve">2.1 </w:t>
      </w:r>
      <w:r>
        <w:rPr>
          <w:rFonts w:hint="eastAsia"/>
        </w:rPr>
        <w:t xml:space="preserve">产品前景</w:t>
      </w:r>
    </w:p>
    <w:p>
      <w:pPr>
        <w:pStyle w:val="FirstParagraph"/>
      </w:pPr>
      <w:r>
        <w:rPr>
          <w:rFonts w:hint="eastAsia"/>
        </w:rPr>
        <w:t xml:space="preserve">将「提出主题</w:t>
      </w:r>
      <w:r>
        <w:t xml:space="preserve"> → </w:t>
      </w:r>
      <w:r>
        <w:rPr>
          <w:rFonts w:hint="eastAsia"/>
        </w:rPr>
        <w:t xml:space="preserve">人工检索资料</w:t>
      </w:r>
      <w:r>
        <w:t xml:space="preserve"> → </w:t>
      </w:r>
      <w:r>
        <w:rPr>
          <w:rFonts w:hint="eastAsia"/>
        </w:rPr>
        <w:t xml:space="preserve">手工写长文」收敛为可恢复的自动化管线，并以「溯流求源、知汇成章」强调引用可追溯与出版可用。</w:t>
      </w:r>
    </w:p>
    <w:bookmarkEnd w:id="15"/>
    <w:bookmarkStart w:id="16" w:name="用户"/>
    <w:p>
      <w:pPr>
        <w:pStyle w:val="Heading3"/>
      </w:pPr>
      <w:r>
        <w:t xml:space="preserve">2.2 </w:t>
      </w:r>
      <w:r>
        <w:rPr>
          <w:rFonts w:hint="eastAsia"/>
        </w:rPr>
        <w:t xml:space="preserve">用户</w:t>
      </w:r>
    </w:p>
    <w:p>
      <w:pPr>
        <w:pStyle w:val="FirstParagraph"/>
      </w:pPr>
      <w:r>
        <w:rPr>
          <w:rFonts w:hint="eastAsia"/>
        </w:rPr>
        <w:t xml:space="preserve">内网研究人员、课题组成员与信息化运维人员。V1.0</w:t>
      </w:r>
      <w:r>
        <w:t xml:space="preserve"> </w:t>
      </w:r>
      <w:r>
        <w:rPr>
          <w:rFonts w:hint="eastAsia"/>
        </w:rPr>
        <w:t xml:space="preserve">不设多租户与角色分级；配置与密钥由部署方自行保管。</w:t>
      </w:r>
    </w:p>
    <w:bookmarkEnd w:id="16"/>
    <w:bookmarkStart w:id="17" w:name="运行环境"/>
    <w:p>
      <w:pPr>
        <w:pStyle w:val="Heading3"/>
      </w:pPr>
      <w:r>
        <w:t xml:space="preserve">2.3 </w:t>
      </w:r>
      <w:r>
        <w:rPr>
          <w:rFonts w:hint="eastAsia"/>
        </w:rPr>
        <w:t xml:space="preserve">运行环境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节。Web</w:t>
      </w:r>
      <w:r>
        <w:t xml:space="preserve"> </w:t>
      </w:r>
      <w:r>
        <w:rPr>
          <w:rFonts w:hint="eastAsia"/>
        </w:rPr>
        <w:t xml:space="preserve">默认端口</w:t>
      </w:r>
      <w:r>
        <w:t xml:space="preserve"> </w:t>
      </w:r>
      <w:r>
        <w:rPr>
          <w:rFonts w:hint="eastAsia"/>
        </w:rPr>
        <w:t xml:space="preserve">8000。需可达的</w:t>
      </w:r>
      <w:r>
        <w:t xml:space="preserve"> OpenAI </w:t>
      </w:r>
      <w:r>
        <w:rPr>
          <w:rFonts w:hint="eastAsia"/>
        </w:rPr>
        <w:t xml:space="preserve">兼容</w:t>
      </w:r>
      <w:r>
        <w:t xml:space="preserve"> LLM </w:t>
      </w:r>
      <w:r>
        <w:rPr>
          <w:rFonts w:hint="eastAsia"/>
        </w:rPr>
        <w:t xml:space="preserve">端点，以及</w:t>
      </w:r>
      <w:r>
        <w:t xml:space="preserve"> SearXNG </w:t>
      </w:r>
      <w:r>
        <w:rPr>
          <w:rFonts w:hint="eastAsia"/>
        </w:rPr>
        <w:t xml:space="preserve">或同等检索端点。</w:t>
      </w:r>
    </w:p>
    <w:bookmarkEnd w:id="17"/>
    <w:bookmarkStart w:id="18" w:name="约束"/>
    <w:p>
      <w:pPr>
        <w:pStyle w:val="Heading3"/>
      </w:pPr>
      <w:r>
        <w:t xml:space="preserve">2.4 </w:t>
      </w:r>
      <w:r>
        <w:rPr>
          <w:rFonts w:hint="eastAsia"/>
        </w:rPr>
        <w:t xml:space="preserve">约束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运行时不捆绑</w:t>
      </w:r>
      <w:r>
        <w:t xml:space="preserve"> GPU </w:t>
      </w:r>
      <w:r>
        <w:rPr>
          <w:rFonts w:hint="eastAsia"/>
        </w:rPr>
        <w:t xml:space="preserve">与</w:t>
      </w:r>
      <w:r>
        <w:t xml:space="preserve"> PyTorch。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生成文本的事实性依赖于检索质量与模型能力，软件提供引用与冲突表，不构成法律/学术担保。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API </w:t>
      </w:r>
      <w:r>
        <w:rPr>
          <w:rFonts w:hint="eastAsia"/>
        </w:rPr>
        <w:t xml:space="preserve">密钥不得出现在前端日志与</w:t>
      </w:r>
      <w:r>
        <w:t xml:space="preserve"> Provider </w:t>
      </w:r>
      <w:r>
        <w:rPr>
          <w:rFonts w:hint="eastAsia"/>
        </w:rPr>
        <w:t xml:space="preserve">查询接口的明文回传中（应脱敏）。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Stanford STORM </w:t>
      </w:r>
      <w:r>
        <w:rPr>
          <w:rFonts w:hint="eastAsia"/>
        </w:rPr>
        <w:t xml:space="preserve">上游目录不作为本版本功能入口。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产品界面中文名为「溯知」，出品方为鹿溪联合创新实验室。</w:t>
      </w:r>
    </w:p>
    <w:bookmarkEnd w:id="18"/>
    <w:bookmarkStart w:id="19" w:name="假设"/>
    <w:p>
      <w:pPr>
        <w:pStyle w:val="Heading3"/>
      </w:pPr>
      <w:r>
        <w:t xml:space="preserve">2.5 </w:t>
      </w:r>
      <w:r>
        <w:rPr>
          <w:rFonts w:hint="eastAsia"/>
        </w:rPr>
        <w:t xml:space="preserve">假设</w:t>
      </w:r>
    </w:p>
    <w:p>
      <w:pPr>
        <w:pStyle w:val="FirstParagraph"/>
      </w:pPr>
      <w:r>
        <w:rPr>
          <w:rFonts w:hint="eastAsia"/>
        </w:rPr>
        <w:t xml:space="preserve">用户可提供合法的模型与检索凭据；本机或内网磁盘可写</w:t>
      </w:r>
      <w:r>
        <w:t xml:space="preserve"> </w:t>
      </w:r>
      <w:r>
        <w:rPr>
          <w:rStyle w:val="VerbatimChar"/>
        </w:rPr>
        <w:t xml:space="preserve">results_async/</w:t>
      </w:r>
      <w:r>
        <w:t xml:space="preserve"> </w:t>
      </w:r>
      <w:r>
        <w:rPr>
          <w:rFonts w:hint="eastAsia"/>
        </w:rPr>
        <w:t xml:space="preserve">与配置目录；浏览器支持</w:t>
      </w:r>
      <w:r>
        <w:t xml:space="preserve"> EventSource。</w:t>
      </w:r>
    </w:p>
    <w:bookmarkEnd w:id="19"/>
    <w:bookmarkEnd w:id="20"/>
    <w:bookmarkStart w:id="28" w:name="功能需求"/>
    <w:p>
      <w:pPr>
        <w:pStyle w:val="Heading2"/>
      </w:pPr>
      <w:r>
        <w:t xml:space="preserve">3 </w:t>
      </w:r>
      <w:r>
        <w:rPr>
          <w:rFonts w:hint="eastAsia"/>
        </w:rPr>
        <w:t xml:space="preserve">功能需求</w:t>
      </w:r>
    </w:p>
    <w:p>
      <w:pPr>
        <w:pStyle w:val="FirstParagraph"/>
      </w:pPr>
      <w:r>
        <w:rPr>
          <w:rFonts w:hint="eastAsia"/>
        </w:rPr>
        <w:t xml:space="preserve">需求编号规则：</w:t>
      </w:r>
      <w:r>
        <w:rPr>
          <w:rStyle w:val="VerbatimChar"/>
          <w:rFonts w:hint="eastAsia"/>
        </w:rPr>
        <w:t xml:space="preserve">FR-模块-序号</w:t>
      </w:r>
      <w:r>
        <w:rPr>
          <w:rFonts w:hint="eastAsia"/>
        </w:rPr>
        <w:t xml:space="preserve">。优先级：M</w:t>
      </w:r>
      <w:r>
        <w:t xml:space="preserve"> </w:t>
      </w:r>
      <w:r>
        <w:rPr>
          <w:rFonts w:hint="eastAsia"/>
        </w:rPr>
        <w:t xml:space="preserve">必须</w:t>
      </w:r>
      <w:r>
        <w:t xml:space="preserve"> / S </w:t>
      </w:r>
      <w:r>
        <w:rPr>
          <w:rFonts w:hint="eastAsia"/>
        </w:rPr>
        <w:t xml:space="preserve">应当</w:t>
      </w:r>
      <w:r>
        <w:t xml:space="preserve"> / C </w:t>
      </w:r>
      <w:r>
        <w:rPr>
          <w:rFonts w:hint="eastAsia"/>
        </w:rPr>
        <w:t xml:space="preserve">可以。</w:t>
      </w:r>
    </w:p>
    <w:bookmarkStart w:id="21" w:name="品牌与关于fr-br"/>
    <w:p>
      <w:pPr>
        <w:pStyle w:val="Heading3"/>
      </w:pPr>
      <w:r>
        <w:t xml:space="preserve">3.1 </w:t>
      </w:r>
      <w:r>
        <w:rPr>
          <w:rFonts w:hint="eastAsia"/>
        </w:rPr>
        <w:t xml:space="preserve">品牌与关于（FR-BR）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页面标题、顶栏字锁为「溯知</w:t>
            </w:r>
            <w:r>
              <w:t xml:space="preserve"> · </w:t>
            </w:r>
            <w:r>
              <w:rPr>
                <w:rFonts w:hint="eastAsia"/>
              </w:rPr>
              <w:t xml:space="preserve">SuZhi」，标语「溯流求源，知汇成章」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使用溯知方标与</w:t>
            </w:r>
            <w:r>
              <w:t xml:space="preserve"> </w:t>
            </w:r>
            <w:r>
              <w:rPr>
                <w:rFonts w:hint="eastAsia"/>
              </w:rPr>
              <w:t xml:space="preserve">favicon；页脚与关于页展示实验室主标及出品方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关于页说明引擎代号</w:t>
            </w:r>
            <w:r>
              <w:t xml:space="preserve"> </w:t>
            </w:r>
            <w:r>
              <w:rPr>
                <w:rFonts w:hint="eastAsia"/>
              </w:rPr>
              <w:t xml:space="preserve">STORM，并披露上游</w:t>
            </w:r>
            <w:r>
              <w:t xml:space="preserve"> Stanford </w:t>
            </w:r>
            <w:r>
              <w:rPr>
                <w:rFonts w:hint="eastAsia"/>
              </w:rPr>
              <w:t xml:space="preserve">STORM（MIT）非本软件客体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21"/>
    <w:bookmarkStart w:id="22" w:name="研究管线fr-pl"/>
    <w:p>
      <w:pPr>
        <w:pStyle w:val="Heading3"/>
      </w:pPr>
      <w:r>
        <w:t xml:space="preserve">3.2 </w:t>
      </w:r>
      <w:r>
        <w:rPr>
          <w:rFonts w:hint="eastAsia"/>
        </w:rPr>
        <w:t xml:space="preserve">研究管线（FR-PL）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输入主题后执行五阶段：视角发现</w:t>
            </w:r>
            <w:r>
              <w:t xml:space="preserve"> → </w:t>
            </w:r>
            <w:r>
              <w:rPr>
                <w:rFonts w:hint="eastAsia"/>
              </w:rPr>
              <w:t xml:space="preserve">知识策展</w:t>
            </w:r>
            <w:r>
              <w:t xml:space="preserve"> → </w:t>
            </w:r>
            <w:r>
              <w:rPr>
                <w:rFonts w:hint="eastAsia"/>
              </w:rPr>
              <w:t xml:space="preserve">大纲编排</w:t>
            </w:r>
            <w:r>
              <w:t xml:space="preserve"> → </w:t>
            </w:r>
            <w:r>
              <w:rPr>
                <w:rFonts w:hint="eastAsia"/>
              </w:rPr>
              <w:t xml:space="preserve">正文起草</w:t>
            </w:r>
            <w:r>
              <w:t xml:space="preserve"> → </w:t>
            </w:r>
            <w:r>
              <w:rPr>
                <w:rFonts w:hint="eastAsia"/>
              </w:rPr>
              <w:t xml:space="preserve">评审润色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视角数量可配置（2–6），中英文主题自动选择回复语言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深度研究模式启用动态递归探索树，最大深度</w:t>
            </w:r>
            <w:r>
              <w:t xml:space="preserve"> </w:t>
            </w:r>
            <w:r>
              <w:rPr>
                <w:rFonts w:hint="eastAsia"/>
              </w:rPr>
              <w:t xml:space="preserve">1–3（实现允许至</w:t>
            </w:r>
            <w:r>
              <w:t xml:space="preserve"> </w:t>
            </w:r>
            <w:r>
              <w:rPr>
                <w:rFonts w:hint="eastAsia"/>
              </w:rPr>
              <w:t xml:space="preserve">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非深度模式走标准多轮问答策展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事实入池须去重，记录信源</w:t>
            </w:r>
            <w:r>
              <w:t xml:space="preserve"> </w:t>
            </w:r>
            <w:r>
              <w:rPr>
                <w:rFonts w:hint="eastAsia"/>
              </w:rPr>
              <w:t xml:space="preserve">URL、标题、视角与质量分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抽取事实图谱并生成跨信源分歧对照，可供写入正文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章节可并行起草；正文须带引用标记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学术多维评审；未通过则触发反思修补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可选生成</w:t>
            </w:r>
            <w:r>
              <w:t xml:space="preserve"> Mermaid/SVG </w:t>
            </w:r>
            <w:r>
              <w:rPr>
                <w:rFonts w:hint="eastAsia"/>
              </w:rPr>
              <w:t xml:space="preserve">机制图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FR-PL-10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完成后落盘</w:t>
            </w:r>
            <w:r>
              <w:t xml:space="preserve"> </w:t>
            </w:r>
            <w:r>
              <w:rPr>
                <w:rFonts w:hint="eastAsia"/>
              </w:rPr>
              <w:t xml:space="preserve">article、outline、citations、事实池及导出物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22"/>
    <w:bookmarkStart w:id="23" w:name="检索与配置fr-rt"/>
    <w:p>
      <w:pPr>
        <w:pStyle w:val="Heading3"/>
      </w:pPr>
      <w:r>
        <w:t xml:space="preserve">3.3 </w:t>
      </w:r>
      <w:r>
        <w:rPr>
          <w:rFonts w:hint="eastAsia"/>
        </w:rPr>
        <w:t xml:space="preserve">检索与配置（FR-RT）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</w:t>
            </w:r>
            <w:r>
              <w:t xml:space="preserve"> SearXNG </w:t>
            </w:r>
            <w:r>
              <w:rPr>
                <w:rFonts w:hint="eastAsia"/>
              </w:rPr>
              <w:t xml:space="preserve">学术/中文/综合引擎分流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可选挂载本地目录，BM25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Web </w:t>
            </w:r>
            <w:r>
              <w:rPr>
                <w:rFonts w:hint="eastAsia"/>
              </w:rPr>
              <w:t xml:space="preserve">结果</w:t>
            </w:r>
            <w:r>
              <w:t xml:space="preserve"> RRF </w:t>
            </w:r>
            <w:r>
              <w:rPr>
                <w:rFonts w:hint="eastAsia"/>
              </w:rPr>
              <w:t xml:space="preserve">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检索查询缓存（TTL）降低重复开销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垃圾站/内容农场域名拦截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ConfigHub </w:t>
            </w:r>
            <w:r>
              <w:rPr>
                <w:rFonts w:hint="eastAsia"/>
              </w:rPr>
              <w:t xml:space="preserve">预置多家</w:t>
            </w:r>
            <w:r>
              <w:t xml:space="preserve"> </w:t>
            </w:r>
            <w:r>
              <w:rPr>
                <w:rFonts w:hint="eastAsia"/>
              </w:rPr>
              <w:t xml:space="preserve">LLM/检索</w:t>
            </w:r>
            <w:r>
              <w:t xml:space="preserve"> </w:t>
            </w:r>
            <w:r>
              <w:rPr>
                <w:rFonts w:hint="eastAsia"/>
              </w:rPr>
              <w:t xml:space="preserve">Provider，支持探测延迟与模型列表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保存配置后热重载，不强制重启进程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23"/>
    <w:bookmarkStart w:id="24" w:name="web-控制台fr-ui"/>
    <w:p>
      <w:pPr>
        <w:pStyle w:val="Heading3"/>
      </w:pPr>
      <w:r>
        <w:t xml:space="preserve">3.4 Web </w:t>
      </w:r>
      <w:r>
        <w:rPr>
          <w:rFonts w:hint="eastAsia"/>
        </w:rPr>
        <w:t xml:space="preserve">控制台（FR-UI）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提供主题输入、深度开关、深度、视角、本地语料路径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五段演进轴、总进度与</w:t>
            </w:r>
            <w:r>
              <w:t xml:space="preserve"> Token </w:t>
            </w:r>
            <w:r>
              <w:rPr>
                <w:rFonts w:hint="eastAsia"/>
              </w:rPr>
              <w:t xml:space="preserve">计数实时更新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FR-UI-03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思考轨迹终端按事件类型着色，展示检索与决策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FR-UI-04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正文</w:t>
            </w:r>
            <w:r>
              <w:t xml:space="preserve"> Markdown </w:t>
            </w:r>
            <w:r>
              <w:rPr>
                <w:rFonts w:hint="eastAsia"/>
              </w:rPr>
              <w:t xml:space="preserve">渲染、参考文献列表、源码页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FR-UI-05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一键导出</w:t>
            </w:r>
            <w:r>
              <w:t xml:space="preserve"> Typst / Marp / </w:t>
            </w:r>
            <w:r>
              <w:rPr>
                <w:rFonts w:hint="eastAsia"/>
              </w:rPr>
              <w:t xml:space="preserve">离线</w:t>
            </w:r>
            <w:r>
              <w:t xml:space="preserve"> </w:t>
            </w:r>
            <w:r>
              <w:rPr>
                <w:rFonts w:hint="eastAsia"/>
              </w:rPr>
              <w:t xml:space="preserve">HTML，复制</w:t>
            </w:r>
            <w:r>
              <w:t xml:space="preserve">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FR-UI-06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任务列表：查看、恢复、停止、删除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</w:t>
            </w:r>
            <w:r>
              <w:rPr>
                <w:rFonts w:hint="eastAsia"/>
              </w:rPr>
              <w:t xml:space="preserve">断线指数退避重连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FR-UI-08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窄屏下主布局可纵向堆叠，不遮挡核心操作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24"/>
    <w:bookmarkStart w:id="25" w:name="任务与恢复fr-tk"/>
    <w:p>
      <w:pPr>
        <w:pStyle w:val="Heading3"/>
      </w:pPr>
      <w:r>
        <w:t xml:space="preserve">3.5 </w:t>
      </w:r>
      <w:r>
        <w:rPr>
          <w:rFonts w:hint="eastAsia"/>
        </w:rPr>
        <w:t xml:space="preserve">任务与恢复（FR-TK）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FR-TK-01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每个任务以</w:t>
            </w:r>
            <w:r>
              <w:t xml:space="preserve"> SQLite </w:t>
            </w:r>
            <w:r>
              <w:rPr>
                <w:rFonts w:hint="eastAsia"/>
              </w:rPr>
              <w:t xml:space="preserve">检查点保存阶段与中间产物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FR-TK-02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支持按</w:t>
            </w:r>
            <w:r>
              <w:t xml:space="preserve"> task_id </w:t>
            </w:r>
            <w:r>
              <w:rPr>
                <w:rFonts w:hint="eastAsia"/>
              </w:rPr>
              <w:t xml:space="preserve">从中断阶段继续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FR-TK-03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并发研究任务有上限（默认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FR-TK-04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用户可手动停止正在运行的任务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25"/>
    <w:bookmarkStart w:id="26" w:name="clifr-cl"/>
    <w:p>
      <w:pPr>
        <w:pStyle w:val="Heading3"/>
      </w:pPr>
      <w:r>
        <w:t xml:space="preserve">3.6 </w:t>
      </w:r>
      <w:r>
        <w:rPr>
          <w:rFonts w:hint="eastAsia"/>
        </w:rPr>
        <w:t xml:space="preserve">CLI（FR-CL）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python3 -m cli.async_runner --topic ...</w:t>
            </w:r>
            <w:r>
              <w:t xml:space="preserve"> </w:t>
            </w:r>
            <w:r>
              <w:rPr>
                <w:rFonts w:hint="eastAsia"/>
              </w:rPr>
              <w:t xml:space="preserve">可完成同等管线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--resume</w:t>
            </w:r>
            <w:r>
              <w:t xml:space="preserve">、</w:t>
            </w:r>
            <w:r>
              <w:rPr>
                <w:rStyle w:val="VerbatimChar"/>
              </w:rPr>
              <w:t xml:space="preserve">--local-docs-dir</w:t>
            </w:r>
            <w:r>
              <w:t xml:space="preserve">、</w:t>
            </w:r>
            <w:r>
              <w:rPr>
                <w:rStyle w:val="VerbatimChar"/>
              </w:rPr>
              <w:t xml:space="preserve">--max-depth</w:t>
            </w:r>
            <w:r>
              <w:t xml:space="preserve">、</w:t>
            </w:r>
            <w:r>
              <w:rPr>
                <w:rStyle w:val="VerbatimChar"/>
              </w:rPr>
              <w:t xml:space="preserve">--perspectives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提供配置向导与诊断入口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26"/>
    <w:bookmarkStart w:id="27" w:name="出版fr-ex"/>
    <w:p>
      <w:pPr>
        <w:pStyle w:val="Heading3"/>
      </w:pPr>
      <w:r>
        <w:t xml:space="preserve">3.7 </w:t>
      </w:r>
      <w:r>
        <w:rPr>
          <w:rFonts w:hint="eastAsia"/>
        </w:rPr>
        <w:t xml:space="preserve">出版（FR-EX）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</w:t>
            </w:r>
            <w:r>
              <w:t xml:space="preserve"> Typst </w:t>
            </w:r>
            <w:r>
              <w:rPr>
                <w:rFonts w:hint="eastAsia"/>
              </w:rPr>
              <w:t xml:space="preserve">源；若本机有</w:t>
            </w:r>
            <w:r>
              <w:t xml:space="preserve"> Typst </w:t>
            </w:r>
            <w:r>
              <w:rPr>
                <w:rFonts w:hint="eastAsia"/>
              </w:rPr>
              <w:t xml:space="preserve">则可编译</w:t>
            </w:r>
            <w:r>
              <w:t xml:space="preserve">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</w:t>
            </w:r>
            <w:r>
              <w:t xml:space="preserve"> Marp Markdown </w:t>
            </w:r>
            <w:r>
              <w:rPr>
                <w:rFonts w:hint="eastAsia"/>
              </w:rPr>
              <w:t xml:space="preserve">幻灯片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导出自包含离线</w:t>
            </w:r>
            <w:r>
              <w:t xml:space="preserve"> HTML </w:t>
            </w:r>
            <w:r>
              <w:rPr>
                <w:rFonts w:hint="eastAsia"/>
              </w:rPr>
              <w:t xml:space="preserve">研报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成果可回流本地</w:t>
            </w:r>
            <w:r>
              <w:t xml:space="preserve"> SQLite </w:t>
            </w:r>
            <w:r>
              <w:rPr>
                <w:rFonts w:hint="eastAsia"/>
              </w:rPr>
              <w:t xml:space="preserve">知识库供后续课题检索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27"/>
    <w:bookmarkEnd w:id="28"/>
    <w:bookmarkStart w:id="29" w:name="非功能需求"/>
    <w:p>
      <w:pPr>
        <w:pStyle w:val="Heading2"/>
      </w:pPr>
      <w:r>
        <w:t xml:space="preserve">4 </w:t>
      </w:r>
      <w:r>
        <w:rPr>
          <w:rFonts w:hint="eastAsia"/>
        </w:rPr>
        <w:t xml:space="preserve">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常驻内存显著低于带</w:t>
            </w:r>
            <w:r>
              <w:t xml:space="preserve"> PyTorch </w:t>
            </w:r>
            <w:r>
              <w:rPr>
                <w:rFonts w:hint="eastAsia"/>
              </w:rPr>
              <w:t xml:space="preserve">的旧栈（目标</w:t>
            </w:r>
            <w:r>
              <w:t xml:space="preserve"> &lt; 200 MB </w:t>
            </w:r>
            <w:r>
              <w:rPr>
                <w:rFonts w:hint="eastAsia"/>
              </w:rPr>
              <w:t xml:space="preserve">空闲）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</w:t>
            </w:r>
            <w:r>
              <w:rPr>
                <w:rFonts w:hint="eastAsia"/>
              </w:rPr>
              <w:t xml:space="preserve">客户端复用连接池，任务结束关闭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</w:t>
            </w:r>
            <w:r>
              <w:rPr>
                <w:rFonts w:hint="eastAsia"/>
              </w:rPr>
              <w:t xml:space="preserve">列表接口对密钥脱敏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前端日志以</w:t>
            </w:r>
            <w:r>
              <w:t xml:space="preserve"> textContent </w:t>
            </w:r>
            <w:r>
              <w:rPr>
                <w:rFonts w:hint="eastAsia"/>
              </w:rPr>
              <w:t xml:space="preserve">输出，避免日志</w:t>
            </w:r>
            <w:r>
              <w:t xml:space="preserve"> 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主要路径具备自动化测试（async_core</w:t>
            </w:r>
            <w:r>
              <w:t xml:space="preserve"> / server / </w:t>
            </w:r>
            <w:r>
              <w:rPr>
                <w:rFonts w:hint="eastAsia"/>
              </w:rPr>
              <w:t xml:space="preserve">管线）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界面采用鹿溪色板：鹿溪绿</w:t>
            </w:r>
            <w:r>
              <w:t xml:space="preserve"> / </w:t>
            </w:r>
            <w:r>
              <w:rPr>
                <w:rFonts w:hint="eastAsia"/>
              </w:rPr>
              <w:t xml:space="preserve">源启白</w:t>
            </w:r>
            <w:r>
              <w:t xml:space="preserve"> / </w:t>
            </w:r>
            <w:r>
              <w:rPr>
                <w:rFonts w:hint="eastAsia"/>
              </w:rPr>
              <w:t xml:space="preserve">进化蓝</w:t>
            </w:r>
            <w:r>
              <w:t xml:space="preserve"> / </w:t>
            </w:r>
            <w:r>
              <w:rPr>
                <w:rFonts w:hint="eastAsia"/>
              </w:rPr>
              <w:t xml:space="preserve">标题金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29"/>
    <w:bookmarkStart w:id="33" w:name="外部接口"/>
    <w:p>
      <w:pPr>
        <w:pStyle w:val="Heading2"/>
      </w:pPr>
      <w:r>
        <w:t xml:space="preserve">5 </w:t>
      </w:r>
      <w:r>
        <w:rPr>
          <w:rFonts w:hint="eastAsia"/>
        </w:rPr>
        <w:t xml:space="preserve">外部接口</w:t>
      </w:r>
    </w:p>
    <w:bookmarkStart w:id="30" w:name="用户界面"/>
    <w:p>
      <w:pPr>
        <w:pStyle w:val="Heading3"/>
      </w:pPr>
      <w:r>
        <w:t xml:space="preserve">5.1 </w:t>
      </w:r>
      <w:r>
        <w:rPr>
          <w:rFonts w:hint="eastAsia"/>
        </w:rPr>
        <w:t xml:space="preserve">用户界面</w:t>
      </w:r>
    </w:p>
    <w:p>
      <w:pPr>
        <w:pStyle w:val="FirstParagraph"/>
      </w:pPr>
      <w:r>
        <w:rPr>
          <w:rStyle w:val="VerbatimChar"/>
        </w:rPr>
        <w:t xml:space="preserve">frontend/web/index.html</w:t>
      </w:r>
      <w:r>
        <w:t xml:space="preserve"> </w:t>
      </w:r>
      <w:r>
        <w:rPr>
          <w:rFonts w:hint="eastAsia"/>
        </w:rPr>
        <w:t xml:space="preserve">单页控制台，由</w:t>
      </w:r>
      <w:r>
        <w:t xml:space="preserve"> FastAPI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托管。</w:t>
      </w:r>
    </w:p>
    <w:bookmarkEnd w:id="30"/>
    <w:bookmarkStart w:id="31" w:name="软件接口rest-sse"/>
    <w:p>
      <w:pPr>
        <w:pStyle w:val="Heading3"/>
      </w:pPr>
      <w:r>
        <w:t xml:space="preserve">5.2 </w:t>
      </w:r>
      <w:r>
        <w:rPr>
          <w:rFonts w:hint="eastAsia"/>
        </w:rPr>
        <w:t xml:space="preserve">软件接口（REST</w:t>
      </w:r>
      <w:r>
        <w:t xml:space="preserve"> / </w:t>
      </w:r>
      <w:r>
        <w:rPr>
          <w:rFonts w:hint="eastAsia"/>
        </w:rPr>
        <w:t xml:space="preserve">SSE）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/api/v1/research/start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启动或恢复任务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/api/v1/research/stream/{task_id}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</w:t>
            </w:r>
            <w:r>
              <w:rPr>
                <w:rFonts w:hint="eastAsia"/>
              </w:rPr>
              <w:t xml:space="preserve">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/api/v1/research/stop/{task_id}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/api/v1/tasks/{task_id}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/api/v1/research/article/{task_id}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/api/v1/export/typst/{task_id}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/api/v1/export/slides/{task_id}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/api/v1/export/html/{task_id}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/api/v1/download/{task_id}/{filename}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/api/v1/config/*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配置、探测、垃圾站规则</w:t>
            </w:r>
          </w:p>
        </w:tc>
      </w:tr>
    </w:tbl>
    <w:bookmarkEnd w:id="31"/>
    <w:bookmarkStart w:id="32" w:name="外部系统"/>
    <w:p>
      <w:pPr>
        <w:pStyle w:val="Heading3"/>
      </w:pPr>
      <w:r>
        <w:t xml:space="preserve">5.3 </w:t>
      </w:r>
      <w:r>
        <w:rPr>
          <w:rFonts w:hint="eastAsia"/>
        </w:rPr>
        <w:t xml:space="preserve">外部系统</w:t>
      </w:r>
    </w:p>
    <w:p>
      <w:pPr>
        <w:pStyle w:val="Compact"/>
        <w:numPr>
          <w:ilvl w:val="0"/>
          <w:numId w:val="1003"/>
        </w:numPr>
      </w:pPr>
      <w:r>
        <w:t xml:space="preserve">OpenAI </w:t>
      </w:r>
      <w:r>
        <w:rPr>
          <w:rFonts w:hint="eastAsia"/>
        </w:rPr>
        <w:t xml:space="preserve">兼容</w:t>
      </w:r>
      <w:r>
        <w:t xml:space="preserve"> Chat Completions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SearXNG</w:t>
      </w:r>
      <w:r>
        <w:t xml:space="preserve"> </w:t>
      </w:r>
      <w:r>
        <w:rPr>
          <w:rStyle w:val="VerbatimChar"/>
        </w:rPr>
        <w:t xml:space="preserve">/search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可选</w:t>
      </w:r>
      <w:r>
        <w:t xml:space="preserve"> Jina Reader </w:t>
      </w:r>
      <w:r>
        <w:rPr>
          <w:rFonts w:hint="eastAsia"/>
        </w:rPr>
        <w:t xml:space="preserve">全文提纯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可选</w:t>
      </w:r>
      <w:r>
        <w:t xml:space="preserve"> Typst </w:t>
      </w:r>
      <w:r>
        <w:rPr>
          <w:rFonts w:hint="eastAsia"/>
        </w:rPr>
        <w:t xml:space="preserve">可执行文件</w:t>
      </w:r>
    </w:p>
    <w:bookmarkEnd w:id="32"/>
    <w:bookmarkEnd w:id="33"/>
    <w:bookmarkStart w:id="34" w:name="验收对照"/>
    <w:p>
      <w:pPr>
        <w:pStyle w:val="Heading2"/>
      </w:pPr>
      <w:r>
        <w:t xml:space="preserve">6 </w:t>
      </w:r>
      <w:r>
        <w:rPr>
          <w:rFonts w:hint="eastAsia"/>
        </w:rPr>
        <w:t xml:space="preserve">验收对照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验收以本说明书</w:t>
      </w:r>
      <w:r>
        <w:t xml:space="preserve"> M </w:t>
      </w:r>
      <w:r>
        <w:rPr>
          <w:rFonts w:hint="eastAsia"/>
        </w:rPr>
        <w:t xml:space="preserve">级需求为准。S/C</w:t>
      </w:r>
      <w:r>
        <w:t xml:space="preserve"> </w:t>
      </w:r>
      <w:r>
        <w:rPr>
          <w:rFonts w:hint="eastAsia"/>
        </w:rPr>
        <w:t xml:space="preserve">级未完成项记入</w:t>
      </w:r>
      <w:r>
        <w:t xml:space="preserve"> </w:t>
      </w:r>
      <w:r>
        <w:rPr>
          <w:rStyle w:val="VerbatimChar"/>
        </w:rPr>
        <w:t xml:space="preserve">05</w:t>
      </w:r>
      <w:r>
        <w:t xml:space="preserve"> </w:t>
      </w:r>
      <w:r>
        <w:rPr>
          <w:rFonts w:hint="eastAsia"/>
        </w:rPr>
        <w:t xml:space="preserve">并允许带缺陷发布，但不得把上游</w:t>
      </w:r>
      <w:r>
        <w:t xml:space="preserve"> Stanford </w:t>
      </w:r>
      <w:r>
        <w:rPr>
          <w:rFonts w:hint="eastAsia"/>
        </w:rPr>
        <w:t xml:space="preserve">目录冒充为本软件原创范围。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溯知深度知识策展与学术长文生成系统 软件需求规格说明书</dc:title>
  <dc:creator/>
  <cp:keywords/>
  <dcterms:created xsi:type="dcterms:W3CDTF">2026-09-02T12:30:37Z</dcterms:created>
  <dcterms:modified xsi:type="dcterms:W3CDTF">2026-09-02T12:30:37Z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