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38" w:type="dxa"/>
        <w:tblLook w:val="01E0"/>
      </w:tblPr>
      <w:tblGrid>
        <w:gridCol w:w="2718"/>
        <w:gridCol w:w="2610"/>
        <w:gridCol w:w="270"/>
        <w:gridCol w:w="1890"/>
        <w:gridCol w:w="270"/>
        <w:gridCol w:w="1809"/>
        <w:gridCol w:w="171"/>
      </w:tblGrid>
      <w:tr w:rsidR="0029168D" w:rsidTr="00284F5E">
        <w:trPr>
          <w:gridAfter w:val="1"/>
          <w:wAfter w:w="171" w:type="dxa"/>
          <w:trHeight w:val="710"/>
        </w:trPr>
        <w:tc>
          <w:tcPr>
            <w:tcW w:w="2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68D" w:rsidRPr="006D15DD" w:rsidRDefault="006D15DD" w:rsidP="006D15DD">
            <w:pPr>
              <w:jc w:val="center"/>
            </w:pPr>
            <w:bookmarkStart w:id="0" w:name="_GoBack"/>
            <w:bookmarkEnd w:id="0"/>
            <w:r w:rsidRPr="006D15DD">
              <w:rPr>
                <w:b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-46355</wp:posOffset>
                  </wp:positionH>
                  <wp:positionV relativeFrom="margin">
                    <wp:posOffset>342900</wp:posOffset>
                  </wp:positionV>
                  <wp:extent cx="1666875" cy="895350"/>
                  <wp:effectExtent l="19050" t="0" r="9525" b="0"/>
                  <wp:wrapNone/>
                  <wp:docPr id="2" name="Picture 1" descr="f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d-1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BC9" w:rsidRDefault="004A7BC9" w:rsidP="004A7BC9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PENERAPAN SISTEM INFORMASI MANAJEMEN</w:t>
            </w:r>
          </w:p>
          <w:p w:rsidR="004A7BC9" w:rsidRPr="004A7BC9" w:rsidRDefault="004A7BC9" w:rsidP="004A7B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RUMAH SAKIT</w:t>
            </w:r>
          </w:p>
        </w:tc>
      </w:tr>
      <w:tr w:rsidR="0029168D" w:rsidTr="00284F5E">
        <w:trPr>
          <w:gridAfter w:val="1"/>
          <w:wAfter w:w="171" w:type="dxa"/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68D" w:rsidRDefault="0029168D" w:rsidP="007037EE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68D" w:rsidRPr="00FF6580" w:rsidRDefault="0029168D" w:rsidP="007037EE">
            <w:pPr>
              <w:pStyle w:val="BodyText"/>
              <w:rPr>
                <w:bCs w:val="0"/>
              </w:rPr>
            </w:pPr>
            <w:r w:rsidRPr="00FF6580">
              <w:rPr>
                <w:bCs w:val="0"/>
              </w:rPr>
              <w:t xml:space="preserve">No. </w:t>
            </w:r>
            <w:proofErr w:type="spellStart"/>
            <w:r w:rsidRPr="00FF6580">
              <w:rPr>
                <w:bCs w:val="0"/>
              </w:rPr>
              <w:t>Dokumen</w:t>
            </w:r>
            <w:proofErr w:type="spellEnd"/>
          </w:p>
          <w:p w:rsidR="0029168D" w:rsidRPr="00FF6580" w:rsidRDefault="0029168D" w:rsidP="00C22FD4">
            <w:pPr>
              <w:pStyle w:val="BodyText"/>
              <w:rPr>
                <w:bCs w:val="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68D" w:rsidRPr="00FF6580" w:rsidRDefault="0029168D" w:rsidP="007037EE">
            <w:pPr>
              <w:pStyle w:val="BodyText"/>
              <w:rPr>
                <w:bCs w:val="0"/>
              </w:rPr>
            </w:pPr>
            <w:r w:rsidRPr="00FF6580">
              <w:rPr>
                <w:bCs w:val="0"/>
              </w:rPr>
              <w:t xml:space="preserve">No. </w:t>
            </w:r>
            <w:proofErr w:type="spellStart"/>
            <w:r w:rsidRPr="00FF6580">
              <w:rPr>
                <w:bCs w:val="0"/>
              </w:rPr>
              <w:t>Revisi</w:t>
            </w:r>
            <w:proofErr w:type="spellEnd"/>
          </w:p>
          <w:p w:rsidR="0029168D" w:rsidRPr="00FF6580" w:rsidRDefault="0029168D" w:rsidP="007037EE">
            <w:pPr>
              <w:pStyle w:val="BodyText"/>
              <w:rPr>
                <w:bCs w:val="0"/>
              </w:rPr>
            </w:pPr>
            <w:r w:rsidRPr="00FF6580">
              <w:rPr>
                <w:bCs w:val="0"/>
              </w:rPr>
              <w:t>00</w: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68D" w:rsidRPr="00FF6580" w:rsidRDefault="0029168D" w:rsidP="007037EE">
            <w:pPr>
              <w:pStyle w:val="BodyText"/>
              <w:rPr>
                <w:bCs w:val="0"/>
              </w:rPr>
            </w:pPr>
            <w:proofErr w:type="spellStart"/>
            <w:r w:rsidRPr="00FF6580">
              <w:rPr>
                <w:bCs w:val="0"/>
              </w:rPr>
              <w:t>Halaman</w:t>
            </w:r>
            <w:proofErr w:type="spellEnd"/>
          </w:p>
          <w:p w:rsidR="0029168D" w:rsidRPr="00FF6580" w:rsidRDefault="0029168D" w:rsidP="007037EE">
            <w:pPr>
              <w:pStyle w:val="BodyText"/>
              <w:rPr>
                <w:bCs w:val="0"/>
              </w:rPr>
            </w:pPr>
            <w:r w:rsidRPr="00FF6580">
              <w:rPr>
                <w:bCs w:val="0"/>
              </w:rPr>
              <w:t>1/</w:t>
            </w:r>
            <w:r w:rsidR="00C631E0">
              <w:rPr>
                <w:bCs w:val="0"/>
              </w:rPr>
              <w:t>2</w:t>
            </w:r>
          </w:p>
        </w:tc>
      </w:tr>
      <w:tr w:rsidR="0029168D" w:rsidTr="00284F5E">
        <w:trPr>
          <w:gridAfter w:val="1"/>
          <w:wAfter w:w="171" w:type="dxa"/>
          <w:trHeight w:val="2060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4830" w:rsidRDefault="00964830" w:rsidP="00964830">
            <w:pPr>
              <w:jc w:val="center"/>
              <w:rPr>
                <w:b/>
                <w:bCs/>
              </w:rPr>
            </w:pPr>
          </w:p>
          <w:p w:rsidR="00964830" w:rsidRDefault="00964830" w:rsidP="00964830">
            <w:pPr>
              <w:jc w:val="center"/>
              <w:rPr>
                <w:b/>
                <w:bCs/>
              </w:rPr>
            </w:pPr>
          </w:p>
          <w:p w:rsidR="0029168D" w:rsidRDefault="0029168D" w:rsidP="009648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</w:t>
            </w:r>
          </w:p>
          <w:p w:rsidR="0029168D" w:rsidRDefault="0029168D" w:rsidP="00703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PROSEDUR</w:t>
            </w:r>
          </w:p>
          <w:p w:rsidR="00964830" w:rsidRDefault="0029168D" w:rsidP="00703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OPERASIONAL </w:t>
            </w:r>
          </w:p>
          <w:p w:rsidR="00964830" w:rsidRDefault="00964830" w:rsidP="00964830"/>
          <w:p w:rsidR="0029168D" w:rsidRPr="00964830" w:rsidRDefault="0029168D" w:rsidP="00964830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830" w:rsidRDefault="006D15DD" w:rsidP="00FF6580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1125220</wp:posOffset>
                  </wp:positionH>
                  <wp:positionV relativeFrom="paragraph">
                    <wp:posOffset>81280</wp:posOffset>
                  </wp:positionV>
                  <wp:extent cx="2466975" cy="800100"/>
                  <wp:effectExtent l="19050" t="0" r="9525" b="0"/>
                  <wp:wrapNone/>
                  <wp:docPr id="1" name="Picture 1" descr="TTD 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NEW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64830" w:rsidRPr="009B7775">
              <w:rPr>
                <w:b/>
              </w:rPr>
              <w:t xml:space="preserve">TANGGAL </w:t>
            </w:r>
            <w:r w:rsidR="00FF6580">
              <w:rPr>
                <w:b/>
              </w:rPr>
              <w:t xml:space="preserve"> TERBIT</w:t>
            </w:r>
          </w:p>
          <w:p w:rsidR="00964830" w:rsidRDefault="00964830" w:rsidP="007037EE">
            <w:pPr>
              <w:jc w:val="center"/>
              <w:rPr>
                <w:b/>
              </w:rPr>
            </w:pPr>
          </w:p>
          <w:p w:rsidR="00964830" w:rsidRDefault="00964830" w:rsidP="00FF6580"/>
        </w:tc>
        <w:tc>
          <w:tcPr>
            <w:tcW w:w="42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5DD" w:rsidRPr="009A333E" w:rsidRDefault="006D15DD" w:rsidP="006D15DD">
            <w:pPr>
              <w:jc w:val="center"/>
            </w:pPr>
            <w:proofErr w:type="spellStart"/>
            <w:r w:rsidRPr="009A333E">
              <w:rPr>
                <w:sz w:val="22"/>
                <w:szCs w:val="22"/>
              </w:rPr>
              <w:t>Ditetapkan</w:t>
            </w:r>
            <w:proofErr w:type="spellEnd"/>
          </w:p>
          <w:p w:rsidR="006D15DD" w:rsidRDefault="006D15DD" w:rsidP="006D15DD">
            <w:pPr>
              <w:jc w:val="center"/>
            </w:pPr>
          </w:p>
          <w:p w:rsidR="006D15DD" w:rsidRDefault="006D15DD" w:rsidP="006D15DD">
            <w:pPr>
              <w:jc w:val="center"/>
            </w:pPr>
          </w:p>
          <w:p w:rsidR="006D15DD" w:rsidRPr="009A333E" w:rsidRDefault="006D15DD" w:rsidP="006D15DD">
            <w:pPr>
              <w:jc w:val="center"/>
            </w:pPr>
          </w:p>
          <w:p w:rsidR="006D15DD" w:rsidRPr="002333FF" w:rsidRDefault="006D15DD" w:rsidP="006D15DD">
            <w:pPr>
              <w:jc w:val="center"/>
              <w:rPr>
                <w:lang w:val="id-ID"/>
              </w:rPr>
            </w:pPr>
            <w:proofErr w:type="gramStart"/>
            <w:r>
              <w:t>dr</w:t>
            </w:r>
            <w:proofErr w:type="gramEnd"/>
            <w:r>
              <w:t xml:space="preserve">. </w:t>
            </w:r>
            <w:proofErr w:type="spellStart"/>
            <w:r>
              <w:t>Wawat</w:t>
            </w:r>
            <w:proofErr w:type="spellEnd"/>
            <w:r>
              <w:t xml:space="preserve"> </w:t>
            </w:r>
            <w:proofErr w:type="spellStart"/>
            <w:r>
              <w:t>Setiamiharja</w:t>
            </w:r>
            <w:proofErr w:type="spellEnd"/>
            <w:r>
              <w:t>, MARS.</w:t>
            </w:r>
          </w:p>
          <w:p w:rsidR="0029168D" w:rsidRDefault="006D15DD" w:rsidP="006D15DD">
            <w:pPr>
              <w:pStyle w:val="BodyText"/>
              <w:rPr>
                <w:b w:val="0"/>
              </w:rPr>
            </w:pPr>
            <w:r>
              <w:t>NIK. 0101067704</w:t>
            </w:r>
          </w:p>
        </w:tc>
      </w:tr>
      <w:tr w:rsidR="0029168D" w:rsidTr="00284F5E">
        <w:trPr>
          <w:gridAfter w:val="1"/>
          <w:wAfter w:w="171" w:type="dxa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E3D" w:rsidRDefault="00DC2E3D" w:rsidP="007037EE">
            <w:pPr>
              <w:jc w:val="center"/>
              <w:rPr>
                <w:b/>
              </w:rPr>
            </w:pPr>
          </w:p>
          <w:p w:rsidR="00DC2E3D" w:rsidRDefault="00DC2E3D" w:rsidP="007037EE">
            <w:pPr>
              <w:jc w:val="center"/>
              <w:rPr>
                <w:b/>
              </w:rPr>
            </w:pPr>
          </w:p>
          <w:p w:rsidR="0029168D" w:rsidRDefault="0029168D" w:rsidP="007037EE">
            <w:pPr>
              <w:jc w:val="center"/>
              <w:rPr>
                <w:b/>
              </w:rPr>
            </w:pPr>
            <w:r>
              <w:rPr>
                <w:b/>
              </w:rPr>
              <w:t>PENGERTIAN</w:t>
            </w:r>
          </w:p>
        </w:tc>
        <w:tc>
          <w:tcPr>
            <w:tcW w:w="68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78F" w:rsidRPr="00B8778F" w:rsidRDefault="004A7BC9" w:rsidP="00B8778F">
            <w:pPr>
              <w:jc w:val="both"/>
            </w:pPr>
            <w:proofErr w:type="spellStart"/>
            <w:r>
              <w:t>S</w:t>
            </w:r>
            <w:r w:rsidRPr="004A7BC9">
              <w:t>uatu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sistem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teknologi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informasi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komunikasi</w:t>
            </w:r>
            <w:proofErr w:type="spellEnd"/>
            <w:r w:rsidRPr="004A7BC9">
              <w:t xml:space="preserve"> yang </w:t>
            </w:r>
            <w:proofErr w:type="spellStart"/>
            <w:r w:rsidRPr="004A7BC9">
              <w:t>memproses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mengintegrasikan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seluruh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alur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proses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pelayanan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Rumah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Sakit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dalam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bentuk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jaringan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koordinasi</w:t>
            </w:r>
            <w:proofErr w:type="spellEnd"/>
            <w:r w:rsidRPr="004A7BC9">
              <w:t xml:space="preserve">, </w:t>
            </w:r>
            <w:proofErr w:type="spellStart"/>
            <w:r w:rsidRPr="004A7BC9">
              <w:t>pelaporan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prosedur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administrasi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untuk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memperoleh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informasi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secara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tepat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akurat</w:t>
            </w:r>
            <w:proofErr w:type="spellEnd"/>
            <w:r w:rsidRPr="004A7BC9">
              <w:t xml:space="preserve">,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merupakan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bagian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dari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Sistem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Informasi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Kesehatan</w:t>
            </w:r>
            <w:proofErr w:type="spellEnd"/>
            <w:r w:rsidRPr="004A7BC9">
              <w:t>.</w:t>
            </w:r>
          </w:p>
        </w:tc>
      </w:tr>
      <w:tr w:rsidR="0029168D" w:rsidTr="00284F5E">
        <w:trPr>
          <w:gridAfter w:val="1"/>
          <w:wAfter w:w="171" w:type="dxa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68D" w:rsidRDefault="0029168D" w:rsidP="007037EE">
            <w:pPr>
              <w:rPr>
                <w:b/>
              </w:rPr>
            </w:pPr>
          </w:p>
          <w:p w:rsidR="00DC2E3D" w:rsidRDefault="00DC2E3D" w:rsidP="007037EE">
            <w:pPr>
              <w:jc w:val="center"/>
              <w:rPr>
                <w:b/>
              </w:rPr>
            </w:pPr>
          </w:p>
          <w:p w:rsidR="00DC2E3D" w:rsidRDefault="00DC2E3D" w:rsidP="00B8778F">
            <w:pPr>
              <w:rPr>
                <w:b/>
              </w:rPr>
            </w:pPr>
          </w:p>
          <w:p w:rsidR="00B8778F" w:rsidRDefault="00B8778F" w:rsidP="00B8778F">
            <w:pPr>
              <w:rPr>
                <w:b/>
              </w:rPr>
            </w:pPr>
          </w:p>
          <w:p w:rsidR="0029168D" w:rsidRDefault="0029168D" w:rsidP="007037EE">
            <w:pPr>
              <w:jc w:val="center"/>
              <w:rPr>
                <w:b/>
              </w:rPr>
            </w:pPr>
            <w:r>
              <w:rPr>
                <w:b/>
              </w:rPr>
              <w:t>TUJUAN</w:t>
            </w:r>
          </w:p>
        </w:tc>
        <w:tc>
          <w:tcPr>
            <w:tcW w:w="68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BC9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Membantu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mewujudkan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visi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misi</w:t>
            </w:r>
            <w:proofErr w:type="spellEnd"/>
            <w:r w:rsidRPr="004A7BC9">
              <w:t xml:space="preserve"> RS</w:t>
            </w:r>
          </w:p>
          <w:p w:rsidR="004A7BC9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Membangun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mengembangkan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infrastruktur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teknologi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informasi</w:t>
            </w:r>
            <w:proofErr w:type="spellEnd"/>
          </w:p>
          <w:p w:rsidR="004A7BC9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Mensosialisasikan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meningkatkan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kemampuan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sumber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daya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manusia</w:t>
            </w:r>
            <w:proofErr w:type="spellEnd"/>
            <w:r w:rsidRPr="004A7BC9">
              <w:t xml:space="preserve"> RS </w:t>
            </w:r>
            <w:proofErr w:type="spellStart"/>
            <w:r w:rsidRPr="004A7BC9">
              <w:t>mengoperasikan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teknologi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informasi</w:t>
            </w:r>
            <w:proofErr w:type="spellEnd"/>
          </w:p>
          <w:p w:rsidR="004A7BC9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Meningkatkan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kinerja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Rumah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Sakit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menjadi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lebih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efisien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efektif</w:t>
            </w:r>
            <w:proofErr w:type="spellEnd"/>
          </w:p>
          <w:p w:rsidR="004A7BC9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Meningkatkan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nilai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jual</w:t>
            </w:r>
            <w:proofErr w:type="spellEnd"/>
            <w:r w:rsidRPr="004A7BC9">
              <w:t xml:space="preserve"> RS </w:t>
            </w:r>
            <w:proofErr w:type="spellStart"/>
            <w:r w:rsidRPr="004A7BC9">
              <w:t>di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masyarakat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sebagai</w:t>
            </w:r>
            <w:proofErr w:type="spellEnd"/>
            <w:r w:rsidRPr="004A7BC9">
              <w:t xml:space="preserve"> RS yang </w:t>
            </w:r>
            <w:proofErr w:type="spellStart"/>
            <w:r w:rsidRPr="004A7BC9">
              <w:t>mengedepankan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pelayanan</w:t>
            </w:r>
            <w:proofErr w:type="spellEnd"/>
          </w:p>
          <w:p w:rsidR="004A7BC9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Manajemen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pengelolaan</w:t>
            </w:r>
            <w:proofErr w:type="spellEnd"/>
            <w:r w:rsidRPr="004A7BC9">
              <w:t xml:space="preserve"> data </w:t>
            </w:r>
            <w:proofErr w:type="spellStart"/>
            <w:r w:rsidRPr="004A7BC9">
              <w:t>menjadi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informasi</w:t>
            </w:r>
            <w:proofErr w:type="spellEnd"/>
            <w:r w:rsidRPr="004A7BC9">
              <w:t xml:space="preserve"> yang </w:t>
            </w:r>
            <w:proofErr w:type="spellStart"/>
            <w:r w:rsidRPr="004A7BC9">
              <w:t>cepat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tepat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guna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bagi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kepentingan</w:t>
            </w:r>
            <w:proofErr w:type="spellEnd"/>
            <w:r w:rsidRPr="004A7BC9">
              <w:t xml:space="preserve"> User, </w:t>
            </w:r>
            <w:proofErr w:type="spellStart"/>
            <w:r w:rsidRPr="004A7BC9">
              <w:t>Manajemen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maupun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Pemerintah</w:t>
            </w:r>
            <w:proofErr w:type="spellEnd"/>
          </w:p>
          <w:p w:rsidR="004A7BC9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Meningkatkan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mutu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mempercepat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proses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pelayanan</w:t>
            </w:r>
            <w:proofErr w:type="spellEnd"/>
            <w:r w:rsidRPr="004A7BC9">
              <w:t xml:space="preserve"> RS</w:t>
            </w:r>
          </w:p>
          <w:p w:rsidR="004A7BC9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Meningkatkan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loyalitas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kebanggaan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karyawan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terhadap</w:t>
            </w:r>
            <w:proofErr w:type="spellEnd"/>
            <w:r w:rsidRPr="004A7BC9">
              <w:t xml:space="preserve"> RS </w:t>
            </w:r>
            <w:proofErr w:type="spellStart"/>
            <w:r w:rsidRPr="004A7BC9">
              <w:t>tempat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mereka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mengabdi</w:t>
            </w:r>
            <w:proofErr w:type="spellEnd"/>
          </w:p>
          <w:p w:rsidR="004A7BC9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Mengurangi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kesalahan-kesalahan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faktor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manusia</w:t>
            </w:r>
            <w:proofErr w:type="spellEnd"/>
          </w:p>
          <w:p w:rsidR="004A7BC9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Menghilangkan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permasalahan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redudansi</w:t>
            </w:r>
            <w:proofErr w:type="spellEnd"/>
            <w:r w:rsidRPr="004A7BC9">
              <w:t xml:space="preserve"> data</w:t>
            </w:r>
          </w:p>
          <w:p w:rsidR="004A7BC9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Menghilangkan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permasalahan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ketidakkonsistenan</w:t>
            </w:r>
            <w:proofErr w:type="spellEnd"/>
            <w:r w:rsidRPr="004A7BC9">
              <w:t xml:space="preserve"> data</w:t>
            </w:r>
          </w:p>
          <w:p w:rsidR="00FF6580" w:rsidRPr="004A7BC9" w:rsidRDefault="004A7BC9" w:rsidP="004A7BC9">
            <w:pPr>
              <w:pStyle w:val="ListParagraph"/>
              <w:numPr>
                <w:ilvl w:val="0"/>
                <w:numId w:val="2"/>
              </w:numPr>
              <w:ind w:left="522"/>
            </w:pPr>
            <w:proofErr w:type="spellStart"/>
            <w:r w:rsidRPr="004A7BC9">
              <w:t>Pemetaan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desain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sistem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informasi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sesuai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dengan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kebutuhan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informasi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pada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saat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ini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dan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masa</w:t>
            </w:r>
            <w:proofErr w:type="spellEnd"/>
            <w:r w:rsidRPr="004A7BC9">
              <w:t xml:space="preserve"> </w:t>
            </w:r>
            <w:proofErr w:type="spellStart"/>
            <w:r w:rsidRPr="004A7BC9">
              <w:t>datang</w:t>
            </w:r>
            <w:proofErr w:type="spellEnd"/>
          </w:p>
        </w:tc>
      </w:tr>
      <w:tr w:rsidR="0029168D" w:rsidTr="00284F5E">
        <w:trPr>
          <w:gridAfter w:val="1"/>
          <w:wAfter w:w="171" w:type="dxa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68D" w:rsidRDefault="0029168D" w:rsidP="007037EE">
            <w:pPr>
              <w:jc w:val="center"/>
              <w:rPr>
                <w:b/>
              </w:rPr>
            </w:pPr>
          </w:p>
          <w:p w:rsidR="0029168D" w:rsidRDefault="0029168D" w:rsidP="007037EE">
            <w:pPr>
              <w:jc w:val="center"/>
              <w:rPr>
                <w:b/>
              </w:rPr>
            </w:pPr>
            <w:r>
              <w:rPr>
                <w:b/>
              </w:rPr>
              <w:t>KEBIJAKAN</w:t>
            </w:r>
          </w:p>
        </w:tc>
        <w:tc>
          <w:tcPr>
            <w:tcW w:w="68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68D" w:rsidRDefault="00A02385" w:rsidP="00FF6580">
            <w:pPr>
              <w:pStyle w:val="BodyText"/>
              <w:spacing w:before="120"/>
              <w:jc w:val="both"/>
              <w:rPr>
                <w:b w:val="0"/>
              </w:rPr>
            </w:pPr>
            <w:r>
              <w:rPr>
                <w:b w:val="0"/>
                <w:lang w:val="id-ID"/>
              </w:rPr>
              <w:t xml:space="preserve">Keputusan Direktur RSUD Puri Husda Tembilahan tentang </w:t>
            </w:r>
            <w:proofErr w:type="spellStart"/>
            <w:r w:rsidR="004A7BC9">
              <w:rPr>
                <w:b w:val="0"/>
              </w:rPr>
              <w:t>Sistem</w:t>
            </w:r>
            <w:proofErr w:type="spellEnd"/>
            <w:r w:rsidR="004A7BC9">
              <w:rPr>
                <w:b w:val="0"/>
              </w:rPr>
              <w:t xml:space="preserve"> </w:t>
            </w:r>
            <w:proofErr w:type="spellStart"/>
            <w:r w:rsidR="004A7BC9">
              <w:rPr>
                <w:b w:val="0"/>
              </w:rPr>
              <w:t>Informasi</w:t>
            </w:r>
            <w:proofErr w:type="spellEnd"/>
            <w:r w:rsidR="004A7BC9">
              <w:rPr>
                <w:b w:val="0"/>
              </w:rPr>
              <w:t xml:space="preserve"> </w:t>
            </w:r>
            <w:proofErr w:type="spellStart"/>
            <w:r w:rsidR="004A7BC9">
              <w:rPr>
                <w:b w:val="0"/>
              </w:rPr>
              <w:t>Manajemen</w:t>
            </w:r>
            <w:proofErr w:type="spellEnd"/>
            <w:r w:rsidR="004A7BC9">
              <w:rPr>
                <w:b w:val="0"/>
              </w:rPr>
              <w:t xml:space="preserve"> </w:t>
            </w:r>
            <w:proofErr w:type="spellStart"/>
            <w:r w:rsidR="004A7BC9">
              <w:rPr>
                <w:b w:val="0"/>
              </w:rPr>
              <w:t>Rumah</w:t>
            </w:r>
            <w:proofErr w:type="spellEnd"/>
            <w:r w:rsidR="004A7BC9">
              <w:rPr>
                <w:b w:val="0"/>
              </w:rPr>
              <w:t xml:space="preserve"> </w:t>
            </w:r>
            <w:proofErr w:type="spellStart"/>
            <w:r w:rsidR="004A7BC9">
              <w:rPr>
                <w:b w:val="0"/>
              </w:rPr>
              <w:t>Sakit</w:t>
            </w:r>
            <w:proofErr w:type="spellEnd"/>
            <w:r w:rsidR="004A7BC9">
              <w:rPr>
                <w:b w:val="0"/>
              </w:rPr>
              <w:t xml:space="preserve"> </w:t>
            </w:r>
            <w:proofErr w:type="spellStart"/>
            <w:r w:rsidR="004A7BC9">
              <w:rPr>
                <w:b w:val="0"/>
              </w:rPr>
              <w:t>Puri</w:t>
            </w:r>
            <w:proofErr w:type="spellEnd"/>
            <w:r w:rsidR="004A7BC9">
              <w:rPr>
                <w:b w:val="0"/>
              </w:rPr>
              <w:t xml:space="preserve"> </w:t>
            </w:r>
            <w:proofErr w:type="spellStart"/>
            <w:r w:rsidR="004A7BC9">
              <w:rPr>
                <w:b w:val="0"/>
              </w:rPr>
              <w:t>Husada</w:t>
            </w:r>
            <w:proofErr w:type="spellEnd"/>
            <w:r w:rsidR="004A7BC9">
              <w:rPr>
                <w:b w:val="0"/>
              </w:rPr>
              <w:t xml:space="preserve"> </w:t>
            </w:r>
            <w:proofErr w:type="spellStart"/>
            <w:r w:rsidR="004A7BC9">
              <w:rPr>
                <w:b w:val="0"/>
              </w:rPr>
              <w:t>Tembilahan</w:t>
            </w:r>
            <w:proofErr w:type="spellEnd"/>
            <w:r>
              <w:rPr>
                <w:b w:val="0"/>
                <w:lang w:val="id-ID"/>
              </w:rPr>
              <w:t>.</w:t>
            </w:r>
          </w:p>
          <w:p w:rsidR="00FF6580" w:rsidRPr="00FF6580" w:rsidRDefault="00FF6580" w:rsidP="00FF6580">
            <w:pPr>
              <w:pStyle w:val="BodyText"/>
              <w:spacing w:before="120"/>
              <w:jc w:val="both"/>
              <w:rPr>
                <w:b w:val="0"/>
              </w:rPr>
            </w:pPr>
          </w:p>
        </w:tc>
      </w:tr>
      <w:tr w:rsidR="0029168D" w:rsidTr="00284F5E">
        <w:trPr>
          <w:gridAfter w:val="1"/>
          <w:wAfter w:w="171" w:type="dxa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68D" w:rsidRDefault="0029168D" w:rsidP="007037EE">
            <w:pPr>
              <w:jc w:val="center"/>
              <w:rPr>
                <w:b/>
                <w:spacing w:val="2"/>
              </w:rPr>
            </w:pPr>
          </w:p>
          <w:p w:rsidR="0029168D" w:rsidRDefault="0029168D" w:rsidP="007037EE">
            <w:pPr>
              <w:jc w:val="center"/>
              <w:rPr>
                <w:b/>
                <w:spacing w:val="2"/>
              </w:rPr>
            </w:pPr>
          </w:p>
          <w:p w:rsidR="0029168D" w:rsidRDefault="0029168D" w:rsidP="007037EE">
            <w:pPr>
              <w:jc w:val="center"/>
              <w:rPr>
                <w:b/>
                <w:spacing w:val="2"/>
              </w:rPr>
            </w:pPr>
          </w:p>
          <w:p w:rsidR="0029168D" w:rsidRDefault="0029168D" w:rsidP="007037EE">
            <w:pPr>
              <w:jc w:val="center"/>
              <w:rPr>
                <w:b/>
                <w:spacing w:val="2"/>
              </w:rPr>
            </w:pPr>
          </w:p>
          <w:p w:rsidR="00DC2E3D" w:rsidRDefault="00DC2E3D" w:rsidP="007037EE">
            <w:pPr>
              <w:jc w:val="center"/>
              <w:rPr>
                <w:b/>
                <w:spacing w:val="2"/>
              </w:rPr>
            </w:pPr>
          </w:p>
          <w:p w:rsidR="00DC2E3D" w:rsidRDefault="00DC2E3D" w:rsidP="007037EE">
            <w:pPr>
              <w:jc w:val="center"/>
              <w:rPr>
                <w:b/>
                <w:spacing w:val="2"/>
              </w:rPr>
            </w:pPr>
          </w:p>
          <w:p w:rsidR="00DC2E3D" w:rsidRDefault="00DC2E3D" w:rsidP="007037EE">
            <w:pPr>
              <w:jc w:val="center"/>
              <w:rPr>
                <w:b/>
                <w:spacing w:val="2"/>
              </w:rPr>
            </w:pPr>
          </w:p>
          <w:p w:rsidR="0029168D" w:rsidRDefault="0029168D" w:rsidP="007037EE">
            <w:pPr>
              <w:jc w:val="center"/>
              <w:rPr>
                <w:b/>
              </w:rPr>
            </w:pPr>
            <w:r>
              <w:rPr>
                <w:b/>
                <w:spacing w:val="2"/>
              </w:rPr>
              <w:t>PROSEDUR</w:t>
            </w:r>
          </w:p>
        </w:tc>
        <w:tc>
          <w:tcPr>
            <w:tcW w:w="68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F5E" w:rsidRPr="00284F5E" w:rsidRDefault="00284F5E" w:rsidP="00284F5E">
            <w:pPr>
              <w:jc w:val="both"/>
              <w:rPr>
                <w:b/>
              </w:rPr>
            </w:pPr>
            <w:r>
              <w:rPr>
                <w:b/>
              </w:rPr>
              <w:t>RAWAT JALAN</w:t>
            </w:r>
          </w:p>
          <w:p w:rsidR="0029168D" w:rsidRDefault="00284F5E" w:rsidP="00FF6580">
            <w:pPr>
              <w:pStyle w:val="ListParagraph"/>
              <w:numPr>
                <w:ilvl w:val="0"/>
                <w:numId w:val="3"/>
              </w:numPr>
              <w:ind w:left="522"/>
              <w:jc w:val="both"/>
              <w:rPr>
                <w:lang w:val="id-ID"/>
              </w:rPr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loket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pasien</w:t>
            </w:r>
            <w:proofErr w:type="spellEnd"/>
            <w:r>
              <w:t xml:space="preserve"> yang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SIMRS</w:t>
            </w:r>
          </w:p>
          <w:p w:rsidR="00284F5E" w:rsidRPr="00284F5E" w:rsidRDefault="00284F5E" w:rsidP="00FF6580">
            <w:pPr>
              <w:pStyle w:val="NoSpacing"/>
              <w:numPr>
                <w:ilvl w:val="0"/>
                <w:numId w:val="3"/>
              </w:numPr>
              <w:ind w:left="522" w:hanging="357"/>
              <w:jc w:val="both"/>
              <w:rPr>
                <w:lang w:val="id-ID"/>
              </w:rPr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arahkan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loket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data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lanjutkan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poliklinik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Askes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poli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>.</w:t>
            </w:r>
          </w:p>
          <w:p w:rsidR="00FF6580" w:rsidRPr="00284F5E" w:rsidRDefault="00284F5E" w:rsidP="00FF6580">
            <w:pPr>
              <w:pStyle w:val="NoSpacing"/>
              <w:numPr>
                <w:ilvl w:val="0"/>
                <w:numId w:val="3"/>
              </w:numPr>
              <w:ind w:left="522" w:hanging="357"/>
              <w:jc w:val="both"/>
              <w:rPr>
                <w:lang w:val="id-ID"/>
              </w:rPr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poliklinik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diagnosa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SIMRS,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perlukan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order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r w:rsidR="001A0079">
              <w:t>(</w:t>
            </w:r>
            <w:proofErr w:type="spellStart"/>
            <w:r w:rsidR="001A0079">
              <w:t>Radiologi</w:t>
            </w:r>
            <w:proofErr w:type="spellEnd"/>
            <w:r w:rsidR="001A0079">
              <w:t xml:space="preserve"> / </w:t>
            </w:r>
            <w:proofErr w:type="spellStart"/>
            <w:r w:rsidR="001A0079">
              <w:t>laboratorium</w:t>
            </w:r>
            <w:proofErr w:type="spellEnd"/>
            <w:r w:rsidR="001A0079">
              <w:t xml:space="preserve"> / </w:t>
            </w:r>
            <w:proofErr w:type="spellStart"/>
            <w:r w:rsidR="001A0079">
              <w:t>apotik</w:t>
            </w:r>
            <w:proofErr w:type="spellEnd"/>
            <w:r w:rsidR="001A0079">
              <w:t xml:space="preserve"> / </w:t>
            </w:r>
            <w:proofErr w:type="spellStart"/>
            <w:r w:rsidR="001A0079">
              <w:t>fisioterapi</w:t>
            </w:r>
            <w:proofErr w:type="spellEnd"/>
            <w:r w:rsidR="001A0079">
              <w:t>)</w:t>
            </w:r>
          </w:p>
          <w:p w:rsidR="00FF6580" w:rsidRPr="00070D26" w:rsidRDefault="00284F5E" w:rsidP="0052321A">
            <w:pPr>
              <w:pStyle w:val="NoSpacing"/>
              <w:ind w:left="522"/>
              <w:jc w:val="both"/>
              <w:rPr>
                <w:lang w:val="id-ID"/>
              </w:rPr>
            </w:pPr>
            <w:r>
              <w:t xml:space="preserve"> </w:t>
            </w:r>
          </w:p>
        </w:tc>
      </w:tr>
      <w:tr w:rsidR="0029168D" w:rsidTr="00284F5E">
        <w:trPr>
          <w:trHeight w:val="620"/>
        </w:trPr>
        <w:tc>
          <w:tcPr>
            <w:tcW w:w="2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68D" w:rsidRDefault="006D15DD" w:rsidP="007037EE">
            <w:pPr>
              <w:jc w:val="center"/>
            </w:pPr>
            <w:r w:rsidRPr="006D15DD"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-47625</wp:posOffset>
                  </wp:positionH>
                  <wp:positionV relativeFrom="margin">
                    <wp:posOffset>431800</wp:posOffset>
                  </wp:positionV>
                  <wp:extent cx="1666875" cy="895350"/>
                  <wp:effectExtent l="19050" t="0" r="9525" b="0"/>
                  <wp:wrapNone/>
                  <wp:docPr id="3" name="Picture 1" descr="f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d-1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079" w:rsidRDefault="001A0079" w:rsidP="001A0079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PENERAPAN SISTEM INFORMASI MANAJEMEN</w:t>
            </w:r>
          </w:p>
          <w:p w:rsidR="0029168D" w:rsidRPr="0029168D" w:rsidRDefault="001A0079" w:rsidP="001A0079">
            <w:pPr>
              <w:jc w:val="center"/>
              <w:rPr>
                <w:b/>
                <w:lang w:val="id-ID"/>
              </w:rPr>
            </w:pPr>
            <w:r>
              <w:rPr>
                <w:b/>
                <w:i/>
                <w:sz w:val="28"/>
                <w:szCs w:val="28"/>
              </w:rPr>
              <w:t>RUMAH SAKIT</w:t>
            </w:r>
          </w:p>
        </w:tc>
      </w:tr>
      <w:tr w:rsidR="0029168D" w:rsidTr="00284F5E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68D" w:rsidRDefault="0029168D" w:rsidP="007037EE"/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68D" w:rsidRPr="00FF6580" w:rsidRDefault="0029168D" w:rsidP="007037EE">
            <w:pPr>
              <w:pStyle w:val="BodyText"/>
              <w:rPr>
                <w:bCs w:val="0"/>
              </w:rPr>
            </w:pPr>
            <w:r w:rsidRPr="00FF6580">
              <w:rPr>
                <w:bCs w:val="0"/>
              </w:rPr>
              <w:t xml:space="preserve">No. </w:t>
            </w:r>
            <w:proofErr w:type="spellStart"/>
            <w:r w:rsidRPr="00FF6580">
              <w:rPr>
                <w:bCs w:val="0"/>
              </w:rPr>
              <w:t>Dokumen</w:t>
            </w:r>
            <w:proofErr w:type="spellEnd"/>
          </w:p>
          <w:p w:rsidR="0029168D" w:rsidRPr="00FF6580" w:rsidRDefault="0029168D" w:rsidP="007037EE">
            <w:pPr>
              <w:pStyle w:val="BodyText"/>
              <w:rPr>
                <w:bCs w:val="0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68D" w:rsidRPr="00FF6580" w:rsidRDefault="0029168D" w:rsidP="007037EE">
            <w:pPr>
              <w:pStyle w:val="BodyText"/>
              <w:rPr>
                <w:bCs w:val="0"/>
              </w:rPr>
            </w:pPr>
            <w:r w:rsidRPr="00FF6580">
              <w:rPr>
                <w:bCs w:val="0"/>
              </w:rPr>
              <w:t xml:space="preserve">No. </w:t>
            </w:r>
            <w:proofErr w:type="spellStart"/>
            <w:r w:rsidRPr="00FF6580">
              <w:rPr>
                <w:bCs w:val="0"/>
              </w:rPr>
              <w:t>Revisi</w:t>
            </w:r>
            <w:proofErr w:type="spellEnd"/>
          </w:p>
          <w:p w:rsidR="0029168D" w:rsidRPr="00FF6580" w:rsidRDefault="0029168D" w:rsidP="007037EE">
            <w:pPr>
              <w:pStyle w:val="BodyText"/>
              <w:rPr>
                <w:bCs w:val="0"/>
              </w:rPr>
            </w:pPr>
            <w:r w:rsidRPr="00FF6580">
              <w:rPr>
                <w:bCs w:val="0"/>
              </w:rPr>
              <w:t>00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68D" w:rsidRPr="00FF6580" w:rsidRDefault="0029168D" w:rsidP="007037EE">
            <w:pPr>
              <w:pStyle w:val="BodyText"/>
              <w:rPr>
                <w:bCs w:val="0"/>
              </w:rPr>
            </w:pPr>
            <w:proofErr w:type="spellStart"/>
            <w:r w:rsidRPr="00FF6580">
              <w:rPr>
                <w:bCs w:val="0"/>
              </w:rPr>
              <w:t>Halaman</w:t>
            </w:r>
            <w:proofErr w:type="spellEnd"/>
          </w:p>
          <w:p w:rsidR="0029168D" w:rsidRPr="00FF6580" w:rsidRDefault="0029168D" w:rsidP="007037EE">
            <w:pPr>
              <w:pStyle w:val="BodyText"/>
              <w:rPr>
                <w:bCs w:val="0"/>
              </w:rPr>
            </w:pPr>
            <w:r w:rsidRPr="00FF6580">
              <w:rPr>
                <w:bCs w:val="0"/>
              </w:rPr>
              <w:t>2/</w:t>
            </w:r>
            <w:r w:rsidR="00C631E0">
              <w:rPr>
                <w:bCs w:val="0"/>
              </w:rPr>
              <w:t>2</w:t>
            </w:r>
          </w:p>
        </w:tc>
      </w:tr>
      <w:tr w:rsidR="006D15DD" w:rsidTr="00284F5E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5DD" w:rsidRDefault="006D15DD" w:rsidP="00703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STANDAR </w:t>
            </w:r>
          </w:p>
          <w:p w:rsidR="006D15DD" w:rsidRDefault="006D15DD" w:rsidP="00703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PROSEDUR</w:t>
            </w:r>
          </w:p>
          <w:p w:rsidR="006D15DD" w:rsidRDefault="006D15DD" w:rsidP="007037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OPERASIONAL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5DD" w:rsidRPr="002455C7" w:rsidRDefault="006D15DD" w:rsidP="002455C7">
            <w:pPr>
              <w:pStyle w:val="Heading3"/>
              <w:outlineLvl w:val="2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1312545</wp:posOffset>
                  </wp:positionH>
                  <wp:positionV relativeFrom="paragraph">
                    <wp:posOffset>130810</wp:posOffset>
                  </wp:positionV>
                  <wp:extent cx="2381250" cy="771525"/>
                  <wp:effectExtent l="19050" t="0" r="0" b="0"/>
                  <wp:wrapNone/>
                  <wp:docPr id="6" name="Picture 1" descr="TTD 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NEW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55C7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TANGGAL </w:t>
            </w:r>
            <w:r w:rsidRPr="002455C7">
              <w:rPr>
                <w:rFonts w:ascii="Times New Roman" w:hAnsi="Times New Roman" w:cs="Times New Roman"/>
                <w:sz w:val="24"/>
                <w:szCs w:val="24"/>
              </w:rPr>
              <w:t>TERBIT</w:t>
            </w:r>
          </w:p>
          <w:p w:rsidR="006D15DD" w:rsidRDefault="006D15DD" w:rsidP="002455C7"/>
          <w:p w:rsidR="006D15DD" w:rsidRDefault="006D15DD" w:rsidP="007037EE">
            <w:pPr>
              <w:jc w:val="center"/>
            </w:pPr>
          </w:p>
        </w:tc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5DD" w:rsidRPr="009A333E" w:rsidRDefault="006D15DD" w:rsidP="006F1963">
            <w:pPr>
              <w:jc w:val="center"/>
            </w:pPr>
            <w:proofErr w:type="spellStart"/>
            <w:r w:rsidRPr="009A333E">
              <w:rPr>
                <w:sz w:val="22"/>
                <w:szCs w:val="22"/>
              </w:rPr>
              <w:t>Ditetapkan</w:t>
            </w:r>
            <w:proofErr w:type="spellEnd"/>
          </w:p>
          <w:p w:rsidR="006D15DD" w:rsidRDefault="006D15DD" w:rsidP="006F1963">
            <w:pPr>
              <w:jc w:val="center"/>
            </w:pPr>
          </w:p>
          <w:p w:rsidR="006D15DD" w:rsidRDefault="006D15DD" w:rsidP="006F1963">
            <w:pPr>
              <w:jc w:val="center"/>
            </w:pPr>
          </w:p>
          <w:p w:rsidR="006D15DD" w:rsidRPr="009A333E" w:rsidRDefault="006D15DD" w:rsidP="006F1963">
            <w:pPr>
              <w:jc w:val="center"/>
            </w:pPr>
          </w:p>
          <w:p w:rsidR="006D15DD" w:rsidRPr="002333FF" w:rsidRDefault="006D15DD" w:rsidP="006F1963">
            <w:pPr>
              <w:jc w:val="center"/>
              <w:rPr>
                <w:lang w:val="id-ID"/>
              </w:rPr>
            </w:pPr>
            <w:proofErr w:type="gramStart"/>
            <w:r>
              <w:t>dr</w:t>
            </w:r>
            <w:proofErr w:type="gramEnd"/>
            <w:r>
              <w:t xml:space="preserve">. </w:t>
            </w:r>
            <w:proofErr w:type="spellStart"/>
            <w:r>
              <w:t>Wawat</w:t>
            </w:r>
            <w:proofErr w:type="spellEnd"/>
            <w:r>
              <w:t xml:space="preserve"> </w:t>
            </w:r>
            <w:proofErr w:type="spellStart"/>
            <w:r>
              <w:t>Setiamiharja</w:t>
            </w:r>
            <w:proofErr w:type="spellEnd"/>
            <w:r>
              <w:t>, MARS.</w:t>
            </w:r>
          </w:p>
          <w:p w:rsidR="006D15DD" w:rsidRDefault="006D15DD" w:rsidP="006F1963">
            <w:pPr>
              <w:pStyle w:val="BodyText"/>
              <w:rPr>
                <w:b w:val="0"/>
              </w:rPr>
            </w:pPr>
            <w:r>
              <w:t>NIK. 0101067704</w:t>
            </w:r>
          </w:p>
        </w:tc>
      </w:tr>
      <w:tr w:rsidR="0029168D" w:rsidTr="00284F5E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68D" w:rsidRPr="000606DA" w:rsidRDefault="0029168D" w:rsidP="007037EE">
            <w:pPr>
              <w:rPr>
                <w:b/>
                <w:lang w:val="id-ID"/>
              </w:rPr>
            </w:pPr>
          </w:p>
          <w:p w:rsidR="0029168D" w:rsidRDefault="0029168D" w:rsidP="007037EE">
            <w:pPr>
              <w:jc w:val="center"/>
              <w:rPr>
                <w:b/>
              </w:rPr>
            </w:pPr>
          </w:p>
          <w:p w:rsidR="0029168D" w:rsidRDefault="0029168D" w:rsidP="007037EE">
            <w:pPr>
              <w:jc w:val="center"/>
              <w:rPr>
                <w:b/>
              </w:rPr>
            </w:pPr>
          </w:p>
          <w:p w:rsidR="0029168D" w:rsidRDefault="0029168D" w:rsidP="007037EE">
            <w:pPr>
              <w:jc w:val="center"/>
              <w:rPr>
                <w:b/>
              </w:rPr>
            </w:pPr>
          </w:p>
          <w:p w:rsidR="0029168D" w:rsidRDefault="0029168D" w:rsidP="007037EE">
            <w:pPr>
              <w:jc w:val="center"/>
              <w:rPr>
                <w:b/>
              </w:rPr>
            </w:pPr>
            <w:r>
              <w:rPr>
                <w:b/>
              </w:rPr>
              <w:t>PROSEDUR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21A" w:rsidRPr="0052321A" w:rsidRDefault="0052321A" w:rsidP="0052321A">
            <w:pPr>
              <w:pStyle w:val="NoSpacing"/>
              <w:numPr>
                <w:ilvl w:val="0"/>
                <w:numId w:val="3"/>
              </w:numPr>
              <w:jc w:val="both"/>
              <w:rPr>
                <w:lang w:val="id-ID"/>
              </w:rPr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poliklinik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/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SIMRS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>.</w:t>
            </w:r>
          </w:p>
          <w:p w:rsidR="00B03B9F" w:rsidRPr="0052321A" w:rsidRDefault="0052321A" w:rsidP="0052321A">
            <w:pPr>
              <w:pStyle w:val="NoSpacing"/>
              <w:numPr>
                <w:ilvl w:val="0"/>
                <w:numId w:val="3"/>
              </w:numPr>
              <w:jc w:val="both"/>
              <w:rPr>
                <w:lang w:val="id-ID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poliklinik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memulangkan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SIMRS,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inap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284F5E">
              <w:t>aka</w:t>
            </w:r>
            <w:proofErr w:type="spellEnd"/>
            <w:r w:rsidR="00284F5E">
              <w:t xml:space="preserve"> </w:t>
            </w:r>
            <w:proofErr w:type="spellStart"/>
            <w:r w:rsidR="00284F5E">
              <w:t>petugas</w:t>
            </w:r>
            <w:proofErr w:type="spellEnd"/>
            <w:r w:rsidR="00284F5E">
              <w:t xml:space="preserve"> </w:t>
            </w:r>
            <w:proofErr w:type="spellStart"/>
            <w:r w:rsidR="00284F5E">
              <w:t>poli</w:t>
            </w:r>
            <w:proofErr w:type="spellEnd"/>
            <w:r w:rsidR="00284F5E">
              <w:t xml:space="preserve"> </w:t>
            </w:r>
            <w:proofErr w:type="spellStart"/>
            <w:r w:rsidR="00284F5E">
              <w:t>dapat</w:t>
            </w:r>
            <w:proofErr w:type="spellEnd"/>
            <w:r w:rsidR="00284F5E">
              <w:t xml:space="preserve"> </w:t>
            </w:r>
            <w:proofErr w:type="spellStart"/>
            <w:r w:rsidR="00284F5E">
              <w:t>melakukan</w:t>
            </w:r>
            <w:proofErr w:type="spellEnd"/>
            <w:r w:rsidR="00284F5E">
              <w:t xml:space="preserve"> </w:t>
            </w:r>
            <w:proofErr w:type="spellStart"/>
            <w:r w:rsidR="00284F5E">
              <w:t>rujukan</w:t>
            </w:r>
            <w:proofErr w:type="spellEnd"/>
            <w:r w:rsidR="00284F5E">
              <w:t xml:space="preserve"> </w:t>
            </w:r>
            <w:proofErr w:type="spellStart"/>
            <w:r w:rsidR="00284F5E">
              <w:t>ke</w:t>
            </w:r>
            <w:proofErr w:type="spellEnd"/>
            <w:r w:rsidR="00284F5E">
              <w:t xml:space="preserve"> </w:t>
            </w:r>
            <w:proofErr w:type="spellStart"/>
            <w:r w:rsidR="00284F5E">
              <w:t>bagian</w:t>
            </w:r>
            <w:proofErr w:type="spellEnd"/>
            <w:r w:rsidR="00284F5E">
              <w:t xml:space="preserve"> Admission </w:t>
            </w:r>
            <w:proofErr w:type="spellStart"/>
            <w:r w:rsidR="00284F5E">
              <w:t>melalui</w:t>
            </w:r>
            <w:proofErr w:type="spellEnd"/>
            <w:r w:rsidR="00284F5E">
              <w:t xml:space="preserve"> </w:t>
            </w:r>
            <w:proofErr w:type="spellStart"/>
            <w:r w:rsidR="00284F5E">
              <w:t>aplikasi</w:t>
            </w:r>
            <w:proofErr w:type="spellEnd"/>
            <w:r w:rsidR="00284F5E">
              <w:t xml:space="preserve"> SIMRS.</w:t>
            </w:r>
          </w:p>
          <w:p w:rsidR="00284F5E" w:rsidRPr="00F34C5D" w:rsidRDefault="00284F5E" w:rsidP="0052321A">
            <w:pPr>
              <w:pStyle w:val="NoSpacing"/>
              <w:numPr>
                <w:ilvl w:val="0"/>
                <w:numId w:val="3"/>
              </w:numPr>
              <w:jc w:val="both"/>
              <w:rPr>
                <w:lang w:val="id-ID"/>
              </w:rPr>
            </w:pPr>
            <w:proofErr w:type="spellStart"/>
            <w:r>
              <w:t>Loket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data </w:t>
            </w:r>
            <w:proofErr w:type="spellStart"/>
            <w:r>
              <w:t>tindakan</w:t>
            </w:r>
            <w:proofErr w:type="spellEnd"/>
            <w:r>
              <w:t xml:space="preserve"> /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poliklinik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SIMRS</w:t>
            </w:r>
          </w:p>
          <w:p w:rsidR="00F34C5D" w:rsidRPr="00F34C5D" w:rsidRDefault="00F34C5D" w:rsidP="00F34C5D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</w:rPr>
              <w:t>RAWAT INAP</w:t>
            </w:r>
          </w:p>
          <w:p w:rsidR="00FF6580" w:rsidRPr="001A0079" w:rsidRDefault="00F34C5D" w:rsidP="00F34C5D">
            <w:pPr>
              <w:pStyle w:val="NoSpacing"/>
              <w:numPr>
                <w:ilvl w:val="0"/>
                <w:numId w:val="13"/>
              </w:numPr>
              <w:ind w:left="522"/>
              <w:jc w:val="both"/>
              <w:rPr>
                <w:lang w:val="id-ID"/>
              </w:rPr>
            </w:pPr>
            <w:proofErr w:type="spellStart"/>
            <w:r>
              <w:t>Petugas</w:t>
            </w:r>
            <w:proofErr w:type="spellEnd"/>
            <w:r>
              <w:t xml:space="preserve"> Admission </w:t>
            </w:r>
            <w:proofErr w:type="spellStart"/>
            <w:r>
              <w:t>menerima</w:t>
            </w:r>
            <w:proofErr w:type="spellEnd"/>
            <w:r>
              <w:t xml:space="preserve"> data </w:t>
            </w:r>
            <w:proofErr w:type="spellStart"/>
            <w:r>
              <w:t>rujukan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/ </w:t>
            </w:r>
            <w:proofErr w:type="spellStart"/>
            <w:r>
              <w:t>ugd</w:t>
            </w:r>
            <w:proofErr w:type="spellEnd"/>
          </w:p>
          <w:p w:rsidR="001A0079" w:rsidRPr="001A0079" w:rsidRDefault="001A0079" w:rsidP="00F34C5D">
            <w:pPr>
              <w:pStyle w:val="NoSpacing"/>
              <w:numPr>
                <w:ilvl w:val="0"/>
                <w:numId w:val="13"/>
              </w:numPr>
              <w:ind w:left="522"/>
              <w:jc w:val="both"/>
              <w:rPr>
                <w:lang w:val="id-ID"/>
              </w:rPr>
            </w:pPr>
            <w:proofErr w:type="spellStart"/>
            <w:r>
              <w:t>Petugas</w:t>
            </w:r>
            <w:proofErr w:type="spellEnd"/>
            <w:r>
              <w:t xml:space="preserve"> Admission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perawatan</w:t>
            </w:r>
            <w:proofErr w:type="spellEnd"/>
            <w:r>
              <w:t xml:space="preserve"> </w:t>
            </w:r>
          </w:p>
          <w:p w:rsidR="001A0079" w:rsidRPr="001A0079" w:rsidRDefault="001A0079" w:rsidP="00F34C5D">
            <w:pPr>
              <w:pStyle w:val="NoSpacing"/>
              <w:numPr>
                <w:ilvl w:val="0"/>
                <w:numId w:val="13"/>
              </w:numPr>
              <w:ind w:left="522"/>
              <w:jc w:val="both"/>
              <w:rPr>
                <w:lang w:val="id-ID"/>
              </w:rPr>
            </w:pPr>
            <w:proofErr w:type="spellStart"/>
            <w:r>
              <w:t>Petugas</w:t>
            </w:r>
            <w:proofErr w:type="spellEnd"/>
            <w:r>
              <w:t xml:space="preserve"> Admission men-setting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perawat</w:t>
            </w:r>
            <w:proofErr w:type="spellEnd"/>
            <w:r>
              <w:t xml:space="preserve"> </w:t>
            </w:r>
            <w:proofErr w:type="spellStart"/>
            <w:r>
              <w:t>pengasuh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inap</w:t>
            </w:r>
            <w:proofErr w:type="spellEnd"/>
          </w:p>
          <w:p w:rsidR="001A0079" w:rsidRPr="001A0079" w:rsidRDefault="001A0079" w:rsidP="00F34C5D">
            <w:pPr>
              <w:pStyle w:val="NoSpacing"/>
              <w:numPr>
                <w:ilvl w:val="0"/>
                <w:numId w:val="13"/>
              </w:numPr>
              <w:ind w:left="522"/>
              <w:jc w:val="both"/>
              <w:rPr>
                <w:lang w:val="id-ID"/>
              </w:rPr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perawatan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/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perawat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SIMRS</w:t>
            </w:r>
          </w:p>
          <w:p w:rsidR="001A0079" w:rsidRPr="001A0079" w:rsidRDefault="001A0079" w:rsidP="001A0079">
            <w:pPr>
              <w:pStyle w:val="NoSpacing"/>
              <w:numPr>
                <w:ilvl w:val="0"/>
                <w:numId w:val="13"/>
              </w:numPr>
              <w:ind w:left="522"/>
              <w:jc w:val="both"/>
              <w:rPr>
                <w:lang w:val="id-ID"/>
              </w:rPr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poliklinik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diagnosa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SIMRS,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perlukan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order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(</w:t>
            </w:r>
            <w:proofErr w:type="spellStart"/>
            <w:r>
              <w:t>Radiologi</w:t>
            </w:r>
            <w:proofErr w:type="spellEnd"/>
            <w:r>
              <w:t xml:space="preserve"> / </w:t>
            </w:r>
            <w:proofErr w:type="spellStart"/>
            <w:r>
              <w:t>laboratorium</w:t>
            </w:r>
            <w:proofErr w:type="spellEnd"/>
            <w:r>
              <w:t xml:space="preserve"> / </w:t>
            </w:r>
            <w:proofErr w:type="spellStart"/>
            <w:r>
              <w:t>apotik</w:t>
            </w:r>
            <w:proofErr w:type="spellEnd"/>
            <w:r>
              <w:t xml:space="preserve"> / </w:t>
            </w:r>
            <w:proofErr w:type="spellStart"/>
            <w:r>
              <w:t>fisioterapi</w:t>
            </w:r>
            <w:proofErr w:type="spellEnd"/>
            <w:r>
              <w:t>)</w:t>
            </w:r>
          </w:p>
          <w:p w:rsidR="001A0079" w:rsidRPr="001A0079" w:rsidRDefault="001A0079" w:rsidP="001A0079">
            <w:pPr>
              <w:pStyle w:val="NoSpacing"/>
              <w:numPr>
                <w:ilvl w:val="0"/>
                <w:numId w:val="13"/>
              </w:numPr>
              <w:ind w:left="522"/>
              <w:jc w:val="both"/>
              <w:rPr>
                <w:lang w:val="id-ID"/>
              </w:rPr>
            </w:pPr>
            <w:proofErr w:type="spellStart"/>
            <w:r>
              <w:t>Loket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data </w:t>
            </w:r>
            <w:proofErr w:type="spellStart"/>
            <w:r>
              <w:t>tindakan</w:t>
            </w:r>
            <w:proofErr w:type="spellEnd"/>
            <w:r>
              <w:t xml:space="preserve"> /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poliklinik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SIMRS</w:t>
            </w:r>
          </w:p>
          <w:p w:rsidR="001A0079" w:rsidRPr="00F34C5D" w:rsidRDefault="001A0079" w:rsidP="001A0079">
            <w:pPr>
              <w:pStyle w:val="NoSpacing"/>
              <w:ind w:left="522"/>
              <w:jc w:val="both"/>
              <w:rPr>
                <w:lang w:val="id-ID"/>
              </w:rPr>
            </w:pPr>
          </w:p>
        </w:tc>
      </w:tr>
      <w:tr w:rsidR="00AE4214" w:rsidTr="00284F5E">
        <w:tblPrEx>
          <w:tblLook w:val="04A0"/>
        </w:tblPrEx>
        <w:trPr>
          <w:trHeight w:val="1683"/>
        </w:trPr>
        <w:tc>
          <w:tcPr>
            <w:tcW w:w="2718" w:type="dxa"/>
          </w:tcPr>
          <w:p w:rsidR="00DC2E3D" w:rsidRDefault="00DC2E3D" w:rsidP="00B20AC8">
            <w:pPr>
              <w:spacing w:after="200" w:line="276" w:lineRule="auto"/>
              <w:ind w:left="108"/>
              <w:jc w:val="center"/>
              <w:rPr>
                <w:b/>
              </w:rPr>
            </w:pPr>
          </w:p>
          <w:p w:rsidR="00AE4214" w:rsidRPr="00B40375" w:rsidRDefault="00AE4214" w:rsidP="00DC2E3D">
            <w:pPr>
              <w:spacing w:after="200"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UNIT TERK</w:t>
            </w:r>
            <w:r w:rsidR="00494727">
              <w:rPr>
                <w:b/>
              </w:rPr>
              <w:t>A</w:t>
            </w:r>
            <w:r>
              <w:rPr>
                <w:b/>
                <w:lang w:val="id-ID"/>
              </w:rPr>
              <w:t>IT</w:t>
            </w:r>
          </w:p>
        </w:tc>
        <w:tc>
          <w:tcPr>
            <w:tcW w:w="7020" w:type="dxa"/>
            <w:gridSpan w:val="6"/>
          </w:tcPr>
          <w:p w:rsidR="00AE4214" w:rsidRPr="001A0079" w:rsidRDefault="001A0079" w:rsidP="00FF6580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lang w:val="id-ID"/>
              </w:rPr>
            </w:pPr>
            <w:proofErr w:type="spellStart"/>
            <w:r>
              <w:t>Loket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  <w:p w:rsidR="001A0079" w:rsidRPr="001A0079" w:rsidRDefault="001A0079" w:rsidP="00FF6580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lang w:val="id-ID"/>
              </w:rPr>
            </w:pPr>
            <w:proofErr w:type="spellStart"/>
            <w:r>
              <w:t>Loket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:rsidR="001A0079" w:rsidRPr="001A0079" w:rsidRDefault="001A0079" w:rsidP="00FF6580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lang w:val="id-ID"/>
              </w:rPr>
            </w:pPr>
            <w:proofErr w:type="spellStart"/>
            <w:r>
              <w:t>Poliklinik</w:t>
            </w:r>
            <w:proofErr w:type="spellEnd"/>
          </w:p>
          <w:p w:rsidR="001A0079" w:rsidRPr="001A0079" w:rsidRDefault="001A0079" w:rsidP="00FF6580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lang w:val="id-ID"/>
              </w:rPr>
            </w:pPr>
            <w:r>
              <w:t>IGD</w:t>
            </w:r>
          </w:p>
          <w:p w:rsidR="001A0079" w:rsidRPr="001A0079" w:rsidRDefault="001A0079" w:rsidP="00FF6580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lang w:val="id-ID"/>
              </w:rPr>
            </w:pPr>
            <w:proofErr w:type="spellStart"/>
            <w:r>
              <w:t>Perawatan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Inap</w:t>
            </w:r>
            <w:proofErr w:type="spellEnd"/>
          </w:p>
          <w:p w:rsidR="001A0079" w:rsidRPr="001A0079" w:rsidRDefault="001A0079" w:rsidP="00FF6580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lang w:val="id-ID"/>
              </w:rPr>
            </w:pPr>
            <w:proofErr w:type="spellStart"/>
            <w:r>
              <w:t>Penunjang</w:t>
            </w:r>
            <w:proofErr w:type="spellEnd"/>
            <w:r>
              <w:t xml:space="preserve"> </w:t>
            </w:r>
            <w:proofErr w:type="spellStart"/>
            <w:r>
              <w:t>mendis</w:t>
            </w:r>
            <w:proofErr w:type="spellEnd"/>
            <w:r>
              <w:t xml:space="preserve"> (</w:t>
            </w:r>
            <w:proofErr w:type="spellStart"/>
            <w:r>
              <w:t>Radiologi</w:t>
            </w:r>
            <w:proofErr w:type="spellEnd"/>
            <w:r>
              <w:t xml:space="preserve"> / </w:t>
            </w:r>
            <w:proofErr w:type="spellStart"/>
            <w:r>
              <w:t>laboratorium</w:t>
            </w:r>
            <w:proofErr w:type="spellEnd"/>
            <w:r>
              <w:t xml:space="preserve"> / </w:t>
            </w:r>
            <w:proofErr w:type="spellStart"/>
            <w:r>
              <w:t>apotik</w:t>
            </w:r>
            <w:proofErr w:type="spellEnd"/>
            <w:r>
              <w:t xml:space="preserve"> / </w:t>
            </w:r>
            <w:proofErr w:type="spellStart"/>
            <w:r>
              <w:t>fisioterapi</w:t>
            </w:r>
            <w:proofErr w:type="spellEnd"/>
            <w:r>
              <w:t>)</w:t>
            </w:r>
          </w:p>
          <w:p w:rsidR="001A0079" w:rsidRPr="00B40375" w:rsidRDefault="001A0079" w:rsidP="00FF6580">
            <w:pPr>
              <w:pStyle w:val="ListParagraph"/>
              <w:numPr>
                <w:ilvl w:val="0"/>
                <w:numId w:val="6"/>
              </w:numPr>
              <w:ind w:left="357" w:hanging="357"/>
              <w:rPr>
                <w:lang w:val="id-ID"/>
              </w:rPr>
            </w:pP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Medik</w:t>
            </w:r>
            <w:proofErr w:type="spellEnd"/>
          </w:p>
        </w:tc>
      </w:tr>
    </w:tbl>
    <w:p w:rsidR="00AE4214" w:rsidRDefault="00AE4214" w:rsidP="0029168D"/>
    <w:p w:rsidR="00E53A21" w:rsidRDefault="00E53A21"/>
    <w:sectPr w:rsidR="00E53A21" w:rsidSect="0052321A">
      <w:pgSz w:w="12242" w:h="19029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24938"/>
    <w:multiLevelType w:val="multilevel"/>
    <w:tmpl w:val="7338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9807F2"/>
    <w:multiLevelType w:val="hybridMultilevel"/>
    <w:tmpl w:val="01C2C3C4"/>
    <w:lvl w:ilvl="0" w:tplc="259E8BF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37476EB9"/>
    <w:multiLevelType w:val="hybridMultilevel"/>
    <w:tmpl w:val="9EC6B05C"/>
    <w:lvl w:ilvl="0" w:tplc="A6BA9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278BC"/>
    <w:multiLevelType w:val="hybridMultilevel"/>
    <w:tmpl w:val="129A2042"/>
    <w:lvl w:ilvl="0" w:tplc="0409000F">
      <w:start w:val="1"/>
      <w:numFmt w:val="decimal"/>
      <w:lvlText w:val="%1."/>
      <w:lvlJc w:val="left"/>
      <w:pPr>
        <w:ind w:left="256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374AD9"/>
    <w:multiLevelType w:val="hybridMultilevel"/>
    <w:tmpl w:val="D30A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E3726"/>
    <w:multiLevelType w:val="hybridMultilevel"/>
    <w:tmpl w:val="19007C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0175F"/>
    <w:multiLevelType w:val="hybridMultilevel"/>
    <w:tmpl w:val="B8260BA0"/>
    <w:lvl w:ilvl="0" w:tplc="0421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5D845CF0"/>
    <w:multiLevelType w:val="multilevel"/>
    <w:tmpl w:val="5372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C129E3"/>
    <w:multiLevelType w:val="hybridMultilevel"/>
    <w:tmpl w:val="9836BED6"/>
    <w:lvl w:ilvl="0" w:tplc="5DD4F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99129C"/>
    <w:multiLevelType w:val="multilevel"/>
    <w:tmpl w:val="4848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9243AE"/>
    <w:multiLevelType w:val="hybridMultilevel"/>
    <w:tmpl w:val="AB3A5F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B31C1"/>
    <w:multiLevelType w:val="hybridMultilevel"/>
    <w:tmpl w:val="FD6E191A"/>
    <w:lvl w:ilvl="0" w:tplc="5DD4F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B06954"/>
    <w:multiLevelType w:val="hybridMultilevel"/>
    <w:tmpl w:val="2EC49CBA"/>
    <w:lvl w:ilvl="0" w:tplc="AE6CE574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10"/>
  </w:num>
  <w:num w:numId="7">
    <w:abstractNumId w:val="8"/>
  </w:num>
  <w:num w:numId="8">
    <w:abstractNumId w:val="3"/>
  </w:num>
  <w:num w:numId="9">
    <w:abstractNumId w:val="12"/>
  </w:num>
  <w:num w:numId="10">
    <w:abstractNumId w:val="9"/>
  </w:num>
  <w:num w:numId="11">
    <w:abstractNumId w:val="0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9168D"/>
    <w:rsid w:val="000245A2"/>
    <w:rsid w:val="00041F5F"/>
    <w:rsid w:val="00055E59"/>
    <w:rsid w:val="00070D26"/>
    <w:rsid w:val="000837EE"/>
    <w:rsid w:val="0012079B"/>
    <w:rsid w:val="001225B4"/>
    <w:rsid w:val="00132B62"/>
    <w:rsid w:val="001A0079"/>
    <w:rsid w:val="001E1F59"/>
    <w:rsid w:val="00223C2C"/>
    <w:rsid w:val="00234032"/>
    <w:rsid w:val="002455C7"/>
    <w:rsid w:val="00255722"/>
    <w:rsid w:val="00274547"/>
    <w:rsid w:val="00284F5E"/>
    <w:rsid w:val="0029168D"/>
    <w:rsid w:val="002B2155"/>
    <w:rsid w:val="002B3C8F"/>
    <w:rsid w:val="003109D6"/>
    <w:rsid w:val="00322B3F"/>
    <w:rsid w:val="00326989"/>
    <w:rsid w:val="003475EE"/>
    <w:rsid w:val="003D29FC"/>
    <w:rsid w:val="0043381F"/>
    <w:rsid w:val="004567A6"/>
    <w:rsid w:val="0047607B"/>
    <w:rsid w:val="00494727"/>
    <w:rsid w:val="00496181"/>
    <w:rsid w:val="004A7BC9"/>
    <w:rsid w:val="004B10B8"/>
    <w:rsid w:val="004F50BF"/>
    <w:rsid w:val="00506FB9"/>
    <w:rsid w:val="0052321A"/>
    <w:rsid w:val="00531EF3"/>
    <w:rsid w:val="005432B6"/>
    <w:rsid w:val="005655EB"/>
    <w:rsid w:val="00576AFA"/>
    <w:rsid w:val="005827C4"/>
    <w:rsid w:val="005B583E"/>
    <w:rsid w:val="005C3149"/>
    <w:rsid w:val="005D3A13"/>
    <w:rsid w:val="005E5AEE"/>
    <w:rsid w:val="005E769D"/>
    <w:rsid w:val="006400A1"/>
    <w:rsid w:val="0068671D"/>
    <w:rsid w:val="006930A3"/>
    <w:rsid w:val="006962BB"/>
    <w:rsid w:val="006D15DD"/>
    <w:rsid w:val="006E0E70"/>
    <w:rsid w:val="006F25AE"/>
    <w:rsid w:val="00707E1E"/>
    <w:rsid w:val="007420EB"/>
    <w:rsid w:val="00784CF9"/>
    <w:rsid w:val="007E3028"/>
    <w:rsid w:val="00844B92"/>
    <w:rsid w:val="008C406B"/>
    <w:rsid w:val="008F5F72"/>
    <w:rsid w:val="0094093C"/>
    <w:rsid w:val="0094501C"/>
    <w:rsid w:val="00964830"/>
    <w:rsid w:val="0097254B"/>
    <w:rsid w:val="009F143A"/>
    <w:rsid w:val="009F48FC"/>
    <w:rsid w:val="00A02385"/>
    <w:rsid w:val="00A337B4"/>
    <w:rsid w:val="00A42408"/>
    <w:rsid w:val="00A50A2C"/>
    <w:rsid w:val="00A548DD"/>
    <w:rsid w:val="00AB3B71"/>
    <w:rsid w:val="00AC2464"/>
    <w:rsid w:val="00AC33AF"/>
    <w:rsid w:val="00AD0E25"/>
    <w:rsid w:val="00AE2B04"/>
    <w:rsid w:val="00AE4214"/>
    <w:rsid w:val="00B03B9F"/>
    <w:rsid w:val="00B176E7"/>
    <w:rsid w:val="00B40375"/>
    <w:rsid w:val="00B67723"/>
    <w:rsid w:val="00B8778F"/>
    <w:rsid w:val="00BD67DA"/>
    <w:rsid w:val="00C22FD4"/>
    <w:rsid w:val="00C631E0"/>
    <w:rsid w:val="00C9096A"/>
    <w:rsid w:val="00D01E36"/>
    <w:rsid w:val="00D11103"/>
    <w:rsid w:val="00D635EB"/>
    <w:rsid w:val="00D91CD6"/>
    <w:rsid w:val="00DC2E3D"/>
    <w:rsid w:val="00E53A21"/>
    <w:rsid w:val="00E904A1"/>
    <w:rsid w:val="00E96C39"/>
    <w:rsid w:val="00EA1B3D"/>
    <w:rsid w:val="00EC771F"/>
    <w:rsid w:val="00ED7C5B"/>
    <w:rsid w:val="00EF0FBC"/>
    <w:rsid w:val="00F02DCC"/>
    <w:rsid w:val="00F069B3"/>
    <w:rsid w:val="00F34C5D"/>
    <w:rsid w:val="00FA0DBD"/>
    <w:rsid w:val="00FC7B84"/>
    <w:rsid w:val="00FD6043"/>
    <w:rsid w:val="00FF6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29168D"/>
    <w:pPr>
      <w:keepNext/>
      <w:jc w:val="center"/>
      <w:outlineLvl w:val="2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9168D"/>
    <w:rPr>
      <w:rFonts w:ascii="Arial" w:eastAsia="Times New Roman" w:hAnsi="Arial" w:cs="Arial"/>
      <w:b/>
      <w:bCs/>
      <w:lang w:val="en-US"/>
    </w:rPr>
  </w:style>
  <w:style w:type="paragraph" w:styleId="BodyText">
    <w:name w:val="Body Text"/>
    <w:basedOn w:val="Normal"/>
    <w:link w:val="BodyTextChar"/>
    <w:unhideWhenUsed/>
    <w:rsid w:val="0029168D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29168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qFormat/>
    <w:rsid w:val="00291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2916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6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8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023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TOSIBA</dc:creator>
  <cp:lastModifiedBy>IT.SUPORT2</cp:lastModifiedBy>
  <cp:revision>2</cp:revision>
  <cp:lastPrinted>2016-09-26T02:25:00Z</cp:lastPrinted>
  <dcterms:created xsi:type="dcterms:W3CDTF">2017-09-06T08:07:00Z</dcterms:created>
  <dcterms:modified xsi:type="dcterms:W3CDTF">2017-09-06T08:07:00Z</dcterms:modified>
</cp:coreProperties>
</file>