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792" w:rsidRDefault="005B65AA" w:rsidP="005B65A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5B65AA"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-125730</wp:posOffset>
            </wp:positionH>
            <wp:positionV relativeFrom="paragraph">
              <wp:posOffset>-1316355</wp:posOffset>
            </wp:positionV>
            <wp:extent cx="5257800" cy="1314450"/>
            <wp:effectExtent l="19050" t="0" r="0" b="0"/>
            <wp:wrapNone/>
            <wp:docPr id="2" name="Picture 2" descr="kop 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op R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</w:rPr>
        <w:t>SURAT KEPUTUSAN DIREKTUR</w:t>
      </w:r>
    </w:p>
    <w:p w:rsidR="005B65AA" w:rsidRDefault="005B65AA" w:rsidP="005B65A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NOMOR:</w:t>
      </w:r>
    </w:p>
    <w:p w:rsidR="005B65AA" w:rsidRDefault="005B65AA" w:rsidP="005B65A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5B65AA" w:rsidRDefault="005B65AA" w:rsidP="005B65A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TENTANG</w:t>
      </w:r>
    </w:p>
    <w:p w:rsidR="005B65AA" w:rsidRDefault="005B65AA" w:rsidP="005B65A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SISTEM PENGKODEAN, PENYIMPANAN DAN DOKUMENTASI REKAM MEDIK</w:t>
      </w:r>
    </w:p>
    <w:p w:rsidR="005B65AA" w:rsidRDefault="005B65AA" w:rsidP="005B65A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5B65AA" w:rsidRDefault="005B65AA" w:rsidP="005B65AA">
      <w:pPr>
        <w:tabs>
          <w:tab w:val="left" w:pos="1843"/>
        </w:tabs>
        <w:spacing w:after="0" w:line="360" w:lineRule="auto"/>
        <w:ind w:left="2268" w:hanging="2268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Menimbang</w:t>
      </w:r>
      <w:proofErr w:type="spellEnd"/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a.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keberlanjutan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riwayat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penyakit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pasien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rencana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tindak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lanjut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terkait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penyakit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pasien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mencatat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pelayanan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pasien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perlukan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rekam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medik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ditemukan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5B65AA" w:rsidRDefault="005B65AA" w:rsidP="005B65AA">
      <w:pPr>
        <w:tabs>
          <w:tab w:val="left" w:pos="1843"/>
        </w:tabs>
        <w:spacing w:after="0" w:line="360" w:lineRule="auto"/>
        <w:ind w:left="2268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b</w:t>
      </w:r>
      <w:proofErr w:type="gram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</w:rPr>
        <w:t>maksud</w:t>
      </w:r>
      <w:proofErr w:type="spellEnd"/>
      <w:r>
        <w:rPr>
          <w:rFonts w:ascii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</w:rPr>
        <w:t>huruf</w:t>
      </w:r>
      <w:proofErr w:type="spellEnd"/>
      <w:r>
        <w:rPr>
          <w:rFonts w:ascii="Times New Roman" w:hAnsi="Times New Roman" w:cs="Times New Roman"/>
          <w:sz w:val="24"/>
        </w:rPr>
        <w:t xml:space="preserve">  a  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</w:rPr>
        <w:t>Pengkodean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Penyimpanan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dokumentasi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Rekam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Medik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</w:t>
      </w:r>
      <w:proofErr w:type="spellEnd"/>
      <w:r>
        <w:rPr>
          <w:rFonts w:ascii="Times New Roman" w:hAnsi="Times New Roman" w:cs="Times New Roman"/>
          <w:sz w:val="24"/>
        </w:rPr>
        <w:t xml:space="preserve"> RSIA Catherine Booth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ditetapkan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Keputusan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Direktur</w:t>
      </w:r>
      <w:proofErr w:type="spellEnd"/>
      <w:r>
        <w:rPr>
          <w:rFonts w:ascii="Times New Roman" w:hAnsi="Times New Roman" w:cs="Times New Roman"/>
          <w:sz w:val="24"/>
        </w:rPr>
        <w:t xml:space="preserve"> RSIA Catherine Booth.</w:t>
      </w:r>
    </w:p>
    <w:p w:rsidR="005B65AA" w:rsidRDefault="005B65AA" w:rsidP="005B65AA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Mengingat</w:t>
      </w:r>
      <w:proofErr w:type="spellEnd"/>
      <w:r>
        <w:rPr>
          <w:rFonts w:ascii="Times New Roman" w:hAnsi="Times New Roman" w:cs="Times New Roman"/>
          <w:b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</w:rPr>
        <w:t>Undang-Undang</w:t>
      </w:r>
      <w:proofErr w:type="spellEnd"/>
      <w:r>
        <w:rPr>
          <w:rFonts w:ascii="Times New Roman" w:hAnsi="Times New Roman" w:cs="Times New Roman"/>
          <w:sz w:val="24"/>
        </w:rPr>
        <w:t xml:space="preserve"> No. 36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2009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Kesehatan</w:t>
      </w:r>
      <w:proofErr w:type="spellEnd"/>
      <w:r w:rsidR="00B27290">
        <w:rPr>
          <w:rFonts w:ascii="Times New Roman" w:hAnsi="Times New Roman" w:cs="Times New Roman"/>
          <w:sz w:val="24"/>
        </w:rPr>
        <w:t>;</w:t>
      </w:r>
    </w:p>
    <w:p w:rsidR="005B65AA" w:rsidRDefault="005B65AA" w:rsidP="005B65AA">
      <w:pPr>
        <w:tabs>
          <w:tab w:val="left" w:pos="1843"/>
        </w:tabs>
        <w:spacing w:after="0" w:line="360" w:lineRule="auto"/>
        <w:ind w:left="2268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</w:rPr>
        <w:t>Undang</w:t>
      </w:r>
      <w:proofErr w:type="spellEnd"/>
      <w:r>
        <w:rPr>
          <w:rFonts w:ascii="Times New Roman" w:hAnsi="Times New Roman" w:cs="Times New Roman"/>
          <w:sz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</w:rPr>
        <w:t>Undang</w:t>
      </w:r>
      <w:proofErr w:type="spellEnd"/>
      <w:r>
        <w:rPr>
          <w:rFonts w:ascii="Times New Roman" w:hAnsi="Times New Roman" w:cs="Times New Roman"/>
          <w:sz w:val="24"/>
        </w:rPr>
        <w:t xml:space="preserve"> No.29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2004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Kedokteran</w:t>
      </w:r>
      <w:proofErr w:type="spellEnd"/>
      <w:r w:rsidR="00B27290">
        <w:rPr>
          <w:rFonts w:ascii="Times New Roman" w:hAnsi="Times New Roman" w:cs="Times New Roman"/>
          <w:sz w:val="24"/>
        </w:rPr>
        <w:t>;</w:t>
      </w:r>
    </w:p>
    <w:p w:rsidR="00B27290" w:rsidRDefault="00B27290" w:rsidP="005B65AA">
      <w:pPr>
        <w:tabs>
          <w:tab w:val="left" w:pos="1843"/>
        </w:tabs>
        <w:spacing w:after="0" w:line="360" w:lineRule="auto"/>
        <w:ind w:left="2268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</w:rPr>
        <w:t>Peraturan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Menteri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Kesehatan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Republik</w:t>
      </w:r>
      <w:proofErr w:type="spellEnd"/>
      <w:r>
        <w:rPr>
          <w:rFonts w:ascii="Times New Roman" w:hAnsi="Times New Roman" w:cs="Times New Roman"/>
          <w:sz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</w:rPr>
        <w:t>Nomor</w:t>
      </w:r>
      <w:proofErr w:type="spellEnd"/>
      <w:r>
        <w:rPr>
          <w:rFonts w:ascii="Times New Roman" w:hAnsi="Times New Roman" w:cs="Times New Roman"/>
          <w:sz w:val="24"/>
        </w:rPr>
        <w:t xml:space="preserve"> 36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2012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Rahasia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Kedokteran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B27290" w:rsidRDefault="00B27290" w:rsidP="005B65AA">
      <w:pPr>
        <w:tabs>
          <w:tab w:val="left" w:pos="1843"/>
        </w:tabs>
        <w:spacing w:after="0" w:line="360" w:lineRule="auto"/>
        <w:ind w:left="2268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</w:rPr>
        <w:t>Peraturan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Menteri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Kesehatan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Republik</w:t>
      </w:r>
      <w:proofErr w:type="spellEnd"/>
      <w:r>
        <w:rPr>
          <w:rFonts w:ascii="Times New Roman" w:hAnsi="Times New Roman" w:cs="Times New Roman"/>
          <w:sz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</w:rPr>
        <w:t>Nomor</w:t>
      </w:r>
      <w:proofErr w:type="spellEnd"/>
      <w:r>
        <w:rPr>
          <w:rFonts w:ascii="Times New Roman" w:hAnsi="Times New Roman" w:cs="Times New Roman"/>
          <w:sz w:val="24"/>
        </w:rPr>
        <w:t xml:space="preserve"> 269/</w:t>
      </w:r>
      <w:proofErr w:type="spellStart"/>
      <w:r>
        <w:rPr>
          <w:rFonts w:ascii="Times New Roman" w:hAnsi="Times New Roman" w:cs="Times New Roman"/>
          <w:sz w:val="24"/>
        </w:rPr>
        <w:t>Menkes</w:t>
      </w:r>
      <w:proofErr w:type="spellEnd"/>
      <w:r>
        <w:rPr>
          <w:rFonts w:ascii="Times New Roman" w:hAnsi="Times New Roman" w:cs="Times New Roman"/>
          <w:sz w:val="24"/>
        </w:rPr>
        <w:t xml:space="preserve">/Per/III/2008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Rekam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Medik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B27290" w:rsidRDefault="00B27290" w:rsidP="005B65AA">
      <w:pPr>
        <w:tabs>
          <w:tab w:val="left" w:pos="1843"/>
        </w:tabs>
        <w:spacing w:after="0" w:line="360" w:lineRule="auto"/>
        <w:ind w:left="2268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</w:rPr>
        <w:t>Peraturan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Menteri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Kesehata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Republik</w:t>
      </w:r>
      <w:proofErr w:type="spellEnd"/>
      <w:r>
        <w:rPr>
          <w:rFonts w:ascii="Times New Roman" w:hAnsi="Times New Roman" w:cs="Times New Roman"/>
          <w:sz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</w:rPr>
        <w:t>nomor</w:t>
      </w:r>
      <w:proofErr w:type="spellEnd"/>
      <w:r>
        <w:rPr>
          <w:rFonts w:ascii="Times New Roman" w:hAnsi="Times New Roman" w:cs="Times New Roman"/>
          <w:sz w:val="24"/>
        </w:rPr>
        <w:t xml:space="preserve"> 1691/</w:t>
      </w:r>
      <w:proofErr w:type="spellStart"/>
      <w:r>
        <w:rPr>
          <w:rFonts w:ascii="Times New Roman" w:hAnsi="Times New Roman" w:cs="Times New Roman"/>
          <w:sz w:val="24"/>
        </w:rPr>
        <w:t>Menkes</w:t>
      </w:r>
      <w:proofErr w:type="spellEnd"/>
      <w:r>
        <w:rPr>
          <w:rFonts w:ascii="Times New Roman" w:hAnsi="Times New Roman" w:cs="Times New Roman"/>
          <w:sz w:val="24"/>
        </w:rPr>
        <w:t xml:space="preserve">/Per/VII/2011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keselamatan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pasien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sakit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B27290" w:rsidRDefault="00B27290" w:rsidP="00B27290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B27290" w:rsidRDefault="00B27290" w:rsidP="00B27290">
      <w:pPr>
        <w:tabs>
          <w:tab w:val="left" w:pos="1843"/>
        </w:tabs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MEMUTUSKAN</w:t>
      </w:r>
    </w:p>
    <w:p w:rsidR="00B27290" w:rsidRDefault="00B27290" w:rsidP="00B27290">
      <w:pPr>
        <w:tabs>
          <w:tab w:val="left" w:pos="1843"/>
        </w:tabs>
        <w:spacing w:after="0" w:line="360" w:lineRule="auto"/>
        <w:ind w:left="1985" w:hanging="1985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ab/>
        <w:t>: SISTEM PENGKODEAN, PENYIMPANAN DAN DOKUMENTASI REKAM MEDIK.</w:t>
      </w:r>
    </w:p>
    <w:p w:rsidR="00B27290" w:rsidRDefault="00B27290" w:rsidP="00B27290">
      <w:pPr>
        <w:tabs>
          <w:tab w:val="left" w:pos="1843"/>
        </w:tabs>
        <w:spacing w:after="0" w:line="360" w:lineRule="auto"/>
        <w:ind w:left="1985" w:hanging="1985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Pengkidean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Rekam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Medik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Pengkodean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Diagnosa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Penyakit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Pasien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Internasional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lastRenderedPageBreak/>
        <w:t>Classvication</w:t>
      </w:r>
      <w:proofErr w:type="spellEnd"/>
      <w:r>
        <w:rPr>
          <w:rFonts w:ascii="Times New Roman" w:hAnsi="Times New Roman" w:cs="Times New Roman"/>
          <w:sz w:val="24"/>
        </w:rPr>
        <w:t xml:space="preserve"> of Diseases)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ICD-9 Cm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mengkode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Tindakan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internasional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Classvication</w:t>
      </w:r>
      <w:proofErr w:type="spellEnd"/>
      <w:r>
        <w:rPr>
          <w:rFonts w:ascii="Times New Roman" w:hAnsi="Times New Roman" w:cs="Times New Roman"/>
          <w:sz w:val="24"/>
        </w:rPr>
        <w:t xml:space="preserve"> of Diseases).</w:t>
      </w:r>
    </w:p>
    <w:p w:rsidR="00B27290" w:rsidRDefault="00B27290" w:rsidP="00B27290">
      <w:pPr>
        <w:tabs>
          <w:tab w:val="left" w:pos="1843"/>
        </w:tabs>
        <w:spacing w:after="0" w:line="360" w:lineRule="auto"/>
        <w:ind w:left="1985" w:hanging="1985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Ketiga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Rekam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Medik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pasien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simpan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pelayanan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Klinik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pasien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rawat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simpan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loket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Pendaftaran</w:t>
      </w:r>
      <w:proofErr w:type="gramStart"/>
      <w:r>
        <w:rPr>
          <w:rFonts w:ascii="Times New Roman" w:hAnsi="Times New Roman" w:cs="Times New Roman"/>
          <w:sz w:val="24"/>
        </w:rPr>
        <w:t>,rawat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rawat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inap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B27290" w:rsidRDefault="00B27290" w:rsidP="00B27290">
      <w:pPr>
        <w:tabs>
          <w:tab w:val="left" w:pos="1843"/>
        </w:tabs>
        <w:spacing w:after="0" w:line="360" w:lineRule="auto"/>
        <w:ind w:left="1985" w:hanging="1985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Keempat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Rekam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Medik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pasien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pendokumentasian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simpan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jangka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5 (</w:t>
      </w:r>
      <w:proofErr w:type="gramStart"/>
      <w:r>
        <w:rPr>
          <w:rFonts w:ascii="Times New Roman" w:hAnsi="Times New Roman" w:cs="Times New Roman"/>
          <w:sz w:val="24"/>
        </w:rPr>
        <w:t>lima</w:t>
      </w:r>
      <w:proofErr w:type="gram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B27290" w:rsidRDefault="00B27290" w:rsidP="00B27290">
      <w:pPr>
        <w:tabs>
          <w:tab w:val="left" w:pos="1843"/>
        </w:tabs>
        <w:spacing w:after="0" w:line="360" w:lineRule="auto"/>
        <w:ind w:left="1985" w:hanging="1985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Kelima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Surat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keputusan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berlaku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sejak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ditetapkan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ketentuan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apabila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kekeliruan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diadakan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perbaikan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perubahan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sebagaimaa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mestinya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B27290" w:rsidRDefault="00B27290" w:rsidP="00B27290">
      <w:pPr>
        <w:tabs>
          <w:tab w:val="left" w:pos="1843"/>
        </w:tabs>
        <w:spacing w:after="0" w:line="360" w:lineRule="auto"/>
        <w:ind w:left="1985" w:hanging="1985"/>
        <w:jc w:val="both"/>
        <w:rPr>
          <w:rFonts w:ascii="Times New Roman" w:hAnsi="Times New Roman" w:cs="Times New Roman"/>
          <w:sz w:val="24"/>
        </w:rPr>
      </w:pPr>
    </w:p>
    <w:p w:rsidR="00B27290" w:rsidRDefault="00B27290" w:rsidP="00B27290">
      <w:pPr>
        <w:tabs>
          <w:tab w:val="left" w:pos="1843"/>
        </w:tabs>
        <w:spacing w:after="0" w:line="360" w:lineRule="auto"/>
        <w:ind w:left="4395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Ditetapkan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</w:t>
      </w:r>
      <w:proofErr w:type="spellEnd"/>
      <w:r>
        <w:rPr>
          <w:rFonts w:ascii="Times New Roman" w:hAnsi="Times New Roman" w:cs="Times New Roman"/>
          <w:sz w:val="24"/>
        </w:rPr>
        <w:tab/>
        <w:t>: Makassar</w:t>
      </w:r>
    </w:p>
    <w:p w:rsidR="00B27290" w:rsidRDefault="00B27290" w:rsidP="00B27290">
      <w:pPr>
        <w:tabs>
          <w:tab w:val="left" w:pos="1843"/>
        </w:tabs>
        <w:spacing w:after="0" w:line="360" w:lineRule="auto"/>
        <w:ind w:left="4395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ab/>
        <w:t>:</w:t>
      </w:r>
    </w:p>
    <w:p w:rsidR="00B27290" w:rsidRDefault="00B27290" w:rsidP="00B27290">
      <w:pPr>
        <w:tabs>
          <w:tab w:val="left" w:pos="1843"/>
        </w:tabs>
        <w:spacing w:after="0" w:line="360" w:lineRule="auto"/>
        <w:ind w:left="4395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Direktur</w:t>
      </w:r>
      <w:proofErr w:type="spellEnd"/>
      <w:r>
        <w:rPr>
          <w:rFonts w:ascii="Times New Roman" w:hAnsi="Times New Roman" w:cs="Times New Roman"/>
          <w:sz w:val="24"/>
        </w:rPr>
        <w:t xml:space="preserve"> RSIA Catherine Booth</w:t>
      </w:r>
    </w:p>
    <w:p w:rsidR="00B27290" w:rsidRDefault="00B27290" w:rsidP="00B27290">
      <w:pPr>
        <w:tabs>
          <w:tab w:val="left" w:pos="1843"/>
        </w:tabs>
        <w:spacing w:after="0" w:line="360" w:lineRule="auto"/>
        <w:ind w:left="4395"/>
        <w:jc w:val="both"/>
        <w:rPr>
          <w:rFonts w:ascii="Times New Roman" w:hAnsi="Times New Roman" w:cs="Times New Roman"/>
          <w:sz w:val="24"/>
        </w:rPr>
      </w:pPr>
    </w:p>
    <w:p w:rsidR="00B27290" w:rsidRDefault="00B27290" w:rsidP="00B27290">
      <w:pPr>
        <w:tabs>
          <w:tab w:val="left" w:pos="1843"/>
        </w:tabs>
        <w:spacing w:after="0" w:line="360" w:lineRule="auto"/>
        <w:ind w:left="4395"/>
        <w:jc w:val="both"/>
        <w:rPr>
          <w:rFonts w:ascii="Times New Roman" w:hAnsi="Times New Roman" w:cs="Times New Roman"/>
          <w:sz w:val="24"/>
        </w:rPr>
      </w:pPr>
    </w:p>
    <w:p w:rsidR="00B27290" w:rsidRPr="005B65AA" w:rsidRDefault="00B27290" w:rsidP="00B27290">
      <w:pPr>
        <w:tabs>
          <w:tab w:val="left" w:pos="1843"/>
        </w:tabs>
        <w:spacing w:after="0" w:line="360" w:lineRule="auto"/>
        <w:ind w:left="4395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Dr.Rita</w:t>
      </w:r>
      <w:proofErr w:type="spellEnd"/>
      <w:r>
        <w:rPr>
          <w:rFonts w:ascii="Times New Roman" w:hAnsi="Times New Roman" w:cs="Times New Roman"/>
          <w:sz w:val="24"/>
        </w:rPr>
        <w:t xml:space="preserve"> Gaby </w:t>
      </w:r>
      <w:proofErr w:type="spellStart"/>
      <w:r>
        <w:rPr>
          <w:rFonts w:ascii="Times New Roman" w:hAnsi="Times New Roman" w:cs="Times New Roman"/>
          <w:sz w:val="24"/>
        </w:rPr>
        <w:t>Samahati</w:t>
      </w:r>
      <w:proofErr w:type="spellEnd"/>
      <w:r>
        <w:rPr>
          <w:rFonts w:ascii="Times New Roman" w:hAnsi="Times New Roman" w:cs="Times New Roman"/>
          <w:sz w:val="24"/>
        </w:rPr>
        <w:t>, AAK</w:t>
      </w:r>
    </w:p>
    <w:sectPr w:rsidR="00B27290" w:rsidRPr="005B65AA" w:rsidSect="005B65AA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65AA"/>
    <w:rsid w:val="00164792"/>
    <w:rsid w:val="005B65AA"/>
    <w:rsid w:val="00B27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7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bigbrothernetwork</Company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my_ppob</dc:creator>
  <cp:keywords/>
  <dc:description/>
  <cp:lastModifiedBy>my_ppob</cp:lastModifiedBy>
  <cp:revision>1</cp:revision>
  <dcterms:created xsi:type="dcterms:W3CDTF">2016-03-20T08:15:00Z</dcterms:created>
  <dcterms:modified xsi:type="dcterms:W3CDTF">2016-03-20T08:36:00Z</dcterms:modified>
</cp:coreProperties>
</file>