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36"/>
        <w:gridCol w:w="169"/>
        <w:gridCol w:w="1739"/>
        <w:gridCol w:w="2247"/>
        <w:gridCol w:w="2906"/>
      </w:tblGrid>
      <w:tr w:rsidR="00CC042E" w:rsidTr="00231304">
        <w:trPr>
          <w:trHeight w:val="1512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42E" w:rsidRDefault="00CC042E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2096" behindDoc="1" locked="0" layoutInCell="1" allowOverlap="1">
                  <wp:simplePos x="0" y="0"/>
                  <wp:positionH relativeFrom="margin">
                    <wp:posOffset>190500</wp:posOffset>
                  </wp:positionH>
                  <wp:positionV relativeFrom="margin">
                    <wp:posOffset>121285</wp:posOffset>
                  </wp:positionV>
                  <wp:extent cx="733425" cy="762000"/>
                  <wp:effectExtent l="0" t="0" r="9525" b="0"/>
                  <wp:wrapThrough wrapText="bothSides">
                    <wp:wrapPolygon edited="0">
                      <wp:start x="8977" y="0"/>
                      <wp:lineTo x="0" y="0"/>
                      <wp:lineTo x="0" y="17280"/>
                      <wp:lineTo x="8977" y="21060"/>
                      <wp:lineTo x="9538" y="21060"/>
                      <wp:lineTo x="12343" y="21060"/>
                      <wp:lineTo x="12904" y="21060"/>
                      <wp:lineTo x="20758" y="17280"/>
                      <wp:lineTo x="21319" y="17280"/>
                      <wp:lineTo x="21881" y="11880"/>
                      <wp:lineTo x="21881" y="540"/>
                      <wp:lineTo x="12904" y="0"/>
                      <wp:lineTo x="8977" y="0"/>
                    </wp:wrapPolygon>
                  </wp:wrapThrough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6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42E" w:rsidRDefault="00CC042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RSIA CATHERINE BOOTH</w:t>
            </w:r>
          </w:p>
          <w:p w:rsidR="00CC042E" w:rsidRDefault="00CC042E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Jl.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Arifrate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 15</w:t>
            </w:r>
          </w:p>
          <w:p w:rsidR="00CC042E" w:rsidRDefault="00CC042E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Makassar – Sulawesi Selatan</w:t>
            </w:r>
          </w:p>
          <w:p w:rsidR="00CC042E" w:rsidRDefault="00CC042E">
            <w:pPr>
              <w:ind w:left="5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(0411) 873803, 852344</w:t>
            </w:r>
          </w:p>
        </w:tc>
      </w:tr>
      <w:tr w:rsidR="00CC042E" w:rsidTr="00231304">
        <w:trPr>
          <w:trHeight w:val="400"/>
        </w:trPr>
        <w:tc>
          <w:tcPr>
            <w:tcW w:w="374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042E" w:rsidRDefault="00CC04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Standar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Operasional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C042E" w:rsidRDefault="00CC04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42E" w:rsidRDefault="00CC04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</w:tc>
      </w:tr>
      <w:tr w:rsidR="00CC042E" w:rsidTr="00231304"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42E" w:rsidRDefault="00CC0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CC042E" w:rsidRDefault="00CC0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2015</w:t>
            </w:r>
          </w:p>
        </w:tc>
        <w:tc>
          <w:tcPr>
            <w:tcW w:w="190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42E" w:rsidRDefault="00CC04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51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42E" w:rsidRDefault="00CC04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  <w:p w:rsidR="00CC042E" w:rsidRDefault="00CC042E">
            <w:pPr>
              <w:ind w:left="16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Kebidanan</w:t>
            </w:r>
            <w:proofErr w:type="spellEnd"/>
          </w:p>
        </w:tc>
      </w:tr>
      <w:tr w:rsidR="00CC042E" w:rsidTr="00231304">
        <w:tc>
          <w:tcPr>
            <w:tcW w:w="374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42E" w:rsidRDefault="00CC04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CC042E" w:rsidRDefault="00CC042E">
            <w:pPr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Lisan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Lisan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Via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Telepon</w:t>
            </w:r>
            <w:proofErr w:type="spellEnd"/>
          </w:p>
        </w:tc>
        <w:tc>
          <w:tcPr>
            <w:tcW w:w="224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CC042E" w:rsidRDefault="00CC04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</w:tc>
        <w:tc>
          <w:tcPr>
            <w:tcW w:w="2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42E" w:rsidRDefault="00CC042E" w:rsidP="00CC04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 : 01             Dari :02</w:t>
            </w:r>
          </w:p>
        </w:tc>
      </w:tr>
      <w:tr w:rsidR="00CC042E" w:rsidTr="00231304">
        <w:tc>
          <w:tcPr>
            <w:tcW w:w="374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042E" w:rsidRDefault="00CC04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CC042E" w:rsidRDefault="00CC04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042E" w:rsidRDefault="00CC042E">
            <w:pPr>
              <w:ind w:left="15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Kebidanan</w:t>
            </w:r>
            <w:proofErr w:type="spellEnd"/>
          </w:p>
        </w:tc>
        <w:tc>
          <w:tcPr>
            <w:tcW w:w="51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042E" w:rsidRDefault="00CC04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CC042E" w:rsidRDefault="00CC04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042E" w:rsidRDefault="00231304">
            <w:pPr>
              <w:ind w:left="813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Dr. Rita Gaby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Samahati,AAK</w:t>
            </w:r>
            <w:proofErr w:type="spellEnd"/>
          </w:p>
          <w:p w:rsidR="00CC042E" w:rsidRDefault="00CC042E">
            <w:pPr>
              <w:ind w:left="16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</w:tc>
      </w:tr>
      <w:tr w:rsidR="00CC042E" w:rsidTr="00231304">
        <w:trPr>
          <w:trHeight w:val="411"/>
        </w:trPr>
        <w:tc>
          <w:tcPr>
            <w:tcW w:w="8897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42E" w:rsidRPr="00231304" w:rsidRDefault="00231304">
            <w:pPr>
              <w:tabs>
                <w:tab w:val="left" w:pos="4710"/>
                <w:tab w:val="left" w:pos="669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15546">
              <w:pict>
                <v:rect id="_x0000_s1029" style="position:absolute;left:0;text-align:left;margin-left:264pt;margin-top:1.65pt;width:17.25pt;height:11.25pt;z-index:251654144;mso-position-horizontal-relative:text;mso-position-vertical-relative:text"/>
              </w:pict>
            </w:r>
            <w:r w:rsidRPr="00915546">
              <w:pict>
                <v:rect id="_x0000_s1028" style="position:absolute;left:0;text-align:left;margin-left:422.25pt;margin-top:.9pt;width:17.25pt;height:11.25pt;z-index:251655168;mso-position-horizontal-relative:text;mso-position-vertical-relative:text"/>
              </w:pict>
            </w:r>
            <w:r w:rsidR="00915546" w:rsidRPr="00915546">
              <w:pict>
                <v:rect id="_x0000_s1027" style="position:absolute;left:0;text-align:left;margin-left:93pt;margin-top:1.65pt;width:17.25pt;height:11.25pt;z-index:251656192;mso-position-horizontal-relative:text;mso-position-vertical-relative:text"/>
              </w:pict>
            </w:r>
            <w:r w:rsidR="00915546" w:rsidRPr="00915546">
              <w:pict>
                <v:rect id="_x0000_s1030" style="position:absolute;left:0;text-align:left;margin-left:188.25pt;margin-top:1.65pt;width:17.25pt;height:11.25pt;z-index:-251659264;mso-position-horizontal-relative:text;mso-position-vertical-relative:text"/>
              </w:pict>
            </w:r>
            <w:r w:rsidR="00915546" w:rsidRPr="00915546">
              <w:pict>
                <v:rect id="_x0000_s1026" style="position:absolute;left:0;text-align:left;margin-left:3pt;margin-top:1.65pt;width:17.25pt;height:11.25pt;z-index:251658240;mso-position-horizontal-relative:text;mso-position-vertical-relative:text"/>
              </w:pict>
            </w:r>
            <w:r w:rsidR="00CC042E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proofErr w:type="spellStart"/>
            <w:r w:rsidR="00CC042E" w:rsidRPr="00231304">
              <w:rPr>
                <w:rFonts w:ascii="Times New Roman" w:hAnsi="Times New Roman" w:cs="Times New Roman"/>
                <w:sz w:val="18"/>
                <w:szCs w:val="18"/>
              </w:rPr>
              <w:t>Dokumen</w:t>
            </w:r>
            <w:proofErr w:type="spellEnd"/>
            <w:r w:rsidR="00CC042E"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CC042E" w:rsidRPr="00231304">
              <w:rPr>
                <w:rFonts w:ascii="Times New Roman" w:hAnsi="Times New Roman" w:cs="Times New Roman"/>
                <w:sz w:val="18"/>
                <w:szCs w:val="18"/>
              </w:rPr>
              <w:t>Baru</w:t>
            </w:r>
            <w:proofErr w:type="spellEnd"/>
            <w:r w:rsidR="00CC042E"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CC042E"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="00CC042E" w:rsidRPr="00231304">
              <w:rPr>
                <w:rFonts w:ascii="Times New Roman" w:hAnsi="Times New Roman" w:cs="Times New Roman"/>
                <w:sz w:val="18"/>
                <w:szCs w:val="18"/>
              </w:rPr>
              <w:t>Perubahan</w:t>
            </w:r>
            <w:proofErr w:type="spellEnd"/>
            <w:r w:rsidR="00CC042E"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CC042E" w:rsidRPr="00231304">
              <w:rPr>
                <w:rFonts w:ascii="Times New Roman" w:hAnsi="Times New Roman" w:cs="Times New Roman"/>
                <w:sz w:val="18"/>
                <w:szCs w:val="18"/>
              </w:rPr>
              <w:t>Besar</w:t>
            </w:r>
            <w:proofErr w:type="spellEnd"/>
            <w:r w:rsidR="00CC042E"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  <w:r w:rsidR="00CC042E"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  <w:proofErr w:type="spellStart"/>
            <w:r w:rsidR="00CC042E" w:rsidRPr="00231304">
              <w:rPr>
                <w:rFonts w:ascii="Times New Roman" w:hAnsi="Times New Roman" w:cs="Times New Roman"/>
                <w:sz w:val="18"/>
                <w:szCs w:val="18"/>
              </w:rPr>
              <w:t>Perubahan</w:t>
            </w:r>
            <w:proofErr w:type="spellEnd"/>
            <w:r w:rsidR="00CC042E"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CC042E" w:rsidRPr="00231304">
              <w:rPr>
                <w:rFonts w:ascii="Times New Roman" w:hAnsi="Times New Roman" w:cs="Times New Roman"/>
                <w:sz w:val="18"/>
                <w:szCs w:val="18"/>
              </w:rPr>
              <w:t>kecil</w:t>
            </w:r>
            <w:proofErr w:type="spellEnd"/>
            <w:r w:rsidR="00CC042E"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          </w:t>
            </w:r>
            <w:proofErr w:type="spellStart"/>
            <w:r w:rsidR="00CC042E" w:rsidRPr="00231304">
              <w:rPr>
                <w:rFonts w:ascii="Times New Roman" w:hAnsi="Times New Roman" w:cs="Times New Roman"/>
                <w:sz w:val="18"/>
                <w:szCs w:val="18"/>
              </w:rPr>
              <w:t>Tidak</w:t>
            </w:r>
            <w:proofErr w:type="spellEnd"/>
            <w:r w:rsidR="00CC042E"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CC042E" w:rsidRPr="00231304">
              <w:rPr>
                <w:rFonts w:ascii="Times New Roman" w:hAnsi="Times New Roman" w:cs="Times New Roman"/>
                <w:sz w:val="18"/>
                <w:szCs w:val="18"/>
              </w:rPr>
              <w:t>ada</w:t>
            </w:r>
            <w:proofErr w:type="spellEnd"/>
            <w:r w:rsidR="00CC042E"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CC042E" w:rsidRPr="00231304">
              <w:rPr>
                <w:rFonts w:ascii="Times New Roman" w:hAnsi="Times New Roman" w:cs="Times New Roman"/>
                <w:sz w:val="18"/>
                <w:szCs w:val="18"/>
              </w:rPr>
              <w:t>perubahan</w:t>
            </w:r>
            <w:proofErr w:type="spellEnd"/>
            <w:r w:rsidR="00CC042E"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spellStart"/>
            <w:r w:rsidR="00CC042E" w:rsidRPr="00231304">
              <w:rPr>
                <w:rFonts w:ascii="Times New Roman" w:hAnsi="Times New Roman" w:cs="Times New Roman"/>
                <w:sz w:val="18"/>
                <w:szCs w:val="18"/>
              </w:rPr>
              <w:t>Pembatalan</w:t>
            </w:r>
            <w:proofErr w:type="spellEnd"/>
          </w:p>
        </w:tc>
      </w:tr>
      <w:tr w:rsidR="00CC042E" w:rsidTr="00231304">
        <w:trPr>
          <w:trHeight w:val="936"/>
        </w:trPr>
        <w:tc>
          <w:tcPr>
            <w:tcW w:w="2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42E" w:rsidRDefault="00CC04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C042E" w:rsidRDefault="00CC042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42E" w:rsidRDefault="00CC042E" w:rsidP="000571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pemindhan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pikiran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gagasan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seseorang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lain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penyampaian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via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Tlp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Hp, Ht).</w:t>
            </w:r>
          </w:p>
        </w:tc>
      </w:tr>
      <w:tr w:rsidR="00CC042E" w:rsidTr="00231304">
        <w:trPr>
          <w:trHeight w:val="670"/>
        </w:trPr>
        <w:tc>
          <w:tcPr>
            <w:tcW w:w="2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42E" w:rsidRDefault="00CC042E" w:rsidP="00CC042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6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42E" w:rsidRDefault="00CC042E" w:rsidP="00CC042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kesehatan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C042E" w:rsidTr="00231304">
        <w:trPr>
          <w:trHeight w:val="670"/>
        </w:trPr>
        <w:tc>
          <w:tcPr>
            <w:tcW w:w="2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42E" w:rsidRDefault="00CC042E" w:rsidP="00CC042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proofErr w:type="spellEnd"/>
          </w:p>
        </w:tc>
        <w:tc>
          <w:tcPr>
            <w:tcW w:w="6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42E" w:rsidRDefault="00CC042E" w:rsidP="00CC042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 No…..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edukasi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RSIA Catherine Booth.</w:t>
            </w:r>
          </w:p>
        </w:tc>
      </w:tr>
      <w:tr w:rsidR="00CC042E" w:rsidTr="00231304">
        <w:trPr>
          <w:trHeight w:val="670"/>
        </w:trPr>
        <w:tc>
          <w:tcPr>
            <w:tcW w:w="2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42E" w:rsidRDefault="00CC042E" w:rsidP="00CC042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Perlengkapan</w:t>
            </w:r>
            <w:proofErr w:type="spellEnd"/>
          </w:p>
        </w:tc>
        <w:tc>
          <w:tcPr>
            <w:tcW w:w="6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42E" w:rsidRDefault="00CC042E" w:rsidP="00057145">
            <w:pPr>
              <w:pStyle w:val="ListParagraph"/>
              <w:numPr>
                <w:ilvl w:val="0"/>
                <w:numId w:val="1"/>
              </w:numPr>
              <w:ind w:left="4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Medik</w:t>
            </w:r>
            <w:proofErr w:type="spellEnd"/>
          </w:p>
          <w:p w:rsidR="00CC042E" w:rsidRDefault="00CC042E" w:rsidP="00057145">
            <w:pPr>
              <w:pStyle w:val="ListParagraph"/>
              <w:numPr>
                <w:ilvl w:val="0"/>
                <w:numId w:val="1"/>
              </w:numPr>
              <w:ind w:left="4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tulis</w:t>
            </w:r>
            <w:proofErr w:type="spellEnd"/>
          </w:p>
          <w:p w:rsidR="00CC042E" w:rsidRPr="00CC042E" w:rsidRDefault="00CC042E" w:rsidP="00057145">
            <w:pPr>
              <w:pStyle w:val="ListParagraph"/>
              <w:numPr>
                <w:ilvl w:val="0"/>
                <w:numId w:val="1"/>
              </w:numPr>
              <w:ind w:left="4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</w:p>
        </w:tc>
      </w:tr>
      <w:tr w:rsidR="00CC042E" w:rsidTr="00231304">
        <w:trPr>
          <w:trHeight w:val="670"/>
        </w:trPr>
        <w:tc>
          <w:tcPr>
            <w:tcW w:w="2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42E" w:rsidRDefault="00CC042E" w:rsidP="0005714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6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42E" w:rsidRDefault="00CC042E" w:rsidP="0005714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Lisan</w:t>
            </w:r>
            <w:proofErr w:type="spellEnd"/>
          </w:p>
          <w:p w:rsidR="00CC042E" w:rsidRDefault="00CC042E" w:rsidP="00057145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Mengucapkan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salam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/sore/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CC042E" w:rsidRDefault="00CC042E" w:rsidP="00057145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Memperkenalkan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CC042E" w:rsidRDefault="00CC042E" w:rsidP="00057145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Menyampaikan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menyampaikan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…k/u, TTV).</w:t>
            </w:r>
          </w:p>
          <w:p w:rsidR="00CC042E" w:rsidRDefault="00CC042E" w:rsidP="00057145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057145">
              <w:rPr>
                <w:rFonts w:ascii="Times New Roman" w:hAnsi="Times New Roman" w:cs="Times New Roman"/>
                <w:sz w:val="24"/>
                <w:szCs w:val="24"/>
              </w:rPr>
              <w:t>Write Back”.</w:t>
            </w:r>
          </w:p>
          <w:p w:rsidR="00057145" w:rsidRDefault="00057145" w:rsidP="00057145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“Read Back”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istilah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obat-obatan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LASA (Look Alike Sound Alike)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mengklasifikasi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Phonetic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Alfabeth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57145" w:rsidRPr="00057145" w:rsidRDefault="00057145" w:rsidP="00057145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diperiksa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dimengerti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“Check Back”.</w:t>
            </w:r>
          </w:p>
        </w:tc>
      </w:tr>
      <w:tr w:rsidR="00057145" w:rsidTr="00231304">
        <w:trPr>
          <w:trHeight w:val="1512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145" w:rsidRDefault="00057145" w:rsidP="00A41982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3120" behindDoc="1" locked="0" layoutInCell="1" allowOverlap="1">
                  <wp:simplePos x="0" y="0"/>
                  <wp:positionH relativeFrom="margin">
                    <wp:posOffset>190500</wp:posOffset>
                  </wp:positionH>
                  <wp:positionV relativeFrom="margin">
                    <wp:posOffset>121285</wp:posOffset>
                  </wp:positionV>
                  <wp:extent cx="733425" cy="762000"/>
                  <wp:effectExtent l="0" t="0" r="9525" b="0"/>
                  <wp:wrapThrough wrapText="bothSides">
                    <wp:wrapPolygon edited="0">
                      <wp:start x="8977" y="0"/>
                      <wp:lineTo x="0" y="0"/>
                      <wp:lineTo x="0" y="17280"/>
                      <wp:lineTo x="8977" y="21060"/>
                      <wp:lineTo x="9538" y="21060"/>
                      <wp:lineTo x="12343" y="21060"/>
                      <wp:lineTo x="12904" y="21060"/>
                      <wp:lineTo x="20758" y="17280"/>
                      <wp:lineTo x="21319" y="17280"/>
                      <wp:lineTo x="21881" y="11880"/>
                      <wp:lineTo x="21881" y="540"/>
                      <wp:lineTo x="12904" y="0"/>
                      <wp:lineTo x="8977" y="0"/>
                    </wp:wrapPolygon>
                  </wp:wrapThrough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6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145" w:rsidRDefault="00057145" w:rsidP="00A4198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RSIA CATHERINE BOOTH</w:t>
            </w:r>
          </w:p>
          <w:p w:rsidR="00057145" w:rsidRDefault="00057145" w:rsidP="00A41982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Jl.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Arifrate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 15</w:t>
            </w:r>
          </w:p>
          <w:p w:rsidR="00057145" w:rsidRDefault="00057145" w:rsidP="00A41982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Makassar – Sulawesi Selatan</w:t>
            </w:r>
          </w:p>
          <w:p w:rsidR="00057145" w:rsidRDefault="00057145" w:rsidP="00A41982">
            <w:pPr>
              <w:ind w:left="5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(0411) 873803, 852344</w:t>
            </w:r>
          </w:p>
        </w:tc>
      </w:tr>
      <w:tr w:rsidR="00057145" w:rsidTr="00231304">
        <w:trPr>
          <w:trHeight w:val="400"/>
        </w:trPr>
        <w:tc>
          <w:tcPr>
            <w:tcW w:w="374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7145" w:rsidRDefault="00057145" w:rsidP="00A419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Standar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Operasional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057145" w:rsidRDefault="00057145" w:rsidP="00A419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7145" w:rsidRDefault="00057145" w:rsidP="00A419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</w:tc>
      </w:tr>
      <w:tr w:rsidR="00057145" w:rsidTr="00231304"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7145" w:rsidRDefault="00057145" w:rsidP="00A41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057145" w:rsidRDefault="00057145" w:rsidP="00A41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2015</w:t>
            </w:r>
          </w:p>
        </w:tc>
        <w:tc>
          <w:tcPr>
            <w:tcW w:w="190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7145" w:rsidRDefault="00057145" w:rsidP="00A419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51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7145" w:rsidRDefault="00057145" w:rsidP="00A419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  <w:p w:rsidR="00057145" w:rsidRDefault="00057145" w:rsidP="00A41982">
            <w:pPr>
              <w:ind w:left="16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Kebidanan</w:t>
            </w:r>
            <w:proofErr w:type="spellEnd"/>
          </w:p>
        </w:tc>
      </w:tr>
      <w:tr w:rsidR="00057145" w:rsidTr="00231304">
        <w:tc>
          <w:tcPr>
            <w:tcW w:w="374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7145" w:rsidRDefault="00057145" w:rsidP="00A419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057145" w:rsidRDefault="00057145" w:rsidP="00A41982">
            <w:pPr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Lisan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Lisan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Via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Telepon</w:t>
            </w:r>
            <w:proofErr w:type="spellEnd"/>
          </w:p>
        </w:tc>
        <w:tc>
          <w:tcPr>
            <w:tcW w:w="224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057145" w:rsidRDefault="00057145" w:rsidP="00A419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</w:tc>
        <w:tc>
          <w:tcPr>
            <w:tcW w:w="2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7145" w:rsidRDefault="00057145" w:rsidP="000571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 : 02             Dari :02</w:t>
            </w:r>
          </w:p>
        </w:tc>
      </w:tr>
      <w:tr w:rsidR="00057145" w:rsidTr="00231304">
        <w:tc>
          <w:tcPr>
            <w:tcW w:w="374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7145" w:rsidRDefault="00057145" w:rsidP="00A419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057145" w:rsidRDefault="00057145" w:rsidP="00A419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7145" w:rsidRDefault="00057145" w:rsidP="00A41982">
            <w:pPr>
              <w:ind w:left="15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Kebidanan</w:t>
            </w:r>
            <w:proofErr w:type="spellEnd"/>
          </w:p>
        </w:tc>
        <w:tc>
          <w:tcPr>
            <w:tcW w:w="51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7145" w:rsidRDefault="00057145" w:rsidP="00A419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057145" w:rsidRDefault="00057145" w:rsidP="00A419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7145" w:rsidRDefault="00231304" w:rsidP="00A41982">
            <w:pPr>
              <w:ind w:left="813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Dr. Rita Gaby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Samahati,AAK</w:t>
            </w:r>
            <w:proofErr w:type="spellEnd"/>
          </w:p>
          <w:p w:rsidR="00057145" w:rsidRDefault="00057145" w:rsidP="00A41982">
            <w:pPr>
              <w:ind w:left="16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</w:tc>
      </w:tr>
      <w:tr w:rsidR="00057145" w:rsidTr="00231304">
        <w:trPr>
          <w:trHeight w:val="411"/>
        </w:trPr>
        <w:tc>
          <w:tcPr>
            <w:tcW w:w="8897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7145" w:rsidRPr="00231304" w:rsidRDefault="00231304" w:rsidP="00231304">
            <w:pPr>
              <w:tabs>
                <w:tab w:val="left" w:pos="4710"/>
                <w:tab w:val="left" w:pos="669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15546">
              <w:pict>
                <v:rect id="_x0000_s1034" style="position:absolute;left:0;text-align:left;margin-left:420.75pt;margin-top:1.65pt;width:17.25pt;height:11.25pt;z-index:251660288;mso-position-horizontal-relative:text;mso-position-vertical-relative:text"/>
              </w:pict>
            </w:r>
            <w:r w:rsidRPr="00915546">
              <w:pict>
                <v:rect id="_x0000_s1035" style="position:absolute;left:0;text-align:left;margin-left:267.75pt;margin-top:1.65pt;width:17.25pt;height:11.25pt;z-index:251659264;mso-position-horizontal-relative:text;mso-position-vertical-relative:text"/>
              </w:pict>
            </w:r>
            <w:r w:rsidRPr="00915546">
              <w:pict>
                <v:rect id="_x0000_s1033" style="position:absolute;left:0;text-align:left;margin-left:82.5pt;margin-top:1.65pt;width:17.25pt;height:11.25pt;z-index:251661312;mso-position-horizontal-relative:text;mso-position-vertical-relative:text"/>
              </w:pict>
            </w:r>
            <w:r w:rsidR="00915546" w:rsidRPr="00915546">
              <w:pict>
                <v:rect id="_x0000_s1036" style="position:absolute;left:0;text-align:left;margin-left:188.25pt;margin-top:1.65pt;width:17.25pt;height:11.25pt;z-index:-251654144;mso-position-horizontal-relative:text;mso-position-vertical-relative:text"/>
              </w:pict>
            </w:r>
            <w:r w:rsidR="00915546" w:rsidRPr="00915546">
              <w:pict>
                <v:rect id="_x0000_s1032" style="position:absolute;left:0;text-align:left;margin-left:3pt;margin-top:1.65pt;width:17.25pt;height:11.25pt;z-index:251663360;mso-position-horizontal-relative:text;mso-position-vertical-relative:text"/>
              </w:pict>
            </w:r>
            <w:r w:rsidR="00057145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proofErr w:type="spellStart"/>
            <w:r w:rsidR="00057145" w:rsidRPr="00231304">
              <w:rPr>
                <w:rFonts w:ascii="Times New Roman" w:hAnsi="Times New Roman" w:cs="Times New Roman"/>
                <w:sz w:val="18"/>
                <w:szCs w:val="18"/>
              </w:rPr>
              <w:t>Dokumen</w:t>
            </w:r>
            <w:proofErr w:type="spellEnd"/>
            <w:r w:rsidR="00057145"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057145" w:rsidRPr="00231304">
              <w:rPr>
                <w:rFonts w:ascii="Times New Roman" w:hAnsi="Times New Roman" w:cs="Times New Roman"/>
                <w:sz w:val="18"/>
                <w:szCs w:val="18"/>
              </w:rPr>
              <w:t>Baru</w:t>
            </w:r>
            <w:proofErr w:type="spellEnd"/>
            <w:r w:rsidR="00057145"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      </w:t>
            </w:r>
            <w:r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57145"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057145" w:rsidRPr="00231304">
              <w:rPr>
                <w:rFonts w:ascii="Times New Roman" w:hAnsi="Times New Roman" w:cs="Times New Roman"/>
                <w:sz w:val="18"/>
                <w:szCs w:val="18"/>
              </w:rPr>
              <w:t>Perubahan</w:t>
            </w:r>
            <w:proofErr w:type="spellEnd"/>
            <w:r w:rsidR="00057145"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057145" w:rsidRPr="00231304">
              <w:rPr>
                <w:rFonts w:ascii="Times New Roman" w:hAnsi="Times New Roman" w:cs="Times New Roman"/>
                <w:sz w:val="18"/>
                <w:szCs w:val="18"/>
              </w:rPr>
              <w:t>Besar</w:t>
            </w:r>
            <w:proofErr w:type="spellEnd"/>
            <w:r w:rsidR="00057145"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 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</w:t>
            </w:r>
            <w:r w:rsidR="00057145"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proofErr w:type="spellStart"/>
            <w:r w:rsidR="00057145" w:rsidRPr="00231304">
              <w:rPr>
                <w:rFonts w:ascii="Times New Roman" w:hAnsi="Times New Roman" w:cs="Times New Roman"/>
                <w:sz w:val="18"/>
                <w:szCs w:val="18"/>
              </w:rPr>
              <w:t>Perubahan</w:t>
            </w:r>
            <w:proofErr w:type="spellEnd"/>
            <w:r w:rsidR="00057145"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057145" w:rsidRPr="00231304">
              <w:rPr>
                <w:rFonts w:ascii="Times New Roman" w:hAnsi="Times New Roman" w:cs="Times New Roman"/>
                <w:sz w:val="18"/>
                <w:szCs w:val="18"/>
              </w:rPr>
              <w:t>kecil</w:t>
            </w:r>
            <w:proofErr w:type="spellEnd"/>
            <w:r w:rsidR="00057145"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          </w:t>
            </w:r>
            <w:proofErr w:type="spellStart"/>
            <w:r w:rsidR="00057145" w:rsidRPr="00231304">
              <w:rPr>
                <w:rFonts w:ascii="Times New Roman" w:hAnsi="Times New Roman" w:cs="Times New Roman"/>
                <w:sz w:val="18"/>
                <w:szCs w:val="18"/>
              </w:rPr>
              <w:t>Tidak</w:t>
            </w:r>
            <w:proofErr w:type="spellEnd"/>
            <w:r w:rsidR="00057145"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057145" w:rsidRPr="00231304">
              <w:rPr>
                <w:rFonts w:ascii="Times New Roman" w:hAnsi="Times New Roman" w:cs="Times New Roman"/>
                <w:sz w:val="18"/>
                <w:szCs w:val="18"/>
              </w:rPr>
              <w:t>ada</w:t>
            </w:r>
            <w:proofErr w:type="spellEnd"/>
            <w:r w:rsidR="00057145"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057145" w:rsidRPr="00231304">
              <w:rPr>
                <w:rFonts w:ascii="Times New Roman" w:hAnsi="Times New Roman" w:cs="Times New Roman"/>
                <w:sz w:val="18"/>
                <w:szCs w:val="18"/>
              </w:rPr>
              <w:t>perubahan</w:t>
            </w:r>
            <w:proofErr w:type="spellEnd"/>
            <w:r w:rsidR="00057145"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spellStart"/>
            <w:r w:rsidR="00057145" w:rsidRPr="00231304">
              <w:rPr>
                <w:rFonts w:ascii="Times New Roman" w:hAnsi="Times New Roman" w:cs="Times New Roman"/>
                <w:sz w:val="18"/>
                <w:szCs w:val="18"/>
              </w:rPr>
              <w:t>Pembatalan</w:t>
            </w:r>
            <w:proofErr w:type="spellEnd"/>
          </w:p>
        </w:tc>
      </w:tr>
      <w:tr w:rsidR="00057145" w:rsidTr="00231304">
        <w:trPr>
          <w:trHeight w:val="936"/>
        </w:trPr>
        <w:tc>
          <w:tcPr>
            <w:tcW w:w="2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145" w:rsidRDefault="00057145" w:rsidP="000571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145" w:rsidRDefault="00057145" w:rsidP="00057145">
            <w:pPr>
              <w:pStyle w:val="ListParagraph"/>
              <w:numPr>
                <w:ilvl w:val="0"/>
                <w:numId w:val="2"/>
              </w:numPr>
              <w:ind w:left="4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Mengucapkan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salam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57145" w:rsidRPr="00057145" w:rsidRDefault="00057145" w:rsidP="00057145">
            <w:pPr>
              <w:pStyle w:val="ListParagraph"/>
              <w:numPr>
                <w:ilvl w:val="0"/>
                <w:numId w:val="2"/>
              </w:numPr>
              <w:ind w:left="4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1x24 jam,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disampaikan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DPJP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menandatangani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7145" w:rsidTr="00231304">
        <w:trPr>
          <w:trHeight w:val="936"/>
        </w:trPr>
        <w:tc>
          <w:tcPr>
            <w:tcW w:w="2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145" w:rsidRDefault="00057145" w:rsidP="000571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</w:p>
        </w:tc>
        <w:tc>
          <w:tcPr>
            <w:tcW w:w="6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145" w:rsidRDefault="00057145" w:rsidP="00057145">
            <w:pPr>
              <w:pStyle w:val="ListParagraph"/>
              <w:numPr>
                <w:ilvl w:val="0"/>
                <w:numId w:val="3"/>
              </w:numPr>
              <w:ind w:left="4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IGD</w:t>
            </w:r>
          </w:p>
          <w:p w:rsidR="00057145" w:rsidRDefault="00057145" w:rsidP="00057145">
            <w:pPr>
              <w:pStyle w:val="ListParagraph"/>
              <w:numPr>
                <w:ilvl w:val="0"/>
                <w:numId w:val="3"/>
              </w:numPr>
              <w:ind w:left="4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IRNA</w:t>
            </w:r>
          </w:p>
          <w:p w:rsidR="00057145" w:rsidRDefault="00057145" w:rsidP="00057145">
            <w:pPr>
              <w:pStyle w:val="ListParagraph"/>
              <w:numPr>
                <w:ilvl w:val="0"/>
                <w:numId w:val="3"/>
              </w:numPr>
              <w:ind w:left="4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IRJA</w:t>
            </w:r>
          </w:p>
          <w:p w:rsidR="00057145" w:rsidRDefault="00057145" w:rsidP="00057145">
            <w:pPr>
              <w:pStyle w:val="ListParagraph"/>
              <w:numPr>
                <w:ilvl w:val="0"/>
                <w:numId w:val="3"/>
              </w:numPr>
              <w:ind w:left="4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Farmasi</w:t>
            </w:r>
            <w:proofErr w:type="spellEnd"/>
          </w:p>
          <w:p w:rsidR="00057145" w:rsidRDefault="00057145" w:rsidP="00057145">
            <w:pPr>
              <w:pStyle w:val="ListParagraph"/>
              <w:numPr>
                <w:ilvl w:val="0"/>
                <w:numId w:val="3"/>
              </w:numPr>
              <w:ind w:left="4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IPI</w:t>
            </w:r>
          </w:p>
          <w:p w:rsidR="00057145" w:rsidRDefault="00057145" w:rsidP="00057145">
            <w:pPr>
              <w:pStyle w:val="ListParagraph"/>
              <w:numPr>
                <w:ilvl w:val="0"/>
                <w:numId w:val="3"/>
              </w:numPr>
              <w:ind w:left="4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IBS</w:t>
            </w:r>
          </w:p>
          <w:p w:rsidR="00057145" w:rsidRDefault="00057145" w:rsidP="00057145">
            <w:pPr>
              <w:pStyle w:val="ListParagraph"/>
              <w:numPr>
                <w:ilvl w:val="0"/>
                <w:numId w:val="3"/>
              </w:numPr>
              <w:ind w:left="4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</w:p>
          <w:p w:rsidR="00057145" w:rsidRDefault="00057145" w:rsidP="00057145">
            <w:pPr>
              <w:pStyle w:val="ListParagraph"/>
              <w:numPr>
                <w:ilvl w:val="0"/>
                <w:numId w:val="3"/>
              </w:numPr>
              <w:ind w:left="4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Penunjang</w:t>
            </w:r>
            <w:proofErr w:type="spellEnd"/>
          </w:p>
          <w:p w:rsidR="00057145" w:rsidRPr="00057145" w:rsidRDefault="00057145" w:rsidP="00057145">
            <w:pPr>
              <w:pStyle w:val="ListParagraph"/>
              <w:numPr>
                <w:ilvl w:val="0"/>
                <w:numId w:val="3"/>
              </w:numPr>
              <w:ind w:left="4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</w:p>
        </w:tc>
      </w:tr>
    </w:tbl>
    <w:p w:rsidR="00CC042E" w:rsidRDefault="00CC042E"/>
    <w:sectPr w:rsidR="00CC042E" w:rsidSect="00231304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D7571"/>
    <w:multiLevelType w:val="hybridMultilevel"/>
    <w:tmpl w:val="CBF29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32C2E"/>
    <w:multiLevelType w:val="hybridMultilevel"/>
    <w:tmpl w:val="3A2C1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A5EE0"/>
    <w:multiLevelType w:val="hybridMultilevel"/>
    <w:tmpl w:val="A8B83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C042E"/>
    <w:rsid w:val="00057145"/>
    <w:rsid w:val="00225958"/>
    <w:rsid w:val="00231304"/>
    <w:rsid w:val="00915546"/>
    <w:rsid w:val="00CC042E"/>
    <w:rsid w:val="00D84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04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04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4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bigbrothernetwork</Company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my_ppob</dc:creator>
  <cp:keywords/>
  <dc:description/>
  <cp:lastModifiedBy>user</cp:lastModifiedBy>
  <cp:revision>4</cp:revision>
  <cp:lastPrinted>2016-03-30T05:44:00Z</cp:lastPrinted>
  <dcterms:created xsi:type="dcterms:W3CDTF">2015-11-26T05:20:00Z</dcterms:created>
  <dcterms:modified xsi:type="dcterms:W3CDTF">2016-03-30T05:46:00Z</dcterms:modified>
</cp:coreProperties>
</file>