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36"/>
        <w:gridCol w:w="169"/>
        <w:gridCol w:w="1739"/>
        <w:gridCol w:w="2247"/>
        <w:gridCol w:w="2906"/>
      </w:tblGrid>
      <w:tr w:rsidR="009D13BA" w:rsidTr="006F2040">
        <w:trPr>
          <w:trHeight w:val="1512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3BA" w:rsidRDefault="009D13BA" w:rsidP="006F2040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49024" behindDoc="1" locked="0" layoutInCell="1" allowOverlap="1">
                  <wp:simplePos x="0" y="0"/>
                  <wp:positionH relativeFrom="margin">
                    <wp:posOffset>190500</wp:posOffset>
                  </wp:positionH>
                  <wp:positionV relativeFrom="margin">
                    <wp:posOffset>121285</wp:posOffset>
                  </wp:positionV>
                  <wp:extent cx="733425" cy="762000"/>
                  <wp:effectExtent l="0" t="0" r="9525" b="0"/>
                  <wp:wrapThrough wrapText="bothSides">
                    <wp:wrapPolygon edited="0">
                      <wp:start x="8977" y="0"/>
                      <wp:lineTo x="0" y="0"/>
                      <wp:lineTo x="0" y="17280"/>
                      <wp:lineTo x="8977" y="21060"/>
                      <wp:lineTo x="9538" y="21060"/>
                      <wp:lineTo x="12343" y="21060"/>
                      <wp:lineTo x="12904" y="21060"/>
                      <wp:lineTo x="20758" y="17280"/>
                      <wp:lineTo x="21319" y="17280"/>
                      <wp:lineTo x="21881" y="11880"/>
                      <wp:lineTo x="21881" y="540"/>
                      <wp:lineTo x="12904" y="0"/>
                      <wp:lineTo x="8977" y="0"/>
                    </wp:wrapPolygon>
                  </wp:wrapThrough>
                  <wp:docPr id="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6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3BA" w:rsidRDefault="009D13BA" w:rsidP="006F20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RSIA CATHERINE BOOTH</w:t>
            </w:r>
          </w:p>
          <w:p w:rsidR="009D13BA" w:rsidRDefault="009D13BA" w:rsidP="006F2040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Jl.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Arifrate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 15</w:t>
            </w:r>
          </w:p>
          <w:p w:rsidR="009D13BA" w:rsidRDefault="009D13BA" w:rsidP="006F2040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Makassar – Sulawesi Selatan</w:t>
            </w:r>
          </w:p>
          <w:p w:rsidR="009D13BA" w:rsidRDefault="009D13BA" w:rsidP="006F2040">
            <w:pPr>
              <w:ind w:left="5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(0411) 873803, 852344</w:t>
            </w:r>
          </w:p>
        </w:tc>
      </w:tr>
      <w:tr w:rsidR="009D13BA" w:rsidTr="006F2040">
        <w:trPr>
          <w:trHeight w:val="400"/>
        </w:trPr>
        <w:tc>
          <w:tcPr>
            <w:tcW w:w="374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13BA" w:rsidRDefault="009D13BA" w:rsidP="006F20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Standar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Operasional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9D13BA" w:rsidRDefault="009D13BA" w:rsidP="006F20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5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13BA" w:rsidRDefault="009D13BA" w:rsidP="006F20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</w:tc>
      </w:tr>
      <w:tr w:rsidR="009D13BA" w:rsidTr="006F2040"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13BA" w:rsidRDefault="009D13BA" w:rsidP="006F20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9D13BA" w:rsidRDefault="009D13BA" w:rsidP="006F20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2015</w:t>
            </w:r>
          </w:p>
        </w:tc>
        <w:tc>
          <w:tcPr>
            <w:tcW w:w="190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13BA" w:rsidRDefault="009D13BA" w:rsidP="006F20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515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13BA" w:rsidRDefault="009D13BA" w:rsidP="006F20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  <w:p w:rsidR="009D13BA" w:rsidRDefault="00516FA5" w:rsidP="006F2040">
            <w:pPr>
              <w:ind w:left="16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MKI</w:t>
            </w:r>
          </w:p>
        </w:tc>
      </w:tr>
      <w:tr w:rsidR="009D13BA" w:rsidTr="006F2040">
        <w:tc>
          <w:tcPr>
            <w:tcW w:w="374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13BA" w:rsidRDefault="009D13BA" w:rsidP="006F20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9D13BA" w:rsidRPr="009D13BA" w:rsidRDefault="009D13BA" w:rsidP="006F2040">
            <w:pPr>
              <w:ind w:left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D13BA">
              <w:rPr>
                <w:rFonts w:ascii="Times New Roman" w:hAnsi="Times New Roman" w:cs="Times New Roman"/>
                <w:b/>
                <w:sz w:val="24"/>
                <w:szCs w:val="24"/>
              </w:rPr>
              <w:t>Komunikasi</w:t>
            </w:r>
            <w:proofErr w:type="spellEnd"/>
            <w:r w:rsidRPr="009D13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Via </w:t>
            </w:r>
            <w:proofErr w:type="spellStart"/>
            <w:r w:rsidRPr="009D13BA">
              <w:rPr>
                <w:rFonts w:ascii="Times New Roman" w:hAnsi="Times New Roman" w:cs="Times New Roman"/>
                <w:b/>
                <w:sz w:val="24"/>
                <w:szCs w:val="24"/>
              </w:rPr>
              <w:t>Telepon</w:t>
            </w:r>
            <w:proofErr w:type="spellEnd"/>
            <w:r w:rsidRPr="009D13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D13BA">
              <w:rPr>
                <w:rFonts w:ascii="Times New Roman" w:hAnsi="Times New Roman" w:cs="Times New Roman"/>
                <w:b/>
                <w:sz w:val="24"/>
                <w:szCs w:val="24"/>
              </w:rPr>
              <w:t>Antar</w:t>
            </w:r>
            <w:proofErr w:type="spellEnd"/>
            <w:r w:rsidRPr="009D13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Para </w:t>
            </w:r>
            <w:proofErr w:type="spellStart"/>
            <w:r w:rsidRPr="009D13BA">
              <w:rPr>
                <w:rFonts w:ascii="Times New Roman" w:hAnsi="Times New Roman" w:cs="Times New Roman"/>
                <w:b/>
                <w:sz w:val="24"/>
                <w:szCs w:val="24"/>
              </w:rPr>
              <w:t>Pemberi</w:t>
            </w:r>
            <w:proofErr w:type="spellEnd"/>
            <w:r w:rsidRPr="009D13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D13BA">
              <w:rPr>
                <w:rFonts w:ascii="Times New Roman" w:hAnsi="Times New Roman" w:cs="Times New Roman"/>
                <w:b/>
                <w:sz w:val="24"/>
                <w:szCs w:val="24"/>
              </w:rPr>
              <w:t>Layanan</w:t>
            </w:r>
            <w:proofErr w:type="spellEnd"/>
            <w:r w:rsidRPr="009D13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Pr="009D13BA">
              <w:rPr>
                <w:rFonts w:ascii="Times New Roman" w:hAnsi="Times New Roman" w:cs="Times New Roman"/>
                <w:b/>
                <w:sz w:val="24"/>
                <w:szCs w:val="24"/>
              </w:rPr>
              <w:t>Dokter</w:t>
            </w:r>
            <w:proofErr w:type="spellEnd"/>
            <w:r w:rsidRPr="009D13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&amp; </w:t>
            </w:r>
            <w:proofErr w:type="spellStart"/>
            <w:r w:rsidRPr="009D13BA">
              <w:rPr>
                <w:rFonts w:ascii="Times New Roman" w:hAnsi="Times New Roman" w:cs="Times New Roman"/>
                <w:b/>
                <w:sz w:val="24"/>
                <w:szCs w:val="24"/>
              </w:rPr>
              <w:t>Perawat</w:t>
            </w:r>
            <w:proofErr w:type="spellEnd"/>
            <w:r w:rsidRPr="009D13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proofErr w:type="spellStart"/>
            <w:r w:rsidRPr="009D13BA">
              <w:rPr>
                <w:rFonts w:ascii="Times New Roman" w:hAnsi="Times New Roman" w:cs="Times New Roman"/>
                <w:b/>
                <w:sz w:val="24"/>
                <w:szCs w:val="24"/>
              </w:rPr>
              <w:t>Dengan</w:t>
            </w:r>
            <w:proofErr w:type="spellEnd"/>
            <w:r w:rsidRPr="009D13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D13BA">
              <w:rPr>
                <w:rFonts w:ascii="Times New Roman" w:hAnsi="Times New Roman" w:cs="Times New Roman"/>
                <w:b/>
                <w:sz w:val="24"/>
                <w:szCs w:val="24"/>
              </w:rPr>
              <w:t>Teknik</w:t>
            </w:r>
            <w:proofErr w:type="spellEnd"/>
            <w:r w:rsidRPr="009D13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Write Back And Read Back</w:t>
            </w:r>
          </w:p>
        </w:tc>
        <w:tc>
          <w:tcPr>
            <w:tcW w:w="224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9D13BA" w:rsidRDefault="009D13BA" w:rsidP="006F20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</w:tc>
        <w:tc>
          <w:tcPr>
            <w:tcW w:w="2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13BA" w:rsidRDefault="009D13BA" w:rsidP="006F20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 : 01             Dari :0</w:t>
            </w:r>
            <w:r w:rsidR="007F61F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D13BA" w:rsidTr="006F2040">
        <w:tc>
          <w:tcPr>
            <w:tcW w:w="374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13BA" w:rsidRDefault="009D13BA" w:rsidP="006F20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9D13BA" w:rsidRDefault="009D13BA" w:rsidP="006F20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13BA" w:rsidRDefault="00516FA5" w:rsidP="006F2040">
            <w:pPr>
              <w:ind w:left="15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 MKI</w:t>
            </w:r>
          </w:p>
        </w:tc>
        <w:tc>
          <w:tcPr>
            <w:tcW w:w="515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13BA" w:rsidRDefault="009D13BA" w:rsidP="006F20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9D13BA" w:rsidRDefault="009D13BA" w:rsidP="006F20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13BA" w:rsidRDefault="009D13BA" w:rsidP="006F2040">
            <w:pPr>
              <w:ind w:left="813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Dr. Rita Gaby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Samahati,AAK</w:t>
            </w:r>
            <w:proofErr w:type="spellEnd"/>
          </w:p>
          <w:p w:rsidR="009D13BA" w:rsidRDefault="009D13BA" w:rsidP="006F2040">
            <w:pPr>
              <w:ind w:left="16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</w:p>
        </w:tc>
      </w:tr>
      <w:tr w:rsidR="009D13BA" w:rsidRPr="00231304" w:rsidTr="006F2040">
        <w:trPr>
          <w:trHeight w:val="411"/>
        </w:trPr>
        <w:tc>
          <w:tcPr>
            <w:tcW w:w="8897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13BA" w:rsidRPr="00231304" w:rsidRDefault="003A03F5" w:rsidP="006F2040">
            <w:pPr>
              <w:tabs>
                <w:tab w:val="left" w:pos="4710"/>
                <w:tab w:val="left" w:pos="669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A03F5">
              <w:pict>
                <v:rect id="_x0000_s1026" style="position:absolute;left:0;text-align:left;margin-left:264pt;margin-top:1.65pt;width:17.25pt;height:11.25pt;z-index:251652096;mso-position-horizontal-relative:text;mso-position-vertical-relative:text"/>
              </w:pict>
            </w:r>
            <w:r w:rsidRPr="003A03F5">
              <w:pict>
                <v:rect id="_x0000_s1027" style="position:absolute;left:0;text-align:left;margin-left:422.25pt;margin-top:.9pt;width:17.25pt;height:11.25pt;z-index:251653120;mso-position-horizontal-relative:text;mso-position-vertical-relative:text"/>
              </w:pict>
            </w:r>
            <w:r w:rsidRPr="003A03F5">
              <w:pict>
                <v:rect id="_x0000_s1028" style="position:absolute;left:0;text-align:left;margin-left:93pt;margin-top:1.65pt;width:17.25pt;height:11.25pt;z-index:251654144;mso-position-horizontal-relative:text;mso-position-vertical-relative:text"/>
              </w:pict>
            </w:r>
            <w:r w:rsidRPr="003A03F5">
              <w:pict>
                <v:rect id="_x0000_s1029" style="position:absolute;left:0;text-align:left;margin-left:188.25pt;margin-top:1.65pt;width:17.25pt;height:11.25pt;z-index:-251661312;mso-position-horizontal-relative:text;mso-position-vertical-relative:text"/>
              </w:pict>
            </w:r>
            <w:r w:rsidRPr="003A03F5">
              <w:pict>
                <v:rect id="_x0000_s1030" style="position:absolute;left:0;text-align:left;margin-left:3pt;margin-top:1.65pt;width:17.25pt;height:11.25pt;z-index:251656192;mso-position-horizontal-relative:text;mso-position-vertical-relative:text"/>
              </w:pict>
            </w:r>
            <w:r w:rsidR="009D13BA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proofErr w:type="spellStart"/>
            <w:r w:rsidR="009D13BA" w:rsidRPr="00231304">
              <w:rPr>
                <w:rFonts w:ascii="Times New Roman" w:hAnsi="Times New Roman" w:cs="Times New Roman"/>
                <w:sz w:val="18"/>
                <w:szCs w:val="18"/>
              </w:rPr>
              <w:t>Dokumen</w:t>
            </w:r>
            <w:proofErr w:type="spellEnd"/>
            <w:r w:rsidR="009D13BA" w:rsidRPr="002313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9D13BA" w:rsidRPr="00231304">
              <w:rPr>
                <w:rFonts w:ascii="Times New Roman" w:hAnsi="Times New Roman" w:cs="Times New Roman"/>
                <w:sz w:val="18"/>
                <w:szCs w:val="18"/>
              </w:rPr>
              <w:t>Baru</w:t>
            </w:r>
            <w:proofErr w:type="spellEnd"/>
            <w:r w:rsidR="009D13BA" w:rsidRPr="00231304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="009D13BA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="009D13BA" w:rsidRPr="00231304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proofErr w:type="spellStart"/>
            <w:r w:rsidR="009D13BA" w:rsidRPr="00231304">
              <w:rPr>
                <w:rFonts w:ascii="Times New Roman" w:hAnsi="Times New Roman" w:cs="Times New Roman"/>
                <w:sz w:val="18"/>
                <w:szCs w:val="18"/>
              </w:rPr>
              <w:t>Perubahan</w:t>
            </w:r>
            <w:proofErr w:type="spellEnd"/>
            <w:r w:rsidR="009D13BA" w:rsidRPr="002313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9D13BA" w:rsidRPr="00231304">
              <w:rPr>
                <w:rFonts w:ascii="Times New Roman" w:hAnsi="Times New Roman" w:cs="Times New Roman"/>
                <w:sz w:val="18"/>
                <w:szCs w:val="18"/>
              </w:rPr>
              <w:t>Besar</w:t>
            </w:r>
            <w:proofErr w:type="spellEnd"/>
            <w:r w:rsidR="009D13BA" w:rsidRPr="00231304">
              <w:rPr>
                <w:rFonts w:ascii="Times New Roman" w:hAnsi="Times New Roman" w:cs="Times New Roman"/>
                <w:sz w:val="18"/>
                <w:szCs w:val="18"/>
              </w:rPr>
              <w:t xml:space="preserve">     </w:t>
            </w:r>
            <w:r w:rsidR="009D13BA">
              <w:rPr>
                <w:rFonts w:ascii="Times New Roman" w:hAnsi="Times New Roman" w:cs="Times New Roman"/>
                <w:sz w:val="18"/>
                <w:szCs w:val="18"/>
              </w:rPr>
              <w:t xml:space="preserve">     </w:t>
            </w:r>
            <w:r w:rsidR="009D13BA" w:rsidRPr="00231304">
              <w:rPr>
                <w:rFonts w:ascii="Times New Roman" w:hAnsi="Times New Roman" w:cs="Times New Roman"/>
                <w:sz w:val="18"/>
                <w:szCs w:val="18"/>
              </w:rPr>
              <w:t xml:space="preserve">     </w:t>
            </w:r>
            <w:proofErr w:type="spellStart"/>
            <w:r w:rsidR="009D13BA" w:rsidRPr="00231304">
              <w:rPr>
                <w:rFonts w:ascii="Times New Roman" w:hAnsi="Times New Roman" w:cs="Times New Roman"/>
                <w:sz w:val="18"/>
                <w:szCs w:val="18"/>
              </w:rPr>
              <w:t>Perubahan</w:t>
            </w:r>
            <w:proofErr w:type="spellEnd"/>
            <w:r w:rsidR="009D13BA" w:rsidRPr="002313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9D13BA" w:rsidRPr="00231304">
              <w:rPr>
                <w:rFonts w:ascii="Times New Roman" w:hAnsi="Times New Roman" w:cs="Times New Roman"/>
                <w:sz w:val="18"/>
                <w:szCs w:val="18"/>
              </w:rPr>
              <w:t>kecil</w:t>
            </w:r>
            <w:proofErr w:type="spellEnd"/>
            <w:r w:rsidR="009D13BA" w:rsidRPr="00231304">
              <w:rPr>
                <w:rFonts w:ascii="Times New Roman" w:hAnsi="Times New Roman" w:cs="Times New Roman"/>
                <w:sz w:val="18"/>
                <w:szCs w:val="18"/>
              </w:rPr>
              <w:t xml:space="preserve">           </w:t>
            </w:r>
            <w:proofErr w:type="spellStart"/>
            <w:r w:rsidR="009D13BA" w:rsidRPr="00231304">
              <w:rPr>
                <w:rFonts w:ascii="Times New Roman" w:hAnsi="Times New Roman" w:cs="Times New Roman"/>
                <w:sz w:val="18"/>
                <w:szCs w:val="18"/>
              </w:rPr>
              <w:t>Tidak</w:t>
            </w:r>
            <w:proofErr w:type="spellEnd"/>
            <w:r w:rsidR="009D13BA" w:rsidRPr="002313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9D13BA" w:rsidRPr="00231304">
              <w:rPr>
                <w:rFonts w:ascii="Times New Roman" w:hAnsi="Times New Roman" w:cs="Times New Roman"/>
                <w:sz w:val="18"/>
                <w:szCs w:val="18"/>
              </w:rPr>
              <w:t>ada</w:t>
            </w:r>
            <w:proofErr w:type="spellEnd"/>
            <w:r w:rsidR="009D13BA" w:rsidRPr="002313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9D13BA" w:rsidRPr="00231304">
              <w:rPr>
                <w:rFonts w:ascii="Times New Roman" w:hAnsi="Times New Roman" w:cs="Times New Roman"/>
                <w:sz w:val="18"/>
                <w:szCs w:val="18"/>
              </w:rPr>
              <w:t>perubahan</w:t>
            </w:r>
            <w:proofErr w:type="spellEnd"/>
            <w:r w:rsidR="009D13BA" w:rsidRPr="00231304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proofErr w:type="spellStart"/>
            <w:r w:rsidR="009D13BA" w:rsidRPr="00231304">
              <w:rPr>
                <w:rFonts w:ascii="Times New Roman" w:hAnsi="Times New Roman" w:cs="Times New Roman"/>
                <w:sz w:val="18"/>
                <w:szCs w:val="18"/>
              </w:rPr>
              <w:t>Pembatalan</w:t>
            </w:r>
            <w:proofErr w:type="spellEnd"/>
          </w:p>
        </w:tc>
      </w:tr>
      <w:tr w:rsidR="009D13BA" w:rsidTr="006F2040">
        <w:trPr>
          <w:trHeight w:val="936"/>
        </w:trPr>
        <w:tc>
          <w:tcPr>
            <w:tcW w:w="2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BA" w:rsidRDefault="009D13BA" w:rsidP="006F20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Pengertian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D13BA" w:rsidRDefault="009D13BA" w:rsidP="006F204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3BA" w:rsidRDefault="00C23E6B" w:rsidP="006F20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melaporkan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keadaan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</w:p>
        </w:tc>
      </w:tr>
      <w:tr w:rsidR="009D13BA" w:rsidTr="006F2040">
        <w:trPr>
          <w:trHeight w:val="670"/>
        </w:trPr>
        <w:tc>
          <w:tcPr>
            <w:tcW w:w="2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BA" w:rsidRDefault="009D13BA" w:rsidP="006F204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6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BA" w:rsidRDefault="00B33FF1" w:rsidP="003F2C76">
            <w:pPr>
              <w:pStyle w:val="ListParagraph"/>
              <w:numPr>
                <w:ilvl w:val="0"/>
                <w:numId w:val="4"/>
              </w:numPr>
              <w:ind w:left="4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menjalin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perawat</w:t>
            </w:r>
            <w:proofErr w:type="spellEnd"/>
          </w:p>
          <w:p w:rsidR="00B33FF1" w:rsidRDefault="00B33FF1" w:rsidP="003F2C76">
            <w:pPr>
              <w:pStyle w:val="ListParagraph"/>
              <w:numPr>
                <w:ilvl w:val="0"/>
                <w:numId w:val="4"/>
              </w:numPr>
              <w:ind w:left="4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Mengurangi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peningkatan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keselamatan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  <w:p w:rsidR="00B33FF1" w:rsidRPr="00C23E6B" w:rsidRDefault="00B33FF1" w:rsidP="003F2C76">
            <w:pPr>
              <w:pStyle w:val="ListParagraph"/>
              <w:numPr>
                <w:ilvl w:val="0"/>
                <w:numId w:val="4"/>
              </w:numPr>
              <w:ind w:left="4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keperawatan</w:t>
            </w:r>
            <w:proofErr w:type="spellEnd"/>
          </w:p>
        </w:tc>
      </w:tr>
      <w:tr w:rsidR="009D13BA" w:rsidTr="006F2040">
        <w:trPr>
          <w:trHeight w:val="670"/>
        </w:trPr>
        <w:tc>
          <w:tcPr>
            <w:tcW w:w="2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BA" w:rsidRDefault="009D13BA" w:rsidP="006F204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proofErr w:type="spellEnd"/>
          </w:p>
        </w:tc>
        <w:tc>
          <w:tcPr>
            <w:tcW w:w="6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BA" w:rsidRDefault="00B33FF1" w:rsidP="003F2C76">
            <w:pPr>
              <w:pStyle w:val="ListParagraph"/>
              <w:numPr>
                <w:ilvl w:val="0"/>
                <w:numId w:val="5"/>
              </w:numPr>
              <w:ind w:left="4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Keselamatan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RSIA Catherine Booth Makassar No. ……………..</w:t>
            </w:r>
          </w:p>
          <w:p w:rsidR="00B33FF1" w:rsidRPr="00B33FF1" w:rsidRDefault="00B33FF1" w:rsidP="003F2C76">
            <w:pPr>
              <w:pStyle w:val="ListParagraph"/>
              <w:numPr>
                <w:ilvl w:val="0"/>
                <w:numId w:val="5"/>
              </w:numPr>
              <w:ind w:left="4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Permenkes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1691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Keselamatan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</w:tc>
      </w:tr>
      <w:tr w:rsidR="009D13BA" w:rsidRPr="00CC042E" w:rsidTr="006F2040">
        <w:trPr>
          <w:trHeight w:val="670"/>
        </w:trPr>
        <w:tc>
          <w:tcPr>
            <w:tcW w:w="2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BA" w:rsidRDefault="009D13BA" w:rsidP="006F204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Perlengkapan</w:t>
            </w:r>
            <w:proofErr w:type="spellEnd"/>
          </w:p>
        </w:tc>
        <w:tc>
          <w:tcPr>
            <w:tcW w:w="6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BA" w:rsidRPr="00E3055A" w:rsidRDefault="009D13BA" w:rsidP="00E30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13BA" w:rsidRPr="00057145" w:rsidTr="006F2040">
        <w:trPr>
          <w:trHeight w:val="670"/>
        </w:trPr>
        <w:tc>
          <w:tcPr>
            <w:tcW w:w="2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BA" w:rsidRDefault="009D13BA" w:rsidP="006F204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6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BA" w:rsidRDefault="00E3055A" w:rsidP="006F2040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Identifikasi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Tanya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identifikasi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  <w:p w:rsidR="00E3055A" w:rsidRDefault="00E3055A" w:rsidP="006F2040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identitas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</w:p>
          <w:p w:rsidR="00E3055A" w:rsidRDefault="00E3055A" w:rsidP="006F2040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ekstensi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  <w:p w:rsidR="00E3055A" w:rsidRDefault="00E3055A" w:rsidP="006F2040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terdengar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sambung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ucapkan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salam</w:t>
            </w:r>
            <w:proofErr w:type="spellEnd"/>
          </w:p>
          <w:p w:rsidR="00E3055A" w:rsidRPr="003F2C76" w:rsidRDefault="00E3055A" w:rsidP="003F2C76">
            <w:pPr>
              <w:ind w:left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13BA" w:rsidTr="006F2040">
        <w:trPr>
          <w:trHeight w:val="1512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3BA" w:rsidRDefault="009D13BA" w:rsidP="006F2040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0048" behindDoc="1" locked="0" layoutInCell="1" allowOverlap="1">
                  <wp:simplePos x="0" y="0"/>
                  <wp:positionH relativeFrom="margin">
                    <wp:posOffset>190500</wp:posOffset>
                  </wp:positionH>
                  <wp:positionV relativeFrom="margin">
                    <wp:posOffset>121285</wp:posOffset>
                  </wp:positionV>
                  <wp:extent cx="733425" cy="762000"/>
                  <wp:effectExtent l="0" t="0" r="9525" b="0"/>
                  <wp:wrapThrough wrapText="bothSides">
                    <wp:wrapPolygon edited="0">
                      <wp:start x="8977" y="0"/>
                      <wp:lineTo x="0" y="0"/>
                      <wp:lineTo x="0" y="17280"/>
                      <wp:lineTo x="8977" y="21060"/>
                      <wp:lineTo x="9538" y="21060"/>
                      <wp:lineTo x="12343" y="21060"/>
                      <wp:lineTo x="12904" y="21060"/>
                      <wp:lineTo x="20758" y="17280"/>
                      <wp:lineTo x="21319" y="17280"/>
                      <wp:lineTo x="21881" y="11880"/>
                      <wp:lineTo x="21881" y="540"/>
                      <wp:lineTo x="12904" y="0"/>
                      <wp:lineTo x="8977" y="0"/>
                    </wp:wrapPolygon>
                  </wp:wrapThrough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6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3BA" w:rsidRDefault="009D13BA" w:rsidP="006F20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RSIA CATHERINE BOOTH</w:t>
            </w:r>
          </w:p>
          <w:p w:rsidR="009D13BA" w:rsidRDefault="009D13BA" w:rsidP="006F2040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Jl.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Arifrate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 15</w:t>
            </w:r>
          </w:p>
          <w:p w:rsidR="009D13BA" w:rsidRDefault="009D13BA" w:rsidP="006F2040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Makassar – Sulawesi Selatan</w:t>
            </w:r>
          </w:p>
          <w:p w:rsidR="009D13BA" w:rsidRDefault="009D13BA" w:rsidP="006F2040">
            <w:pPr>
              <w:ind w:left="5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(0411) 873803, 852344</w:t>
            </w:r>
          </w:p>
        </w:tc>
      </w:tr>
      <w:tr w:rsidR="009D13BA" w:rsidTr="006F2040">
        <w:trPr>
          <w:trHeight w:val="400"/>
        </w:trPr>
        <w:tc>
          <w:tcPr>
            <w:tcW w:w="374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13BA" w:rsidRDefault="009D13BA" w:rsidP="006F20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Standar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Operasional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9D13BA" w:rsidRDefault="009D13BA" w:rsidP="006F20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5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13BA" w:rsidRDefault="009D13BA" w:rsidP="006F20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</w:tc>
      </w:tr>
      <w:tr w:rsidR="009D13BA" w:rsidTr="006F2040"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13BA" w:rsidRDefault="009D13BA" w:rsidP="006F20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9D13BA" w:rsidRDefault="009D13BA" w:rsidP="006F20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2015</w:t>
            </w:r>
          </w:p>
        </w:tc>
        <w:tc>
          <w:tcPr>
            <w:tcW w:w="190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13BA" w:rsidRDefault="009D13BA" w:rsidP="006F20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515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13BA" w:rsidRDefault="009D13BA" w:rsidP="006F20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  <w:p w:rsidR="009D13BA" w:rsidRDefault="009D13BA" w:rsidP="006F2040">
            <w:pPr>
              <w:ind w:left="16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13BA" w:rsidTr="006F2040">
        <w:tc>
          <w:tcPr>
            <w:tcW w:w="374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13BA" w:rsidRDefault="009D13BA" w:rsidP="006F20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9D13BA" w:rsidRPr="009D13BA" w:rsidRDefault="009D13BA" w:rsidP="006F2040">
            <w:pPr>
              <w:ind w:left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D13BA">
              <w:rPr>
                <w:rFonts w:ascii="Times New Roman" w:hAnsi="Times New Roman" w:cs="Times New Roman"/>
                <w:b/>
                <w:sz w:val="24"/>
                <w:szCs w:val="24"/>
              </w:rPr>
              <w:t>Komunikasi</w:t>
            </w:r>
            <w:proofErr w:type="spellEnd"/>
            <w:r w:rsidRPr="009D13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Via </w:t>
            </w:r>
            <w:proofErr w:type="spellStart"/>
            <w:r w:rsidRPr="009D13BA">
              <w:rPr>
                <w:rFonts w:ascii="Times New Roman" w:hAnsi="Times New Roman" w:cs="Times New Roman"/>
                <w:b/>
                <w:sz w:val="24"/>
                <w:szCs w:val="24"/>
              </w:rPr>
              <w:t>Telepon</w:t>
            </w:r>
            <w:proofErr w:type="spellEnd"/>
            <w:r w:rsidRPr="009D13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D13BA">
              <w:rPr>
                <w:rFonts w:ascii="Times New Roman" w:hAnsi="Times New Roman" w:cs="Times New Roman"/>
                <w:b/>
                <w:sz w:val="24"/>
                <w:szCs w:val="24"/>
              </w:rPr>
              <w:t>Antar</w:t>
            </w:r>
            <w:proofErr w:type="spellEnd"/>
            <w:r w:rsidRPr="009D13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Para </w:t>
            </w:r>
            <w:proofErr w:type="spellStart"/>
            <w:r w:rsidRPr="009D13BA">
              <w:rPr>
                <w:rFonts w:ascii="Times New Roman" w:hAnsi="Times New Roman" w:cs="Times New Roman"/>
                <w:b/>
                <w:sz w:val="24"/>
                <w:szCs w:val="24"/>
              </w:rPr>
              <w:t>Pemberi</w:t>
            </w:r>
            <w:proofErr w:type="spellEnd"/>
            <w:r w:rsidRPr="009D13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D13BA">
              <w:rPr>
                <w:rFonts w:ascii="Times New Roman" w:hAnsi="Times New Roman" w:cs="Times New Roman"/>
                <w:b/>
                <w:sz w:val="24"/>
                <w:szCs w:val="24"/>
              </w:rPr>
              <w:t>Layanan</w:t>
            </w:r>
            <w:proofErr w:type="spellEnd"/>
            <w:r w:rsidRPr="009D13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Pr="009D13BA">
              <w:rPr>
                <w:rFonts w:ascii="Times New Roman" w:hAnsi="Times New Roman" w:cs="Times New Roman"/>
                <w:b/>
                <w:sz w:val="24"/>
                <w:szCs w:val="24"/>
              </w:rPr>
              <w:t>Dokter</w:t>
            </w:r>
            <w:proofErr w:type="spellEnd"/>
            <w:r w:rsidRPr="009D13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&amp; </w:t>
            </w:r>
            <w:proofErr w:type="spellStart"/>
            <w:r w:rsidRPr="009D13BA">
              <w:rPr>
                <w:rFonts w:ascii="Times New Roman" w:hAnsi="Times New Roman" w:cs="Times New Roman"/>
                <w:b/>
                <w:sz w:val="24"/>
                <w:szCs w:val="24"/>
              </w:rPr>
              <w:t>Perawat</w:t>
            </w:r>
            <w:proofErr w:type="spellEnd"/>
            <w:r w:rsidRPr="009D13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proofErr w:type="spellStart"/>
            <w:r w:rsidRPr="009D13BA">
              <w:rPr>
                <w:rFonts w:ascii="Times New Roman" w:hAnsi="Times New Roman" w:cs="Times New Roman"/>
                <w:b/>
                <w:sz w:val="24"/>
                <w:szCs w:val="24"/>
              </w:rPr>
              <w:t>Dengan</w:t>
            </w:r>
            <w:proofErr w:type="spellEnd"/>
            <w:r w:rsidRPr="009D13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D13BA">
              <w:rPr>
                <w:rFonts w:ascii="Times New Roman" w:hAnsi="Times New Roman" w:cs="Times New Roman"/>
                <w:b/>
                <w:sz w:val="24"/>
                <w:szCs w:val="24"/>
              </w:rPr>
              <w:t>Teknik</w:t>
            </w:r>
            <w:proofErr w:type="spellEnd"/>
            <w:r w:rsidRPr="009D13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Write Back And Read Back</w:t>
            </w:r>
          </w:p>
        </w:tc>
        <w:tc>
          <w:tcPr>
            <w:tcW w:w="224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9D13BA" w:rsidRDefault="009D13BA" w:rsidP="006F20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</w:tc>
        <w:tc>
          <w:tcPr>
            <w:tcW w:w="2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13BA" w:rsidRDefault="009D13BA" w:rsidP="006F20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 : 02             Dari :0</w:t>
            </w:r>
            <w:r w:rsidR="007F61F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D13BA" w:rsidTr="006F2040">
        <w:tc>
          <w:tcPr>
            <w:tcW w:w="374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13BA" w:rsidRDefault="009D13BA" w:rsidP="006F20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9D13BA" w:rsidRDefault="009D13BA" w:rsidP="006F20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13BA" w:rsidRDefault="009D13BA" w:rsidP="006F2040">
            <w:pPr>
              <w:ind w:left="15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13BA" w:rsidRDefault="009D13BA" w:rsidP="006F20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9D13BA" w:rsidRDefault="009D13BA" w:rsidP="006F20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13BA" w:rsidRDefault="009D13BA" w:rsidP="006F2040">
            <w:pPr>
              <w:ind w:left="813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Dr. Rita Gaby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Samahati,AAK</w:t>
            </w:r>
            <w:proofErr w:type="spellEnd"/>
          </w:p>
          <w:p w:rsidR="009D13BA" w:rsidRDefault="009D13BA" w:rsidP="006F2040">
            <w:pPr>
              <w:ind w:left="16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</w:p>
        </w:tc>
      </w:tr>
      <w:tr w:rsidR="009D13BA" w:rsidRPr="00231304" w:rsidTr="006F2040">
        <w:trPr>
          <w:trHeight w:val="411"/>
        </w:trPr>
        <w:tc>
          <w:tcPr>
            <w:tcW w:w="8897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13BA" w:rsidRPr="00231304" w:rsidRDefault="003A03F5" w:rsidP="006F2040">
            <w:pPr>
              <w:tabs>
                <w:tab w:val="left" w:pos="4710"/>
                <w:tab w:val="left" w:pos="669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A03F5">
              <w:pict>
                <v:rect id="_x0000_s1032" style="position:absolute;left:0;text-align:left;margin-left:420.75pt;margin-top:1.65pt;width:17.25pt;height:11.25pt;z-index:251658240;mso-position-horizontal-relative:text;mso-position-vertical-relative:text"/>
              </w:pict>
            </w:r>
            <w:r w:rsidRPr="003A03F5">
              <w:pict>
                <v:rect id="_x0000_s1031" style="position:absolute;left:0;text-align:left;margin-left:267.75pt;margin-top:1.65pt;width:17.25pt;height:11.25pt;z-index:251657216;mso-position-horizontal-relative:text;mso-position-vertical-relative:text"/>
              </w:pict>
            </w:r>
            <w:r w:rsidRPr="003A03F5">
              <w:pict>
                <v:rect id="_x0000_s1033" style="position:absolute;left:0;text-align:left;margin-left:82.5pt;margin-top:1.65pt;width:17.25pt;height:11.25pt;z-index:251659264;mso-position-horizontal-relative:text;mso-position-vertical-relative:text"/>
              </w:pict>
            </w:r>
            <w:r w:rsidRPr="003A03F5">
              <w:pict>
                <v:rect id="_x0000_s1034" style="position:absolute;left:0;text-align:left;margin-left:188.25pt;margin-top:1.65pt;width:17.25pt;height:11.25pt;z-index:-251656192;mso-position-horizontal-relative:text;mso-position-vertical-relative:text"/>
              </w:pict>
            </w:r>
            <w:r w:rsidRPr="003A03F5">
              <w:pict>
                <v:rect id="_x0000_s1035" style="position:absolute;left:0;text-align:left;margin-left:3pt;margin-top:1.65pt;width:17.25pt;height:11.25pt;z-index:251661312;mso-position-horizontal-relative:text;mso-position-vertical-relative:text"/>
              </w:pict>
            </w:r>
            <w:r w:rsidR="009D13BA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proofErr w:type="spellStart"/>
            <w:r w:rsidR="009D13BA" w:rsidRPr="00231304">
              <w:rPr>
                <w:rFonts w:ascii="Times New Roman" w:hAnsi="Times New Roman" w:cs="Times New Roman"/>
                <w:sz w:val="18"/>
                <w:szCs w:val="18"/>
              </w:rPr>
              <w:t>Dokumen</w:t>
            </w:r>
            <w:proofErr w:type="spellEnd"/>
            <w:r w:rsidR="009D13BA" w:rsidRPr="002313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9D13BA" w:rsidRPr="00231304">
              <w:rPr>
                <w:rFonts w:ascii="Times New Roman" w:hAnsi="Times New Roman" w:cs="Times New Roman"/>
                <w:sz w:val="18"/>
                <w:szCs w:val="18"/>
              </w:rPr>
              <w:t>Baru</w:t>
            </w:r>
            <w:proofErr w:type="spellEnd"/>
            <w:r w:rsidR="009D13BA" w:rsidRPr="00231304">
              <w:rPr>
                <w:rFonts w:ascii="Times New Roman" w:hAnsi="Times New Roman" w:cs="Times New Roman"/>
                <w:sz w:val="18"/>
                <w:szCs w:val="18"/>
              </w:rPr>
              <w:t xml:space="preserve">         </w:t>
            </w:r>
            <w:proofErr w:type="spellStart"/>
            <w:r w:rsidR="009D13BA" w:rsidRPr="00231304">
              <w:rPr>
                <w:rFonts w:ascii="Times New Roman" w:hAnsi="Times New Roman" w:cs="Times New Roman"/>
                <w:sz w:val="18"/>
                <w:szCs w:val="18"/>
              </w:rPr>
              <w:t>Perubahan</w:t>
            </w:r>
            <w:proofErr w:type="spellEnd"/>
            <w:r w:rsidR="009D13BA" w:rsidRPr="002313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9D13BA" w:rsidRPr="00231304">
              <w:rPr>
                <w:rFonts w:ascii="Times New Roman" w:hAnsi="Times New Roman" w:cs="Times New Roman"/>
                <w:sz w:val="18"/>
                <w:szCs w:val="18"/>
              </w:rPr>
              <w:t>Besar</w:t>
            </w:r>
            <w:proofErr w:type="spellEnd"/>
            <w:r w:rsidR="009D13BA" w:rsidRPr="00231304">
              <w:rPr>
                <w:rFonts w:ascii="Times New Roman" w:hAnsi="Times New Roman" w:cs="Times New Roman"/>
                <w:sz w:val="18"/>
                <w:szCs w:val="18"/>
              </w:rPr>
              <w:t xml:space="preserve">       </w:t>
            </w:r>
            <w:r w:rsidR="009D13BA">
              <w:rPr>
                <w:rFonts w:ascii="Times New Roman" w:hAnsi="Times New Roman" w:cs="Times New Roman"/>
                <w:sz w:val="18"/>
                <w:szCs w:val="18"/>
              </w:rPr>
              <w:t xml:space="preserve">         </w:t>
            </w:r>
            <w:r w:rsidR="009D13BA" w:rsidRPr="00231304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proofErr w:type="spellStart"/>
            <w:r w:rsidR="009D13BA" w:rsidRPr="00231304">
              <w:rPr>
                <w:rFonts w:ascii="Times New Roman" w:hAnsi="Times New Roman" w:cs="Times New Roman"/>
                <w:sz w:val="18"/>
                <w:szCs w:val="18"/>
              </w:rPr>
              <w:t>Perubahan</w:t>
            </w:r>
            <w:proofErr w:type="spellEnd"/>
            <w:r w:rsidR="009D13BA" w:rsidRPr="002313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9D13BA" w:rsidRPr="00231304">
              <w:rPr>
                <w:rFonts w:ascii="Times New Roman" w:hAnsi="Times New Roman" w:cs="Times New Roman"/>
                <w:sz w:val="18"/>
                <w:szCs w:val="18"/>
              </w:rPr>
              <w:t>kecil</w:t>
            </w:r>
            <w:proofErr w:type="spellEnd"/>
            <w:r w:rsidR="009D13BA" w:rsidRPr="00231304">
              <w:rPr>
                <w:rFonts w:ascii="Times New Roman" w:hAnsi="Times New Roman" w:cs="Times New Roman"/>
                <w:sz w:val="18"/>
                <w:szCs w:val="18"/>
              </w:rPr>
              <w:t xml:space="preserve">           </w:t>
            </w:r>
            <w:proofErr w:type="spellStart"/>
            <w:r w:rsidR="009D13BA" w:rsidRPr="00231304">
              <w:rPr>
                <w:rFonts w:ascii="Times New Roman" w:hAnsi="Times New Roman" w:cs="Times New Roman"/>
                <w:sz w:val="18"/>
                <w:szCs w:val="18"/>
              </w:rPr>
              <w:t>Tidak</w:t>
            </w:r>
            <w:proofErr w:type="spellEnd"/>
            <w:r w:rsidR="009D13BA" w:rsidRPr="002313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9D13BA" w:rsidRPr="00231304">
              <w:rPr>
                <w:rFonts w:ascii="Times New Roman" w:hAnsi="Times New Roman" w:cs="Times New Roman"/>
                <w:sz w:val="18"/>
                <w:szCs w:val="18"/>
              </w:rPr>
              <w:t>ada</w:t>
            </w:r>
            <w:proofErr w:type="spellEnd"/>
            <w:r w:rsidR="009D13BA" w:rsidRPr="002313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9D13BA" w:rsidRPr="00231304">
              <w:rPr>
                <w:rFonts w:ascii="Times New Roman" w:hAnsi="Times New Roman" w:cs="Times New Roman"/>
                <w:sz w:val="18"/>
                <w:szCs w:val="18"/>
              </w:rPr>
              <w:t>perubahan</w:t>
            </w:r>
            <w:proofErr w:type="spellEnd"/>
            <w:r w:rsidR="009D13BA" w:rsidRPr="00231304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proofErr w:type="spellStart"/>
            <w:r w:rsidR="009D13BA" w:rsidRPr="00231304">
              <w:rPr>
                <w:rFonts w:ascii="Times New Roman" w:hAnsi="Times New Roman" w:cs="Times New Roman"/>
                <w:sz w:val="18"/>
                <w:szCs w:val="18"/>
              </w:rPr>
              <w:t>Pembatalan</w:t>
            </w:r>
            <w:proofErr w:type="spellEnd"/>
          </w:p>
        </w:tc>
      </w:tr>
      <w:tr w:rsidR="009D13BA" w:rsidRPr="00057145" w:rsidTr="006F2040">
        <w:trPr>
          <w:trHeight w:val="936"/>
        </w:trPr>
        <w:tc>
          <w:tcPr>
            <w:tcW w:w="2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BA" w:rsidRDefault="009D13BA" w:rsidP="006F20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3BA" w:rsidRDefault="003F2C76" w:rsidP="003F2C76">
            <w:pPr>
              <w:pStyle w:val="ListParagraph"/>
              <w:numPr>
                <w:ilvl w:val="0"/>
                <w:numId w:val="2"/>
              </w:numPr>
              <w:ind w:left="4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2C76">
              <w:rPr>
                <w:rFonts w:ascii="Times New Roman" w:hAnsi="Times New Roman" w:cs="Times New Roman"/>
                <w:sz w:val="24"/>
                <w:szCs w:val="24"/>
              </w:rPr>
              <w:t>Laporkan</w:t>
            </w:r>
            <w:proofErr w:type="spellEnd"/>
            <w:r w:rsidRPr="003F2C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2C76">
              <w:rPr>
                <w:rFonts w:ascii="Times New Roman" w:hAnsi="Times New Roman" w:cs="Times New Roman"/>
                <w:sz w:val="24"/>
                <w:szCs w:val="24"/>
              </w:rPr>
              <w:t>identitas</w:t>
            </w:r>
            <w:proofErr w:type="spellEnd"/>
            <w:r w:rsidRPr="003F2C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2C76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3F2C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2C76">
              <w:rPr>
                <w:rFonts w:ascii="Times New Roman" w:hAnsi="Times New Roman" w:cs="Times New Roman"/>
                <w:sz w:val="24"/>
                <w:szCs w:val="24"/>
              </w:rPr>
              <w:t>meliputi</w:t>
            </w:r>
            <w:proofErr w:type="spellEnd"/>
            <w:r w:rsidRPr="003F2C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2C7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3F2C7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2C76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3F2C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2C76"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  <w:r w:rsidRPr="003F2C7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2C76"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  <w:r w:rsidRPr="003F2C7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2C76">
              <w:rPr>
                <w:rFonts w:ascii="Times New Roman" w:hAnsi="Times New Roman" w:cs="Times New Roman"/>
                <w:sz w:val="24"/>
                <w:szCs w:val="24"/>
              </w:rPr>
              <w:t>keluhan</w:t>
            </w:r>
            <w:proofErr w:type="spellEnd"/>
            <w:r w:rsidRPr="003F2C7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2C76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F2C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2C76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Pr="003F2C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2C76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F2C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2C76">
              <w:rPr>
                <w:rFonts w:ascii="Times New Roman" w:hAnsi="Times New Roman" w:cs="Times New Roman"/>
                <w:sz w:val="24"/>
                <w:szCs w:val="24"/>
              </w:rPr>
              <w:t>penagmatan</w:t>
            </w:r>
            <w:proofErr w:type="spellEnd"/>
            <w:r w:rsidRPr="003F2C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2C76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3F2C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2C76">
              <w:rPr>
                <w:rFonts w:ascii="Times New Roman" w:hAnsi="Times New Roman" w:cs="Times New Roman"/>
                <w:sz w:val="24"/>
                <w:szCs w:val="24"/>
              </w:rPr>
              <w:t>obat-obatan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:rsidR="003F2C76" w:rsidRDefault="003F2C76" w:rsidP="003F2C76">
            <w:pPr>
              <w:pStyle w:val="ListParagraph"/>
              <w:numPr>
                <w:ilvl w:val="0"/>
                <w:numId w:val="2"/>
              </w:numPr>
              <w:ind w:left="4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Tanyakan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lanjut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pengobatan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merawat</w:t>
            </w:r>
            <w:proofErr w:type="spellEnd"/>
          </w:p>
          <w:p w:rsidR="003F2C76" w:rsidRDefault="003F2C76" w:rsidP="003F2C76">
            <w:pPr>
              <w:pStyle w:val="ListParagraph"/>
              <w:numPr>
                <w:ilvl w:val="0"/>
                <w:numId w:val="2"/>
              </w:numPr>
              <w:ind w:left="4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disediakan</w:t>
            </w:r>
            <w:proofErr w:type="spellEnd"/>
          </w:p>
          <w:p w:rsidR="003F2C76" w:rsidRDefault="003F2C76" w:rsidP="003F2C76">
            <w:pPr>
              <w:pStyle w:val="ListParagraph"/>
              <w:numPr>
                <w:ilvl w:val="0"/>
                <w:numId w:val="2"/>
              </w:numPr>
              <w:ind w:left="4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dituliskan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bacakan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F2C76" w:rsidRDefault="003F2C76" w:rsidP="003F2C76">
            <w:pPr>
              <w:pStyle w:val="ListParagraph"/>
              <w:numPr>
                <w:ilvl w:val="0"/>
                <w:numId w:val="2"/>
              </w:numPr>
              <w:ind w:left="4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obat-obat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perlahan-lahan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obat-obatan</w:t>
            </w:r>
            <w:proofErr w:type="spellEnd"/>
            <w:r w:rsidR="001667C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1667C6"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 w:rsidR="001667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67C6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1667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67C6">
              <w:rPr>
                <w:rFonts w:ascii="Times New Roman" w:hAnsi="Times New Roman" w:cs="Times New Roman"/>
                <w:sz w:val="24"/>
                <w:szCs w:val="24"/>
              </w:rPr>
              <w:t>golongan</w:t>
            </w:r>
            <w:proofErr w:type="spellEnd"/>
            <w:r w:rsidR="001667C6">
              <w:rPr>
                <w:rFonts w:ascii="Times New Roman" w:hAnsi="Times New Roman" w:cs="Times New Roman"/>
                <w:sz w:val="24"/>
                <w:szCs w:val="24"/>
              </w:rPr>
              <w:t xml:space="preserve"> NORUM ( </w:t>
            </w:r>
            <w:proofErr w:type="spellStart"/>
            <w:r w:rsidR="001667C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="001667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67C6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="001667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67C6">
              <w:rPr>
                <w:rFonts w:ascii="Times New Roman" w:hAnsi="Times New Roman" w:cs="Times New Roman"/>
                <w:sz w:val="24"/>
                <w:szCs w:val="24"/>
              </w:rPr>
              <w:t>rupa</w:t>
            </w:r>
            <w:proofErr w:type="spellEnd"/>
            <w:r w:rsidR="001667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67C6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="001667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67C6">
              <w:rPr>
                <w:rFonts w:ascii="Times New Roman" w:hAnsi="Times New Roman" w:cs="Times New Roman"/>
                <w:sz w:val="24"/>
                <w:szCs w:val="24"/>
              </w:rPr>
              <w:t>mirip</w:t>
            </w:r>
            <w:proofErr w:type="spellEnd"/>
            <w:r w:rsidR="001667C6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="001667C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1667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67C6">
              <w:rPr>
                <w:rFonts w:ascii="Times New Roman" w:hAnsi="Times New Roman" w:cs="Times New Roman"/>
                <w:sz w:val="24"/>
                <w:szCs w:val="24"/>
              </w:rPr>
              <w:t>konsultasi</w:t>
            </w:r>
            <w:proofErr w:type="spellEnd"/>
            <w:r w:rsidR="001667C6">
              <w:rPr>
                <w:rFonts w:ascii="Times New Roman" w:hAnsi="Times New Roman" w:cs="Times New Roman"/>
                <w:sz w:val="24"/>
                <w:szCs w:val="24"/>
              </w:rPr>
              <w:t xml:space="preserve"> per </w:t>
            </w:r>
            <w:proofErr w:type="spellStart"/>
            <w:r w:rsidR="001667C6"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  <w:r w:rsidR="001667C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1667C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="001667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67C6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="001667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67C6">
              <w:rPr>
                <w:rFonts w:ascii="Times New Roman" w:hAnsi="Times New Roman" w:cs="Times New Roman"/>
                <w:sz w:val="24"/>
                <w:szCs w:val="24"/>
              </w:rPr>
              <w:t>mirip</w:t>
            </w:r>
            <w:proofErr w:type="spellEnd"/>
            <w:r w:rsidR="001667C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667C6">
              <w:rPr>
                <w:rFonts w:ascii="Times New Roman" w:hAnsi="Times New Roman" w:cs="Times New Roman"/>
                <w:sz w:val="24"/>
                <w:szCs w:val="24"/>
              </w:rPr>
              <w:t>blangko</w:t>
            </w:r>
            <w:proofErr w:type="spellEnd"/>
            <w:r w:rsidR="001667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67C6">
              <w:rPr>
                <w:rFonts w:ascii="Times New Roman" w:hAnsi="Times New Roman" w:cs="Times New Roman"/>
                <w:sz w:val="24"/>
                <w:szCs w:val="24"/>
              </w:rPr>
              <w:t>terlampir</w:t>
            </w:r>
            <w:proofErr w:type="spellEnd"/>
            <w:r w:rsidR="001667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67C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1667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67C6">
              <w:rPr>
                <w:rFonts w:ascii="Times New Roman" w:hAnsi="Times New Roman" w:cs="Times New Roman"/>
                <w:sz w:val="24"/>
                <w:szCs w:val="24"/>
              </w:rPr>
              <w:t>obat-obatan</w:t>
            </w:r>
            <w:proofErr w:type="spellEnd"/>
            <w:r w:rsidR="001667C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1667C6">
              <w:rPr>
                <w:rFonts w:ascii="Times New Roman" w:hAnsi="Times New Roman" w:cs="Times New Roman"/>
                <w:sz w:val="24"/>
                <w:szCs w:val="24"/>
              </w:rPr>
              <w:t>mirip</w:t>
            </w:r>
            <w:proofErr w:type="spellEnd"/>
          </w:p>
          <w:p w:rsidR="001667C6" w:rsidRDefault="001667C6" w:rsidP="003F2C76">
            <w:pPr>
              <w:pStyle w:val="ListParagraph"/>
              <w:numPr>
                <w:ilvl w:val="0"/>
                <w:numId w:val="2"/>
              </w:numPr>
              <w:ind w:left="4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Cantumkan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cawing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dibacakan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ulang</w:t>
            </w:r>
            <w:proofErr w:type="spellEnd"/>
          </w:p>
          <w:p w:rsidR="001667C6" w:rsidRDefault="001667C6" w:rsidP="003F2C76">
            <w:pPr>
              <w:pStyle w:val="ListParagraph"/>
              <w:numPr>
                <w:ilvl w:val="0"/>
                <w:numId w:val="2"/>
              </w:numPr>
              <w:ind w:left="4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dibacakan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konfirmasikan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</w:p>
          <w:p w:rsidR="001667C6" w:rsidRDefault="001667C6" w:rsidP="003F2C76">
            <w:pPr>
              <w:pStyle w:val="ListParagraph"/>
              <w:numPr>
                <w:ilvl w:val="0"/>
                <w:numId w:val="2"/>
              </w:numPr>
              <w:ind w:left="4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Cantumkan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pelapor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disediakan</w:t>
            </w:r>
            <w:proofErr w:type="spellEnd"/>
          </w:p>
          <w:p w:rsidR="007F61F6" w:rsidRPr="007F61F6" w:rsidRDefault="001667C6" w:rsidP="007F61F6">
            <w:pPr>
              <w:pStyle w:val="ListParagraph"/>
              <w:numPr>
                <w:ilvl w:val="0"/>
                <w:numId w:val="2"/>
              </w:numPr>
              <w:ind w:left="4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Cantumkan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mendengarkan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menelpon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7F61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F61F6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="007F61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F61F6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 w:rsidR="007F61F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F61F6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="007F61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F61F6">
              <w:rPr>
                <w:rFonts w:ascii="Times New Roman" w:hAnsi="Times New Roman" w:cs="Times New Roman"/>
                <w:sz w:val="24"/>
                <w:szCs w:val="24"/>
              </w:rPr>
              <w:t>jaga</w:t>
            </w:r>
            <w:proofErr w:type="spellEnd"/>
            <w:r w:rsidR="007F61F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F61F6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="007F61F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7F61F6">
              <w:rPr>
                <w:rFonts w:ascii="Times New Roman" w:hAnsi="Times New Roman" w:cs="Times New Roman"/>
                <w:sz w:val="24"/>
                <w:szCs w:val="24"/>
              </w:rPr>
              <w:t>merawat</w:t>
            </w:r>
            <w:proofErr w:type="spellEnd"/>
            <w:r w:rsidR="007F61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F61F6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="007F61F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3A03F5" w:rsidRDefault="003A03F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36"/>
        <w:gridCol w:w="169"/>
        <w:gridCol w:w="1739"/>
        <w:gridCol w:w="2247"/>
        <w:gridCol w:w="2906"/>
      </w:tblGrid>
      <w:tr w:rsidR="007F61F6" w:rsidTr="006F2040">
        <w:trPr>
          <w:trHeight w:val="1512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1F6" w:rsidRDefault="007F61F6" w:rsidP="006F2040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1072" behindDoc="1" locked="0" layoutInCell="1" allowOverlap="1">
                  <wp:simplePos x="0" y="0"/>
                  <wp:positionH relativeFrom="margin">
                    <wp:posOffset>190500</wp:posOffset>
                  </wp:positionH>
                  <wp:positionV relativeFrom="margin">
                    <wp:posOffset>121285</wp:posOffset>
                  </wp:positionV>
                  <wp:extent cx="733425" cy="762000"/>
                  <wp:effectExtent l="0" t="0" r="9525" b="0"/>
                  <wp:wrapThrough wrapText="bothSides">
                    <wp:wrapPolygon edited="0">
                      <wp:start x="8977" y="0"/>
                      <wp:lineTo x="0" y="0"/>
                      <wp:lineTo x="0" y="17280"/>
                      <wp:lineTo x="8977" y="21060"/>
                      <wp:lineTo x="9538" y="21060"/>
                      <wp:lineTo x="12343" y="21060"/>
                      <wp:lineTo x="12904" y="21060"/>
                      <wp:lineTo x="20758" y="17280"/>
                      <wp:lineTo x="21319" y="17280"/>
                      <wp:lineTo x="21881" y="11880"/>
                      <wp:lineTo x="21881" y="540"/>
                      <wp:lineTo x="12904" y="0"/>
                      <wp:lineTo x="8977" y="0"/>
                    </wp:wrapPolygon>
                  </wp:wrapThrough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6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1F6" w:rsidRDefault="007F61F6" w:rsidP="006F20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RSIA CATHERINE BOOTH</w:t>
            </w:r>
          </w:p>
          <w:p w:rsidR="007F61F6" w:rsidRDefault="007F61F6" w:rsidP="006F2040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Jl.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Arifrate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 15</w:t>
            </w:r>
          </w:p>
          <w:p w:rsidR="007F61F6" w:rsidRDefault="007F61F6" w:rsidP="006F2040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Makassar – Sulawesi Selatan</w:t>
            </w:r>
          </w:p>
          <w:p w:rsidR="007F61F6" w:rsidRDefault="007F61F6" w:rsidP="006F2040">
            <w:pPr>
              <w:ind w:left="5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(0411) 873803, 852344</w:t>
            </w:r>
          </w:p>
        </w:tc>
      </w:tr>
      <w:tr w:rsidR="007F61F6" w:rsidTr="006F2040">
        <w:trPr>
          <w:trHeight w:val="400"/>
        </w:trPr>
        <w:tc>
          <w:tcPr>
            <w:tcW w:w="374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61F6" w:rsidRDefault="007F61F6" w:rsidP="006F20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Standar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Operasional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7F61F6" w:rsidRDefault="007F61F6" w:rsidP="006F20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5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61F6" w:rsidRDefault="007F61F6" w:rsidP="006F20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</w:tc>
      </w:tr>
      <w:tr w:rsidR="007F61F6" w:rsidTr="006F2040">
        <w:tc>
          <w:tcPr>
            <w:tcW w:w="1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61F6" w:rsidRDefault="007F61F6" w:rsidP="006F20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7F61F6" w:rsidRDefault="007F61F6" w:rsidP="006F20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2015</w:t>
            </w:r>
          </w:p>
        </w:tc>
        <w:tc>
          <w:tcPr>
            <w:tcW w:w="190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61F6" w:rsidRDefault="007F61F6" w:rsidP="006F20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515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61F6" w:rsidRDefault="007F61F6" w:rsidP="006F20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  <w:p w:rsidR="007F61F6" w:rsidRDefault="007F61F6" w:rsidP="006F2040">
            <w:pPr>
              <w:ind w:left="16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61F6" w:rsidTr="006F2040">
        <w:tc>
          <w:tcPr>
            <w:tcW w:w="374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61F6" w:rsidRDefault="007F61F6" w:rsidP="006F20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7F61F6" w:rsidRPr="009D13BA" w:rsidRDefault="007F61F6" w:rsidP="006F2040">
            <w:pPr>
              <w:ind w:left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D13BA">
              <w:rPr>
                <w:rFonts w:ascii="Times New Roman" w:hAnsi="Times New Roman" w:cs="Times New Roman"/>
                <w:b/>
                <w:sz w:val="24"/>
                <w:szCs w:val="24"/>
              </w:rPr>
              <w:t>Komunikasi</w:t>
            </w:r>
            <w:proofErr w:type="spellEnd"/>
            <w:r w:rsidRPr="009D13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Via </w:t>
            </w:r>
            <w:proofErr w:type="spellStart"/>
            <w:r w:rsidRPr="009D13BA">
              <w:rPr>
                <w:rFonts w:ascii="Times New Roman" w:hAnsi="Times New Roman" w:cs="Times New Roman"/>
                <w:b/>
                <w:sz w:val="24"/>
                <w:szCs w:val="24"/>
              </w:rPr>
              <w:t>Telepon</w:t>
            </w:r>
            <w:proofErr w:type="spellEnd"/>
            <w:r w:rsidRPr="009D13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D13BA">
              <w:rPr>
                <w:rFonts w:ascii="Times New Roman" w:hAnsi="Times New Roman" w:cs="Times New Roman"/>
                <w:b/>
                <w:sz w:val="24"/>
                <w:szCs w:val="24"/>
              </w:rPr>
              <w:t>Antar</w:t>
            </w:r>
            <w:proofErr w:type="spellEnd"/>
            <w:r w:rsidRPr="009D13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Para </w:t>
            </w:r>
            <w:proofErr w:type="spellStart"/>
            <w:r w:rsidRPr="009D13BA">
              <w:rPr>
                <w:rFonts w:ascii="Times New Roman" w:hAnsi="Times New Roman" w:cs="Times New Roman"/>
                <w:b/>
                <w:sz w:val="24"/>
                <w:szCs w:val="24"/>
              </w:rPr>
              <w:t>Pemberi</w:t>
            </w:r>
            <w:proofErr w:type="spellEnd"/>
            <w:r w:rsidRPr="009D13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D13BA">
              <w:rPr>
                <w:rFonts w:ascii="Times New Roman" w:hAnsi="Times New Roman" w:cs="Times New Roman"/>
                <w:b/>
                <w:sz w:val="24"/>
                <w:szCs w:val="24"/>
              </w:rPr>
              <w:t>Layanan</w:t>
            </w:r>
            <w:proofErr w:type="spellEnd"/>
            <w:r w:rsidRPr="009D13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Pr="009D13BA">
              <w:rPr>
                <w:rFonts w:ascii="Times New Roman" w:hAnsi="Times New Roman" w:cs="Times New Roman"/>
                <w:b/>
                <w:sz w:val="24"/>
                <w:szCs w:val="24"/>
              </w:rPr>
              <w:t>Dokter</w:t>
            </w:r>
            <w:proofErr w:type="spellEnd"/>
            <w:r w:rsidRPr="009D13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&amp; </w:t>
            </w:r>
            <w:proofErr w:type="spellStart"/>
            <w:r w:rsidRPr="009D13BA">
              <w:rPr>
                <w:rFonts w:ascii="Times New Roman" w:hAnsi="Times New Roman" w:cs="Times New Roman"/>
                <w:b/>
                <w:sz w:val="24"/>
                <w:szCs w:val="24"/>
              </w:rPr>
              <w:t>Perawat</w:t>
            </w:r>
            <w:proofErr w:type="spellEnd"/>
            <w:r w:rsidRPr="009D13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proofErr w:type="spellStart"/>
            <w:r w:rsidRPr="009D13BA">
              <w:rPr>
                <w:rFonts w:ascii="Times New Roman" w:hAnsi="Times New Roman" w:cs="Times New Roman"/>
                <w:b/>
                <w:sz w:val="24"/>
                <w:szCs w:val="24"/>
              </w:rPr>
              <w:t>Dengan</w:t>
            </w:r>
            <w:proofErr w:type="spellEnd"/>
            <w:r w:rsidRPr="009D13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D13BA">
              <w:rPr>
                <w:rFonts w:ascii="Times New Roman" w:hAnsi="Times New Roman" w:cs="Times New Roman"/>
                <w:b/>
                <w:sz w:val="24"/>
                <w:szCs w:val="24"/>
              </w:rPr>
              <w:t>Teknik</w:t>
            </w:r>
            <w:proofErr w:type="spellEnd"/>
            <w:r w:rsidRPr="009D13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Write Back And Read Back</w:t>
            </w:r>
          </w:p>
        </w:tc>
        <w:tc>
          <w:tcPr>
            <w:tcW w:w="224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7F61F6" w:rsidRDefault="007F61F6" w:rsidP="006F20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</w:tc>
        <w:tc>
          <w:tcPr>
            <w:tcW w:w="2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61F6" w:rsidRDefault="007F61F6" w:rsidP="006F20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 : 03             Dari :03</w:t>
            </w:r>
          </w:p>
        </w:tc>
      </w:tr>
      <w:tr w:rsidR="007F61F6" w:rsidTr="006F2040">
        <w:tc>
          <w:tcPr>
            <w:tcW w:w="374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61F6" w:rsidRDefault="007F61F6" w:rsidP="006F20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7F61F6" w:rsidRDefault="007F61F6" w:rsidP="006F20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61F6" w:rsidRDefault="007F61F6" w:rsidP="006F2040">
            <w:pPr>
              <w:ind w:left="15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61F6" w:rsidRDefault="007F61F6" w:rsidP="006F20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7F61F6" w:rsidRDefault="007F61F6" w:rsidP="006F20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61F6" w:rsidRDefault="007F61F6" w:rsidP="006F2040">
            <w:pPr>
              <w:ind w:left="813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Dr. Rita Gaby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Samahati,AAK</w:t>
            </w:r>
            <w:proofErr w:type="spellEnd"/>
          </w:p>
          <w:p w:rsidR="007F61F6" w:rsidRDefault="007F61F6" w:rsidP="006F2040">
            <w:pPr>
              <w:ind w:left="16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</w:p>
        </w:tc>
      </w:tr>
      <w:tr w:rsidR="007F61F6" w:rsidRPr="00231304" w:rsidTr="006F2040">
        <w:trPr>
          <w:trHeight w:val="411"/>
        </w:trPr>
        <w:tc>
          <w:tcPr>
            <w:tcW w:w="8897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61F6" w:rsidRPr="00231304" w:rsidRDefault="003A03F5" w:rsidP="006F2040">
            <w:pPr>
              <w:tabs>
                <w:tab w:val="left" w:pos="4710"/>
                <w:tab w:val="left" w:pos="669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A03F5">
              <w:pict>
                <v:rect id="_x0000_s1037" style="position:absolute;left:0;text-align:left;margin-left:420.75pt;margin-top:1.65pt;width:17.25pt;height:11.25pt;z-index:251663360;mso-position-horizontal-relative:text;mso-position-vertical-relative:text"/>
              </w:pict>
            </w:r>
            <w:r w:rsidRPr="003A03F5">
              <w:pict>
                <v:rect id="_x0000_s1036" style="position:absolute;left:0;text-align:left;margin-left:267.75pt;margin-top:1.65pt;width:17.25pt;height:11.25pt;z-index:251662336;mso-position-horizontal-relative:text;mso-position-vertical-relative:text"/>
              </w:pict>
            </w:r>
            <w:r w:rsidRPr="003A03F5">
              <w:pict>
                <v:rect id="_x0000_s1038" style="position:absolute;left:0;text-align:left;margin-left:82.5pt;margin-top:1.65pt;width:17.25pt;height:11.25pt;z-index:251664384;mso-position-horizontal-relative:text;mso-position-vertical-relative:text"/>
              </w:pict>
            </w:r>
            <w:r w:rsidRPr="003A03F5">
              <w:pict>
                <v:rect id="_x0000_s1039" style="position:absolute;left:0;text-align:left;margin-left:188.25pt;margin-top:1.65pt;width:17.25pt;height:11.25pt;z-index:-251651072;mso-position-horizontal-relative:text;mso-position-vertical-relative:text"/>
              </w:pict>
            </w:r>
            <w:r w:rsidRPr="003A03F5">
              <w:pict>
                <v:rect id="_x0000_s1040" style="position:absolute;left:0;text-align:left;margin-left:3pt;margin-top:1.65pt;width:17.25pt;height:11.25pt;z-index:251666432;mso-position-horizontal-relative:text;mso-position-vertical-relative:text"/>
              </w:pict>
            </w:r>
            <w:r w:rsidR="007F61F6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proofErr w:type="spellStart"/>
            <w:r w:rsidR="007F61F6" w:rsidRPr="00231304">
              <w:rPr>
                <w:rFonts w:ascii="Times New Roman" w:hAnsi="Times New Roman" w:cs="Times New Roman"/>
                <w:sz w:val="18"/>
                <w:szCs w:val="18"/>
              </w:rPr>
              <w:t>Dokumen</w:t>
            </w:r>
            <w:proofErr w:type="spellEnd"/>
            <w:r w:rsidR="007F61F6" w:rsidRPr="002313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7F61F6" w:rsidRPr="00231304">
              <w:rPr>
                <w:rFonts w:ascii="Times New Roman" w:hAnsi="Times New Roman" w:cs="Times New Roman"/>
                <w:sz w:val="18"/>
                <w:szCs w:val="18"/>
              </w:rPr>
              <w:t>Baru</w:t>
            </w:r>
            <w:proofErr w:type="spellEnd"/>
            <w:r w:rsidR="007F61F6" w:rsidRPr="00231304">
              <w:rPr>
                <w:rFonts w:ascii="Times New Roman" w:hAnsi="Times New Roman" w:cs="Times New Roman"/>
                <w:sz w:val="18"/>
                <w:szCs w:val="18"/>
              </w:rPr>
              <w:t xml:space="preserve">         </w:t>
            </w:r>
            <w:proofErr w:type="spellStart"/>
            <w:r w:rsidR="007F61F6" w:rsidRPr="00231304">
              <w:rPr>
                <w:rFonts w:ascii="Times New Roman" w:hAnsi="Times New Roman" w:cs="Times New Roman"/>
                <w:sz w:val="18"/>
                <w:szCs w:val="18"/>
              </w:rPr>
              <w:t>Perubahan</w:t>
            </w:r>
            <w:proofErr w:type="spellEnd"/>
            <w:r w:rsidR="007F61F6" w:rsidRPr="002313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7F61F6" w:rsidRPr="00231304">
              <w:rPr>
                <w:rFonts w:ascii="Times New Roman" w:hAnsi="Times New Roman" w:cs="Times New Roman"/>
                <w:sz w:val="18"/>
                <w:szCs w:val="18"/>
              </w:rPr>
              <w:t>Besar</w:t>
            </w:r>
            <w:proofErr w:type="spellEnd"/>
            <w:r w:rsidR="007F61F6" w:rsidRPr="00231304">
              <w:rPr>
                <w:rFonts w:ascii="Times New Roman" w:hAnsi="Times New Roman" w:cs="Times New Roman"/>
                <w:sz w:val="18"/>
                <w:szCs w:val="18"/>
              </w:rPr>
              <w:t xml:space="preserve">       </w:t>
            </w:r>
            <w:r w:rsidR="007F61F6">
              <w:rPr>
                <w:rFonts w:ascii="Times New Roman" w:hAnsi="Times New Roman" w:cs="Times New Roman"/>
                <w:sz w:val="18"/>
                <w:szCs w:val="18"/>
              </w:rPr>
              <w:t xml:space="preserve">         </w:t>
            </w:r>
            <w:r w:rsidR="007F61F6" w:rsidRPr="00231304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proofErr w:type="spellStart"/>
            <w:r w:rsidR="007F61F6" w:rsidRPr="00231304">
              <w:rPr>
                <w:rFonts w:ascii="Times New Roman" w:hAnsi="Times New Roman" w:cs="Times New Roman"/>
                <w:sz w:val="18"/>
                <w:szCs w:val="18"/>
              </w:rPr>
              <w:t>Perubahan</w:t>
            </w:r>
            <w:proofErr w:type="spellEnd"/>
            <w:r w:rsidR="007F61F6" w:rsidRPr="002313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7F61F6" w:rsidRPr="00231304">
              <w:rPr>
                <w:rFonts w:ascii="Times New Roman" w:hAnsi="Times New Roman" w:cs="Times New Roman"/>
                <w:sz w:val="18"/>
                <w:szCs w:val="18"/>
              </w:rPr>
              <w:t>kecil</w:t>
            </w:r>
            <w:proofErr w:type="spellEnd"/>
            <w:r w:rsidR="007F61F6" w:rsidRPr="00231304">
              <w:rPr>
                <w:rFonts w:ascii="Times New Roman" w:hAnsi="Times New Roman" w:cs="Times New Roman"/>
                <w:sz w:val="18"/>
                <w:szCs w:val="18"/>
              </w:rPr>
              <w:t xml:space="preserve">           </w:t>
            </w:r>
            <w:proofErr w:type="spellStart"/>
            <w:r w:rsidR="007F61F6" w:rsidRPr="00231304">
              <w:rPr>
                <w:rFonts w:ascii="Times New Roman" w:hAnsi="Times New Roman" w:cs="Times New Roman"/>
                <w:sz w:val="18"/>
                <w:szCs w:val="18"/>
              </w:rPr>
              <w:t>Tidak</w:t>
            </w:r>
            <w:proofErr w:type="spellEnd"/>
            <w:r w:rsidR="007F61F6" w:rsidRPr="002313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7F61F6" w:rsidRPr="00231304">
              <w:rPr>
                <w:rFonts w:ascii="Times New Roman" w:hAnsi="Times New Roman" w:cs="Times New Roman"/>
                <w:sz w:val="18"/>
                <w:szCs w:val="18"/>
              </w:rPr>
              <w:t>ada</w:t>
            </w:r>
            <w:proofErr w:type="spellEnd"/>
            <w:r w:rsidR="007F61F6" w:rsidRPr="002313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7F61F6" w:rsidRPr="00231304">
              <w:rPr>
                <w:rFonts w:ascii="Times New Roman" w:hAnsi="Times New Roman" w:cs="Times New Roman"/>
                <w:sz w:val="18"/>
                <w:szCs w:val="18"/>
              </w:rPr>
              <w:t>perubahan</w:t>
            </w:r>
            <w:proofErr w:type="spellEnd"/>
            <w:r w:rsidR="007F61F6" w:rsidRPr="00231304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proofErr w:type="spellStart"/>
            <w:r w:rsidR="007F61F6" w:rsidRPr="00231304">
              <w:rPr>
                <w:rFonts w:ascii="Times New Roman" w:hAnsi="Times New Roman" w:cs="Times New Roman"/>
                <w:sz w:val="18"/>
                <w:szCs w:val="18"/>
              </w:rPr>
              <w:t>Pembatalan</w:t>
            </w:r>
            <w:proofErr w:type="spellEnd"/>
          </w:p>
        </w:tc>
      </w:tr>
      <w:tr w:rsidR="007F61F6" w:rsidRPr="007F61F6" w:rsidTr="006F2040">
        <w:trPr>
          <w:trHeight w:val="936"/>
        </w:trPr>
        <w:tc>
          <w:tcPr>
            <w:tcW w:w="2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1F6" w:rsidRDefault="007F61F6" w:rsidP="006F20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6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1F6" w:rsidRDefault="007F61F6" w:rsidP="007F61F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Ucapkan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salam</w:t>
            </w:r>
            <w:proofErr w:type="spellEnd"/>
          </w:p>
          <w:p w:rsidR="007F61F6" w:rsidRPr="007F61F6" w:rsidRDefault="007F61F6" w:rsidP="007F61F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Mintakan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visite</w:t>
            </w:r>
            <w:proofErr w:type="spellEnd"/>
          </w:p>
        </w:tc>
      </w:tr>
      <w:tr w:rsidR="007F61F6" w:rsidRPr="007F61F6" w:rsidTr="006F2040">
        <w:trPr>
          <w:trHeight w:val="936"/>
        </w:trPr>
        <w:tc>
          <w:tcPr>
            <w:tcW w:w="2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1F6" w:rsidRDefault="007F61F6" w:rsidP="006F20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</w:p>
        </w:tc>
        <w:tc>
          <w:tcPr>
            <w:tcW w:w="6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1F6" w:rsidRPr="007F61F6" w:rsidRDefault="007F61F6" w:rsidP="007F61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IGD,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Keperawatan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Unit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NICU,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Instalasi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Jalan </w:t>
            </w:r>
          </w:p>
        </w:tc>
      </w:tr>
    </w:tbl>
    <w:p w:rsidR="007F61F6" w:rsidRPr="009D13BA" w:rsidRDefault="007F61F6">
      <w:pPr>
        <w:rPr>
          <w:rFonts w:ascii="Times New Roman" w:hAnsi="Times New Roman" w:cs="Times New Roman"/>
          <w:sz w:val="24"/>
          <w:szCs w:val="24"/>
        </w:rPr>
      </w:pPr>
    </w:p>
    <w:sectPr w:rsidR="007F61F6" w:rsidRPr="009D13BA" w:rsidSect="009D13BA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E04E6"/>
    <w:multiLevelType w:val="hybridMultilevel"/>
    <w:tmpl w:val="FB082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D7571"/>
    <w:multiLevelType w:val="hybridMultilevel"/>
    <w:tmpl w:val="CBF29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A32C2E"/>
    <w:multiLevelType w:val="hybridMultilevel"/>
    <w:tmpl w:val="3A2C1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5A5EE0"/>
    <w:multiLevelType w:val="hybridMultilevel"/>
    <w:tmpl w:val="A8B83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A239AE"/>
    <w:multiLevelType w:val="hybridMultilevel"/>
    <w:tmpl w:val="CBF29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037BCD"/>
    <w:multiLevelType w:val="hybridMultilevel"/>
    <w:tmpl w:val="81AC0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D13BA"/>
    <w:rsid w:val="001667C6"/>
    <w:rsid w:val="003A03F5"/>
    <w:rsid w:val="003F2C76"/>
    <w:rsid w:val="00516FA5"/>
    <w:rsid w:val="007F61F6"/>
    <w:rsid w:val="009D13BA"/>
    <w:rsid w:val="00B33FF1"/>
    <w:rsid w:val="00C23E6B"/>
    <w:rsid w:val="00E3055A"/>
    <w:rsid w:val="00FF4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3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13BA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D13BA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2016-07-09T03:20:00Z</dcterms:created>
  <dcterms:modified xsi:type="dcterms:W3CDTF">2016-07-12T04:54:00Z</dcterms:modified>
</cp:coreProperties>
</file>