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C64430"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C64430"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C64430"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C64430"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0"/>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CommentReference"/>
          <w:lang w:val="en-GB"/>
        </w:rPr>
        <w:commentReference w:id="0"/>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C64430">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C64430">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C64430">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C64430">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C64430">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C64430">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C64430">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C64430">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C64430">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C64430">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C64430">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C64430">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C64430">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C64430">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C64430">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C64430">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C64430">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C64430">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C64430">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C64430">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C64430">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C64430">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C64430">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C64430">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C64430">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C64430">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C64430">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C64430">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C64430">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C64430">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C64430">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C64430">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C64430">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C64430">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C64430">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C64430">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C64430">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C64430">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C64430">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C64430">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C64430">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C64430">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C64430">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C64430">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C64430">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C64430">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C64430">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C64430">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C64430">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C64430">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C64430">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C64430">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1" w:name="_Toc419966787"/>
      <w:bookmarkStart w:id="2" w:name="_Toc245171914"/>
      <w:bookmarkStart w:id="3" w:name="_Toc260033147"/>
      <w:bookmarkStart w:id="4" w:name="_Toc126566761"/>
      <w:r w:rsidRPr="00CE40CC">
        <w:rPr>
          <w:lang w:val="en-GB"/>
        </w:rPr>
        <w:lastRenderedPageBreak/>
        <w:t>Introduction</w:t>
      </w:r>
      <w:bookmarkEnd w:id="1"/>
    </w:p>
    <w:p w14:paraId="19E890AB" w14:textId="77777777" w:rsidR="00173B00" w:rsidRPr="00CE40CC" w:rsidRDefault="00173B00" w:rsidP="00173B00">
      <w:pPr>
        <w:pStyle w:val="Heading2"/>
        <w:rPr>
          <w:lang w:val="en-GB"/>
        </w:rPr>
      </w:pPr>
      <w:bookmarkStart w:id="5" w:name="_Toc419966788"/>
      <w:r w:rsidRPr="00CE40CC">
        <w:rPr>
          <w:lang w:val="en-GB"/>
        </w:rPr>
        <w:t>Context</w:t>
      </w:r>
      <w:bookmarkEnd w:id="5"/>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6" w:name="_Toc419966789"/>
      <w:r w:rsidRPr="00CE40CC">
        <w:rPr>
          <w:lang w:val="en-GB"/>
        </w:rPr>
        <w:t>Document objectives</w:t>
      </w:r>
      <w:bookmarkEnd w:id="6"/>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7" w:name="_Toc419966790"/>
      <w:r w:rsidRPr="00CE40CC">
        <w:rPr>
          <w:lang w:val="en-GB"/>
        </w:rPr>
        <w:t>Scope</w:t>
      </w:r>
      <w:bookmarkEnd w:id="7"/>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8" w:name="_Toc419966791"/>
      <w:r w:rsidRPr="00CE40CC">
        <w:rPr>
          <w:lang w:val="en-GB"/>
        </w:rPr>
        <w:t>Audience</w:t>
      </w:r>
      <w:bookmarkEnd w:id="8"/>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9" w:name="_Toc419966792"/>
      <w:r w:rsidRPr="00CE40CC">
        <w:rPr>
          <w:lang w:val="en-GB"/>
        </w:rPr>
        <w:t>Document structure</w:t>
      </w:r>
      <w:bookmarkEnd w:id="9"/>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0" w:name="_Toc419966793"/>
      <w:r w:rsidRPr="00CE40CC">
        <w:rPr>
          <w:lang w:val="en-GB"/>
        </w:rPr>
        <w:t>References</w:t>
      </w:r>
      <w:bookmarkEnd w:id="10"/>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1" w:name="_Toc419966794"/>
      <w:r w:rsidRPr="00CE40CC">
        <w:rPr>
          <w:lang w:val="en-GB"/>
        </w:rPr>
        <w:t>Acronym</w:t>
      </w:r>
      <w:r w:rsidR="001979C8" w:rsidRPr="00CE40CC">
        <w:rPr>
          <w:lang w:val="en-GB"/>
        </w:rPr>
        <w:t>s</w:t>
      </w:r>
      <w:bookmarkEnd w:id="11"/>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64430"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64430"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64430"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64430"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2" w:name="_Toc419966795"/>
      <w:r w:rsidRPr="00CE40CC">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64430"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64430"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64430"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64430"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64430"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64430"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64430"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64430"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64430"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64430"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64430"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64430"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64430"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64430"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64430"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64430"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64430"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64430"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3" w:name="_Toc419966796"/>
      <w:r w:rsidRPr="00CE40CC">
        <w:rPr>
          <w:lang w:val="en-GB"/>
        </w:rPr>
        <w:lastRenderedPageBreak/>
        <w:t>Methodology</w:t>
      </w:r>
      <w:bookmarkEnd w:id="13"/>
    </w:p>
    <w:p w14:paraId="4EAD5E2E" w14:textId="77777777" w:rsidR="00173B00" w:rsidRPr="00CE40CC" w:rsidRDefault="00E63FE8" w:rsidP="00796370">
      <w:pPr>
        <w:pStyle w:val="Heading2"/>
        <w:rPr>
          <w:lang w:val="en-GB"/>
        </w:rPr>
      </w:pPr>
      <w:bookmarkStart w:id="14" w:name="_Toc419966797"/>
      <w:r w:rsidRPr="00CE40CC">
        <w:rPr>
          <w:lang w:val="en-GB"/>
        </w:rPr>
        <w:t>Risk assessment process</w:t>
      </w:r>
      <w:bookmarkEnd w:id="14"/>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5"/>
      <w:r w:rsidR="0064640B" w:rsidRPr="00CE40CC">
        <w:rPr>
          <w:lang w:val="en-GB" w:eastAsia="en-GB"/>
        </w:rPr>
        <w:t>…</w:t>
      </w:r>
      <w:commentRangeEnd w:id="15"/>
      <w:r w:rsidR="0064640B" w:rsidRPr="00CE40CC">
        <w:rPr>
          <w:rStyle w:val="CommentReference"/>
          <w:lang w:val="en-GB"/>
        </w:rPr>
        <w:commentReference w:id="15"/>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6"/>
      <w:r w:rsidR="0064640B" w:rsidRPr="00CE40CC">
        <w:rPr>
          <w:lang w:val="en-GB" w:eastAsia="en-GB"/>
        </w:rPr>
        <w:t>ISO 27001 and</w:t>
      </w:r>
      <w:r w:rsidR="003E464F" w:rsidRPr="00CE40CC">
        <w:rPr>
          <w:lang w:val="en-GB" w:eastAsia="en-GB"/>
        </w:rPr>
        <w:t xml:space="preserve"> ISO 27002 </w:t>
      </w:r>
      <w:commentRangeEnd w:id="16"/>
      <w:r w:rsidR="0064640B" w:rsidRPr="00CE40CC">
        <w:rPr>
          <w:rStyle w:val="CommentReference"/>
          <w:lang w:val="en-GB"/>
        </w:rPr>
        <w:commentReference w:id="16"/>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7" w:name="_Toc419966798"/>
      <w:r w:rsidRPr="00CE40CC">
        <w:rPr>
          <w:lang w:val="en-GB"/>
        </w:rPr>
        <w:t>Phases of risk management</w:t>
      </w:r>
      <w:bookmarkEnd w:id="17"/>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8" w:name="_Toc419966839"/>
                            <w:r w:rsidRPr="0022164A">
                              <w:t xml:space="preserve">Figure </w:t>
                            </w:r>
                            <w:r w:rsidR="00C64430">
                              <w:fldChar w:fldCharType="begin"/>
                            </w:r>
                            <w:r w:rsidR="00C64430">
                              <w:instrText xml:space="preserve"> SEQ Figure \* ARABIC </w:instrText>
                            </w:r>
                            <w:r w:rsidR="00C64430">
                              <w:fldChar w:fldCharType="separate"/>
                            </w:r>
                            <w:r w:rsidR="0094368D">
                              <w:rPr>
                                <w:noProof/>
                              </w:rPr>
                              <w:t>1</w:t>
                            </w:r>
                            <w:r w:rsidR="00C64430">
                              <w:rPr>
                                <w:noProof/>
                              </w:rPr>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F437C1">
                        <w:fldChar w:fldCharType="begin"/>
                      </w:r>
                      <w:r w:rsidR="00F437C1">
                        <w:instrText xml:space="preserve"> SEQ Figure \* ARABIC </w:instrText>
                      </w:r>
                      <w:r w:rsidR="00F437C1">
                        <w:fldChar w:fldCharType="separate"/>
                      </w:r>
                      <w:r w:rsidR="0094368D">
                        <w:rPr>
                          <w:noProof/>
                        </w:rPr>
                        <w:t>1</w:t>
                      </w:r>
                      <w:r w:rsidR="00F437C1">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19" w:name="_Toc419966799"/>
      <w:r w:rsidRPr="00CE40CC">
        <w:rPr>
          <w:lang w:val="en-GB"/>
        </w:rPr>
        <w:t>Risk context</w:t>
      </w:r>
      <w:bookmarkEnd w:id="19"/>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0" w:name="_Toc419966800"/>
      <w:r w:rsidRPr="00CE40CC">
        <w:rPr>
          <w:lang w:val="en-GB"/>
        </w:rPr>
        <w:t>Risk assessment</w:t>
      </w:r>
      <w:bookmarkEnd w:id="20"/>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1" w:name="_Toc419966801"/>
      <w:r w:rsidRPr="00CE40CC">
        <w:rPr>
          <w:lang w:val="en-GB"/>
        </w:rPr>
        <w:t>Risk identification</w:t>
      </w:r>
      <w:bookmarkEnd w:id="21"/>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2" w:name="_Toc419966802"/>
      <w:r w:rsidRPr="00CE40CC">
        <w:rPr>
          <w:lang w:val="en-GB"/>
        </w:rPr>
        <w:t>Risk analysis</w:t>
      </w:r>
      <w:bookmarkEnd w:id="22"/>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3" w:name="_Toc419966803"/>
      <w:r w:rsidRPr="00CE40CC">
        <w:rPr>
          <w:lang w:val="en-GB"/>
        </w:rPr>
        <w:t>Risk treatment</w:t>
      </w:r>
      <w:bookmarkEnd w:id="23"/>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4" w:name="_Toc419966804"/>
      <w:r w:rsidRPr="00CE40CC">
        <w:rPr>
          <w:lang w:val="en-GB"/>
        </w:rPr>
        <w:t>Risk acceptance</w:t>
      </w:r>
      <w:bookmarkEnd w:id="24"/>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5" w:name="_Toc419966805"/>
      <w:r w:rsidRPr="00CE40CC">
        <w:rPr>
          <w:lang w:val="en-GB"/>
        </w:rPr>
        <w:lastRenderedPageBreak/>
        <w:t>Risk context</w:t>
      </w:r>
      <w:bookmarkEnd w:id="25"/>
    </w:p>
    <w:p w14:paraId="0DC2B27B" w14:textId="77777777" w:rsidR="00173B00" w:rsidRPr="00CE40CC" w:rsidRDefault="00651D50" w:rsidP="00651D50">
      <w:pPr>
        <w:pStyle w:val="Heading2"/>
        <w:rPr>
          <w:lang w:val="en-GB"/>
        </w:rPr>
      </w:pPr>
      <w:bookmarkStart w:id="26" w:name="_Toc419966806"/>
      <w:r w:rsidRPr="00CE40CC">
        <w:rPr>
          <w:lang w:val="en-GB"/>
        </w:rPr>
        <w:t>General considerations</w:t>
      </w:r>
      <w:bookmarkEnd w:id="26"/>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7" w:name="_Toc419966807"/>
      <w:r w:rsidRPr="00CE40CC">
        <w:rPr>
          <w:lang w:val="en-GB"/>
        </w:rPr>
        <w:t>Basic criteria</w:t>
      </w:r>
      <w:bookmarkEnd w:id="27"/>
    </w:p>
    <w:p w14:paraId="4BAD8878" w14:textId="77777777" w:rsidR="00173B00" w:rsidRPr="00CE40CC" w:rsidRDefault="00885030" w:rsidP="00885030">
      <w:pPr>
        <w:pStyle w:val="Heading3"/>
        <w:rPr>
          <w:lang w:val="en-GB"/>
        </w:rPr>
      </w:pPr>
      <w:bookmarkStart w:id="28" w:name="_Toc419966808"/>
      <w:r w:rsidRPr="00CE40CC">
        <w:rPr>
          <w:lang w:val="en-GB"/>
        </w:rPr>
        <w:t>Risk assessment criterion</w:t>
      </w:r>
      <w:bookmarkEnd w:id="28"/>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29" w:name="_Ref393109814"/>
      <w:bookmarkStart w:id="30" w:name="_Toc419966809"/>
      <w:r w:rsidRPr="00CE40CC">
        <w:rPr>
          <w:lang w:val="en-GB"/>
        </w:rPr>
        <w:t>Impact criterion</w:t>
      </w:r>
      <w:bookmarkEnd w:id="29"/>
      <w:bookmarkEnd w:id="30"/>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1" w:name="_Toc419966810"/>
      <w:r w:rsidRPr="00CE40CC">
        <w:rPr>
          <w:lang w:val="en-GB"/>
        </w:rPr>
        <w:t>Risk acceptance criterion</w:t>
      </w:r>
      <w:bookmarkEnd w:id="31"/>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2"/>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2"/>
      <w:r w:rsidR="001268EC" w:rsidRPr="00CE40CC">
        <w:rPr>
          <w:rStyle w:val="CommentReference"/>
          <w:lang w:val="en-GB"/>
        </w:rPr>
        <w:commentReference w:id="32"/>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3" w:name="_Ref393100992"/>
      <w:bookmarkStart w:id="34"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3"/>
      <w:r w:rsidRPr="00CE40CC">
        <w:rPr>
          <w:lang w:val="en-GB"/>
        </w:rPr>
        <w:t>: Risk exposure levels</w:t>
      </w:r>
      <w:bookmarkEnd w:id="34"/>
    </w:p>
    <w:p w14:paraId="08BCD437" w14:textId="77777777" w:rsidR="00173B00" w:rsidRPr="00CE40CC" w:rsidRDefault="008127E7" w:rsidP="00130EC7">
      <w:pPr>
        <w:pStyle w:val="Heading2"/>
        <w:rPr>
          <w:lang w:val="en-GB"/>
        </w:rPr>
      </w:pPr>
      <w:bookmarkStart w:id="35" w:name="_Toc419966811"/>
      <w:r w:rsidRPr="00CE40CC">
        <w:rPr>
          <w:lang w:val="en-GB"/>
        </w:rPr>
        <w:t xml:space="preserve">Description </w:t>
      </w:r>
      <w:r w:rsidR="00923A8F" w:rsidRPr="00CE40CC">
        <w:rPr>
          <w:lang w:val="en-GB"/>
        </w:rPr>
        <w:t>of the targe</w:t>
      </w:r>
      <w:r w:rsidR="000E0B72" w:rsidRPr="00CE40CC">
        <w:rPr>
          <w:lang w:val="en-GB"/>
        </w:rPr>
        <w:t>t</w:t>
      </w:r>
      <w:bookmarkEnd w:id="35"/>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6" w:name="_Toc419966812"/>
      <w:r w:rsidRPr="00CE40CC">
        <w:rPr>
          <w:lang w:val="en-GB"/>
        </w:rPr>
        <w:t>General considerations</w:t>
      </w:r>
      <w:bookmarkEnd w:id="36"/>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7"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7"/>
    </w:p>
    <w:p w14:paraId="5EF9A564" w14:textId="77777777" w:rsidR="00173B00" w:rsidRPr="00CE40CC" w:rsidRDefault="000D51FB" w:rsidP="00604E92">
      <w:pPr>
        <w:pStyle w:val="Heading3"/>
        <w:rPr>
          <w:lang w:val="en-GB"/>
        </w:rPr>
      </w:pPr>
      <w:bookmarkStart w:id="38" w:name="_Ref393109661"/>
      <w:bookmarkStart w:id="39" w:name="_Toc419966813"/>
      <w:r w:rsidRPr="00CE40CC">
        <w:rPr>
          <w:lang w:val="en-GB"/>
        </w:rPr>
        <w:t>Table of assets</w:t>
      </w:r>
      <w:bookmarkEnd w:id="38"/>
      <w:bookmarkEnd w:id="39"/>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0"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0"/>
    </w:p>
    <w:p w14:paraId="460F3ECC" w14:textId="77777777" w:rsidR="00A25C01" w:rsidRDefault="00A25C01" w:rsidP="00A25C01">
      <w:pPr>
        <w:pStyle w:val="Heading3"/>
        <w:rPr>
          <w:lang w:val="en-GB"/>
        </w:rPr>
      </w:pPr>
      <w:bookmarkStart w:id="41" w:name="_Toc419966814"/>
      <w:r>
        <w:rPr>
          <w:lang w:val="en-GB"/>
        </w:rPr>
        <w:t>Table of assets</w:t>
      </w:r>
      <w:bookmarkEnd w:id="41"/>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2"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2"/>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3" w:name="_Ref393109729"/>
      <w:bookmarkStart w:id="44" w:name="_Toc419966815"/>
      <w:r w:rsidRPr="00CE40CC">
        <w:rPr>
          <w:lang w:val="en-GB"/>
        </w:rPr>
        <w:lastRenderedPageBreak/>
        <w:t>Risk assessment</w:t>
      </w:r>
      <w:bookmarkEnd w:id="43"/>
      <w:bookmarkEnd w:id="44"/>
    </w:p>
    <w:p w14:paraId="033F578F" w14:textId="77777777" w:rsidR="00173B00" w:rsidRPr="00CE40CC" w:rsidRDefault="000C2331" w:rsidP="00093697">
      <w:pPr>
        <w:pStyle w:val="Heading2"/>
        <w:rPr>
          <w:lang w:val="en-GB"/>
        </w:rPr>
      </w:pPr>
      <w:bookmarkStart w:id="45" w:name="_Ref393109685"/>
      <w:bookmarkStart w:id="46" w:name="_Toc419966816"/>
      <w:r w:rsidRPr="00CE40CC">
        <w:rPr>
          <w:lang w:val="en-GB"/>
        </w:rPr>
        <w:t>Threats mapping</w:t>
      </w:r>
      <w:bookmarkEnd w:id="45"/>
      <w:bookmarkEnd w:id="46"/>
    </w:p>
    <w:p w14:paraId="300EC3EB" w14:textId="77777777" w:rsidR="00173B00" w:rsidRPr="00CE40CC" w:rsidRDefault="000C2331" w:rsidP="00BF43DA">
      <w:pPr>
        <w:pStyle w:val="Heading3"/>
        <w:rPr>
          <w:lang w:val="en-GB"/>
        </w:rPr>
      </w:pPr>
      <w:bookmarkStart w:id="47" w:name="_Toc419966817"/>
      <w:r w:rsidRPr="00CE40CC">
        <w:rPr>
          <w:lang w:val="en-GB"/>
        </w:rPr>
        <w:t>Approach</w:t>
      </w:r>
      <w:bookmarkEnd w:id="47"/>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49" w:name="_Toc419966818"/>
      <w:r w:rsidRPr="00CE40CC">
        <w:rPr>
          <w:lang w:val="en-GB"/>
        </w:rPr>
        <w:t>De</w:t>
      </w:r>
      <w:r w:rsidR="00173B00" w:rsidRPr="00CE40CC">
        <w:rPr>
          <w:lang w:val="en-GB"/>
        </w:rPr>
        <w:t>tails</w:t>
      </w:r>
      <w:bookmarkEnd w:id="49"/>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0"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0"/>
    </w:p>
    <w:p w14:paraId="28ECC2D0" w14:textId="77777777" w:rsidR="00F765AF" w:rsidRPr="00CE40CC" w:rsidRDefault="000C2331" w:rsidP="00F765AF">
      <w:pPr>
        <w:pStyle w:val="Heading2"/>
        <w:rPr>
          <w:lang w:val="en-GB"/>
        </w:rPr>
      </w:pPr>
      <w:bookmarkStart w:id="51" w:name="_Ref393109789"/>
      <w:bookmarkStart w:id="52" w:name="_Toc419966819"/>
      <w:r w:rsidRPr="00CE40CC">
        <w:rPr>
          <w:lang w:val="en-GB"/>
        </w:rPr>
        <w:t>List of vulnerabilities</w:t>
      </w:r>
      <w:bookmarkEnd w:id="51"/>
      <w:bookmarkEnd w:id="52"/>
    </w:p>
    <w:p w14:paraId="1DFA601F" w14:textId="77777777" w:rsidR="00F765AF" w:rsidRPr="00CE40CC" w:rsidRDefault="000C2331" w:rsidP="00F765AF">
      <w:pPr>
        <w:pStyle w:val="Heading3"/>
        <w:spacing w:before="200" w:after="0" w:line="276" w:lineRule="auto"/>
        <w:jc w:val="left"/>
        <w:rPr>
          <w:lang w:val="en-GB"/>
        </w:rPr>
      </w:pPr>
      <w:bookmarkStart w:id="53" w:name="_Toc419966820"/>
      <w:r w:rsidRPr="00CE40CC">
        <w:rPr>
          <w:lang w:val="en-GB"/>
        </w:rPr>
        <w:t>Approach</w:t>
      </w:r>
      <w:bookmarkEnd w:id="53"/>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4" w:name="_Toc419966821"/>
      <w:r w:rsidRPr="00CE40CC">
        <w:rPr>
          <w:lang w:val="en-GB"/>
        </w:rPr>
        <w:t>De</w:t>
      </w:r>
      <w:r w:rsidR="00F765AF" w:rsidRPr="00CE40CC">
        <w:rPr>
          <w:lang w:val="en-GB"/>
        </w:rPr>
        <w:t>tails</w:t>
      </w:r>
      <w:bookmarkEnd w:id="54"/>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5"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5"/>
    </w:p>
    <w:p w14:paraId="400F6DE2" w14:textId="77777777" w:rsidR="00173B00" w:rsidRPr="00CE40CC" w:rsidRDefault="000C2331" w:rsidP="00C25A75">
      <w:pPr>
        <w:pStyle w:val="Heading2"/>
        <w:rPr>
          <w:lang w:val="en-GB"/>
        </w:rPr>
      </w:pPr>
      <w:bookmarkStart w:id="56" w:name="_Toc419966822"/>
      <w:r w:rsidRPr="00CE40CC">
        <w:rPr>
          <w:lang w:val="en-GB"/>
        </w:rPr>
        <w:t>Risk specificities</w:t>
      </w:r>
      <w:bookmarkEnd w:id="56"/>
    </w:p>
    <w:p w14:paraId="2AF758E2" w14:textId="77777777" w:rsidR="00173B00" w:rsidRPr="00CE40CC" w:rsidRDefault="000C2331" w:rsidP="00C25A75">
      <w:pPr>
        <w:pStyle w:val="Heading3"/>
        <w:rPr>
          <w:lang w:val="en-GB"/>
        </w:rPr>
      </w:pPr>
      <w:bookmarkStart w:id="57" w:name="_Toc419966823"/>
      <w:r w:rsidRPr="00CE40CC">
        <w:rPr>
          <w:lang w:val="en-GB"/>
        </w:rPr>
        <w:t>Approach</w:t>
      </w:r>
      <w:bookmarkEnd w:id="57"/>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8" w:name="_Toc419966824"/>
      <w:r w:rsidRPr="00CE40CC">
        <w:rPr>
          <w:lang w:val="en-GB"/>
        </w:rPr>
        <w:t>De</w:t>
      </w:r>
      <w:r w:rsidR="00173B00" w:rsidRPr="00CE40CC">
        <w:rPr>
          <w:lang w:val="en-GB"/>
        </w:rPr>
        <w:t>tails</w:t>
      </w:r>
      <w:bookmarkEnd w:id="58"/>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59"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59"/>
    </w:p>
    <w:p w14:paraId="612EFE17" w14:textId="77777777" w:rsidR="00173B00" w:rsidRPr="00CE40CC" w:rsidRDefault="005F72EB" w:rsidP="00F6366C">
      <w:pPr>
        <w:pStyle w:val="Heading2"/>
        <w:rPr>
          <w:lang w:val="en-GB"/>
        </w:rPr>
      </w:pPr>
      <w:bookmarkStart w:id="60" w:name="_Toc419966825"/>
      <w:r w:rsidRPr="00CE40CC">
        <w:rPr>
          <w:lang w:val="en-GB"/>
        </w:rPr>
        <w:t>Risk analysis</w:t>
      </w:r>
      <w:bookmarkEnd w:id="60"/>
    </w:p>
    <w:p w14:paraId="62D6A05B" w14:textId="77777777" w:rsidR="00173B00" w:rsidRPr="00CE40CC" w:rsidRDefault="00173B00" w:rsidP="00F6366C">
      <w:pPr>
        <w:pStyle w:val="Heading3"/>
        <w:rPr>
          <w:lang w:val="en-GB"/>
        </w:rPr>
      </w:pPr>
      <w:bookmarkStart w:id="61" w:name="_Toc419966826"/>
      <w:r w:rsidRPr="00CE40CC">
        <w:rPr>
          <w:lang w:val="en-GB"/>
        </w:rPr>
        <w:t>Introduction</w:t>
      </w:r>
      <w:bookmarkEnd w:id="61"/>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3"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3"/>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4"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4"/>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5"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5"/>
    </w:p>
    <w:p w14:paraId="169C0DEA"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419966827"/>
      <w:r w:rsidRPr="00CE40CC">
        <w:rPr>
          <w:lang w:val="en-GB"/>
        </w:rPr>
        <w:t>Table of estimated risks for each asset</w:t>
      </w:r>
      <w:bookmarkEnd w:id="66"/>
      <w:bookmarkEnd w:id="67"/>
      <w:bookmarkEnd w:id="68"/>
      <w:bookmarkEnd w:id="69"/>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0"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0"/>
    </w:p>
    <w:p w14:paraId="75132EB4" w14:textId="77777777" w:rsidR="00173B00" w:rsidRPr="00CE40CC" w:rsidRDefault="00235748" w:rsidP="00442B90">
      <w:pPr>
        <w:pStyle w:val="Heading3"/>
        <w:rPr>
          <w:lang w:val="en-GB"/>
        </w:rPr>
      </w:pPr>
      <w:bookmarkStart w:id="71" w:name="_Toc419966828"/>
      <w:r w:rsidRPr="00CE40CC">
        <w:rPr>
          <w:lang w:val="en-GB"/>
        </w:rPr>
        <w:t>Summary of estimated risks</w:t>
      </w:r>
      <w:bookmarkEnd w:id="71"/>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2"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2"/>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3"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4" w:name="_Ref393267942"/>
      <w:bookmarkStart w:id="75"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4"/>
      <w:r w:rsidRPr="00CE40CC">
        <w:rPr>
          <w:lang w:val="en-GB"/>
        </w:rPr>
        <w:t>: Annual Loss Expectancy by Risk scenario</w:t>
      </w:r>
      <w:bookmarkEnd w:id="75"/>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6" w:name="_Ref393267946"/>
      <w:bookmarkStart w:id="77"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36AB9040" w14:textId="322BDF4F" w:rsidR="00173B00" w:rsidRPr="00CE40CC" w:rsidRDefault="00381ABA" w:rsidP="00442B90">
      <w:pPr>
        <w:pStyle w:val="Heading1"/>
        <w:rPr>
          <w:lang w:val="en-GB"/>
        </w:rPr>
      </w:pPr>
      <w:bookmarkStart w:id="78" w:name="_Toc419966829"/>
      <w:r w:rsidRPr="00CE40CC">
        <w:rPr>
          <w:lang w:val="en-GB"/>
        </w:rPr>
        <w:lastRenderedPageBreak/>
        <w:t>Implementation level</w:t>
      </w:r>
      <w:bookmarkEnd w:id="78"/>
    </w:p>
    <w:p w14:paraId="6EC9B1CD" w14:textId="77777777" w:rsidR="000B25F1" w:rsidRPr="00CE40CC" w:rsidRDefault="00381ABA" w:rsidP="000B25F1">
      <w:pPr>
        <w:pStyle w:val="Heading2"/>
        <w:widowControl w:val="0"/>
        <w:tabs>
          <w:tab w:val="num" w:pos="576"/>
        </w:tabs>
        <w:spacing w:before="360" w:after="240"/>
        <w:rPr>
          <w:lang w:val="en-GB"/>
        </w:rPr>
      </w:pPr>
      <w:bookmarkStart w:id="79" w:name="_Toc419966830"/>
      <w:r w:rsidRPr="00CE40CC">
        <w:rPr>
          <w:lang w:val="en-GB"/>
        </w:rPr>
        <w:t>Methodology</w:t>
      </w:r>
      <w:bookmarkEnd w:id="79"/>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C64430"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0" w:name="_Toc394653597"/>
      <w:bookmarkStart w:id="81" w:name="_Toc419966857"/>
      <w:bookmarkStart w:id="82"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0"/>
      <w:bookmarkEnd w:id="81"/>
    </w:p>
    <w:bookmarkEnd w:id="82"/>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3"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3"/>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4"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4"/>
    </w:p>
    <w:p w14:paraId="03A49A0C" w14:textId="77777777" w:rsidR="00173B00" w:rsidRPr="00CE40CC" w:rsidRDefault="00381ABA" w:rsidP="00E95115">
      <w:pPr>
        <w:pStyle w:val="Heading1"/>
        <w:rPr>
          <w:lang w:val="en-GB"/>
        </w:rPr>
      </w:pPr>
      <w:bookmarkStart w:id="85" w:name="_Toc419966832"/>
      <w:r w:rsidRPr="00CE40CC">
        <w:rPr>
          <w:lang w:val="en-GB"/>
        </w:rPr>
        <w:lastRenderedPageBreak/>
        <w:t>Risk treatment plan</w:t>
      </w:r>
      <w:bookmarkEnd w:id="85"/>
    </w:p>
    <w:p w14:paraId="5CB65F7A" w14:textId="77777777" w:rsidR="00173B00" w:rsidRPr="00CE40CC" w:rsidRDefault="00173B00" w:rsidP="00E95115">
      <w:pPr>
        <w:pStyle w:val="Heading2"/>
        <w:rPr>
          <w:lang w:val="en-GB"/>
        </w:rPr>
      </w:pPr>
      <w:bookmarkStart w:id="86" w:name="_Toc419966833"/>
      <w:r w:rsidRPr="00CE40CC">
        <w:rPr>
          <w:lang w:val="en-GB"/>
        </w:rPr>
        <w:t>Introduction</w:t>
      </w:r>
      <w:bookmarkEnd w:id="86"/>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7" w:name="_Toc310335620"/>
      <w:bookmarkStart w:id="88" w:name="_Toc316542024"/>
      <w:bookmarkStart w:id="89" w:name="_Toc345882560"/>
      <w:bookmarkStart w:id="90" w:name="_Toc419966834"/>
      <w:r w:rsidRPr="00CE40CC">
        <w:rPr>
          <w:rStyle w:val="shorttext"/>
          <w:lang w:val="en-GB"/>
        </w:rPr>
        <w:t>Parameter tuning</w:t>
      </w:r>
      <w:bookmarkEnd w:id="87"/>
      <w:bookmarkEnd w:id="88"/>
      <w:bookmarkEnd w:id="89"/>
      <w:bookmarkEnd w:id="90"/>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1" w:name="_Toc419966835"/>
      <w:r w:rsidRPr="00CE40CC">
        <w:rPr>
          <w:lang w:val="en-GB"/>
        </w:rPr>
        <w:t xml:space="preserve">General ISO </w:t>
      </w:r>
      <w:commentRangeStart w:id="92"/>
      <w:r w:rsidRPr="00CE40CC">
        <w:rPr>
          <w:lang w:val="en-GB"/>
        </w:rPr>
        <w:t>27002</w:t>
      </w:r>
      <w:commentRangeEnd w:id="92"/>
      <w:r w:rsidR="00D44567" w:rsidRPr="00CE40CC">
        <w:rPr>
          <w:rStyle w:val="CommentReference"/>
          <w:b w:val="0"/>
          <w:lang w:val="en-GB" w:eastAsia="fr-FR"/>
        </w:rPr>
        <w:commentReference w:id="92"/>
      </w:r>
      <w:r w:rsidR="00980AAD" w:rsidRPr="00CE40CC">
        <w:rPr>
          <w:lang w:val="en-GB"/>
        </w:rPr>
        <w:t xml:space="preserve"> </w:t>
      </w:r>
      <w:r w:rsidRPr="00CE40CC">
        <w:rPr>
          <w:lang w:val="en-GB"/>
        </w:rPr>
        <w:t>related recommendations based on an estimation of profitability</w:t>
      </w:r>
      <w:bookmarkEnd w:id="91"/>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3" w:name="_Toc342919050"/>
      <w:bookmarkStart w:id="94" w:name="_Toc345882562"/>
      <w:bookmarkStart w:id="95" w:name="_Toc419966836"/>
      <w:r w:rsidRPr="00CE40CC">
        <w:rPr>
          <w:rStyle w:val="mediumtext"/>
          <w:lang w:val="en-GB"/>
        </w:rPr>
        <w:t>Risk treatment phases overview and profitability</w:t>
      </w:r>
      <w:bookmarkEnd w:id="93"/>
      <w:bookmarkEnd w:id="94"/>
      <w:bookmarkEnd w:id="95"/>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6"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6"/>
    </w:p>
    <w:p w14:paraId="5431E40F" w14:textId="77777777" w:rsidR="00173B00" w:rsidRPr="00CE40CC" w:rsidRDefault="009667BE" w:rsidP="00E53229">
      <w:pPr>
        <w:pStyle w:val="Heading3"/>
        <w:rPr>
          <w:lang w:val="en-GB"/>
        </w:rPr>
      </w:pPr>
      <w:bookmarkStart w:id="97" w:name="_Toc419966837"/>
      <w:r w:rsidRPr="00CE40CC">
        <w:rPr>
          <w:lang w:val="en-GB"/>
        </w:rPr>
        <w:t>Detailed Risk treatment plan</w:t>
      </w:r>
      <w:bookmarkEnd w:id="97"/>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8"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8"/>
    </w:p>
    <w:p w14:paraId="53AEC2A3" w14:textId="77777777" w:rsidR="002206B7" w:rsidRPr="00CE40CC" w:rsidRDefault="002206B7" w:rsidP="009667BE">
      <w:pPr>
        <w:jc w:val="left"/>
        <w:rPr>
          <w:lang w:val="en-GB"/>
        </w:rPr>
      </w:pPr>
    </w:p>
    <w:bookmarkEnd w:id="2"/>
    <w:bookmarkEnd w:id="3"/>
    <w:bookmarkEnd w:id="4"/>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99" w:name="_Toc419966838"/>
      <w:r w:rsidRPr="00CE40CC">
        <w:rPr>
          <w:lang w:val="en-GB"/>
        </w:rPr>
        <w:lastRenderedPageBreak/>
        <w:t xml:space="preserve">Annex </w:t>
      </w:r>
      <w:bookmarkEnd w:id="99"/>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bookmarkStart w:id="100" w:name="_GoBack"/>
      <w:bookmarkEnd w:id="100"/>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36EB469D" w14:textId="26B7FFB3" w:rsidR="001D3A5B" w:rsidRPr="001D3A5B" w:rsidRDefault="001D3A5B" w:rsidP="001D3A5B">
      <w:pPr>
        <w:pStyle w:val="CorpsTxt"/>
        <w:numPr>
          <w:ilvl w:val="0"/>
          <w:numId w:val="25"/>
        </w:numPr>
        <w:rPr>
          <w:lang w:val="en-GB" w:eastAsia="en-GB"/>
        </w:rPr>
      </w:pPr>
      <w:r w:rsidRPr="001D3A5B">
        <w:rPr>
          <w:lang w:val="en-GB" w:eastAsia="en-GB"/>
        </w:rPr>
        <w:t>The person(s) responsible for the implementation of the security measure.</w:t>
      </w:r>
    </w:p>
    <w:sectPr w:rsidR="001D3A5B" w:rsidRPr="001D3A5B"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5"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6"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2"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2"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2"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64430">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64430">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64430">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64430">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C64430"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C64430"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C64430"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E1B27"/>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8673"/>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55578496"/>
        <c:axId val="255582416"/>
      </c:barChart>
      <c:catAx>
        <c:axId val="2555784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2416"/>
        <c:crosses val="autoZero"/>
        <c:auto val="1"/>
        <c:lblAlgn val="ctr"/>
        <c:lblOffset val="100"/>
        <c:noMultiLvlLbl val="0"/>
      </c:catAx>
      <c:valAx>
        <c:axId val="25558241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7849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55579280"/>
        <c:axId val="255584768"/>
      </c:barChart>
      <c:catAx>
        <c:axId val="2555792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4768"/>
        <c:crosses val="autoZero"/>
        <c:auto val="1"/>
        <c:lblAlgn val="ctr"/>
        <c:lblOffset val="100"/>
        <c:noMultiLvlLbl val="0"/>
      </c:catAx>
      <c:valAx>
        <c:axId val="2555847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792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55579672"/>
        <c:axId val="255583200"/>
      </c:barChart>
      <c:catAx>
        <c:axId val="2555796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3200"/>
        <c:crosses val="autoZero"/>
        <c:auto val="1"/>
        <c:lblAlgn val="ctr"/>
        <c:lblOffset val="100"/>
        <c:noMultiLvlLbl val="0"/>
      </c:catAx>
      <c:valAx>
        <c:axId val="2555832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796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55582808"/>
        <c:axId val="255580456"/>
      </c:barChart>
      <c:catAx>
        <c:axId val="2555828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0456"/>
        <c:crosses val="autoZero"/>
        <c:auto val="1"/>
        <c:lblAlgn val="ctr"/>
        <c:lblOffset val="100"/>
        <c:noMultiLvlLbl val="0"/>
      </c:catAx>
      <c:valAx>
        <c:axId val="2555804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28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5581240"/>
        <c:axId val="255581632"/>
      </c:radarChart>
      <c:catAx>
        <c:axId val="25558124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1632"/>
        <c:crosses val="autoZero"/>
        <c:auto val="1"/>
        <c:lblAlgn val="ctr"/>
        <c:lblOffset val="100"/>
        <c:noMultiLvlLbl val="0"/>
      </c:catAx>
      <c:valAx>
        <c:axId val="25558163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5812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55582024"/>
        <c:axId val="255585160"/>
      </c:radarChart>
      <c:catAx>
        <c:axId val="2555820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55585160"/>
        <c:crosses val="autoZero"/>
        <c:auto val="1"/>
        <c:lblAlgn val="ctr"/>
        <c:lblOffset val="100"/>
        <c:noMultiLvlLbl val="0"/>
      </c:catAx>
      <c:valAx>
        <c:axId val="25558516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555820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527148F-C386-477E-A880-D508DAE6C6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TOD_Q039_analysis-report-EN_V4.1.dotm</Template>
  <TotalTime>23</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19</cp:revision>
  <cp:lastPrinted>2012-08-03T08:03:00Z</cp:lastPrinted>
  <dcterms:created xsi:type="dcterms:W3CDTF">2015-06-12T05:31:00Z</dcterms:created>
  <dcterms:modified xsi:type="dcterms:W3CDTF">2015-07-10T13:07:00Z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