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r w:rsidRPr="0044762E">
              <w:rPr>
                <w:noProof/>
                <w:lang w:val="fr-FR" w:eastAsia="fr-FR"/>
              </w:rPr>
              <w:drawing>
                <wp:inline distT="0" distB="0" distL="0" distR="0" wp14:anchorId="2377F743" wp14:editId="4C558A46">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9C441F"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6"/>
        <w:gridCol w:w="7178"/>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77777777" w:rsidR="00DD4793" w:rsidRPr="0044762E" w:rsidRDefault="00FF0A04" w:rsidP="00AD46A0">
            <w:pPr>
              <w:pStyle w:val="TabText1"/>
              <w:cnfStyle w:val="000000000000" w:firstRow="0" w:lastRow="0" w:firstColumn="0" w:lastColumn="0" w:oddVBand="0" w:evenVBand="0" w:oddHBand="0" w:evenHBand="0" w:firstRowFirstColumn="0" w:firstRowLastColumn="0" w:lastRowFirstColumn="0" w:lastRowLastColumn="0"/>
            </w:pPr>
            <w:r>
              <w:t>Q0</w:t>
            </w:r>
            <w:r w:rsidR="00DD4793" w:rsidRPr="0044762E">
              <w:t>3</w:t>
            </w:r>
            <w:r>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77777777" w:rsidR="00DD4793" w:rsidRPr="0044762E" w:rsidRDefault="009C441F"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DF6AB5">
                  <w:t>1.0</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Revision" w:value="Revision"/>
              <w:listItem w:displayText="Final draft" w:value="Final draft"/>
              <w:listItem w:displayText="Final" w:value="Final"/>
            </w:comboBox>
          </w:sdtPr>
          <w:sdtEndPr/>
          <w:sdtContent>
            <w:tc>
              <w:tcPr>
                <w:tcW w:w="7372" w:type="dxa"/>
              </w:tcPr>
              <w:p w14:paraId="55808F01" w14:textId="2D8C1D22" w:rsidR="00DD4793" w:rsidRPr="0044762E" w:rsidRDefault="00DF6AB5" w:rsidP="00AD46A0">
                <w:pPr>
                  <w:pStyle w:val="TabText1"/>
                  <w:cnfStyle w:val="000000000000" w:firstRow="0" w:lastRow="0" w:firstColumn="0" w:lastColumn="0" w:oddVBand="0" w:evenVBand="0" w:oddHBand="0" w:evenHBand="0" w:firstRowFirstColumn="0" w:firstRowLastColumn="0" w:lastRowFirstColumn="0" w:lastRowLastColumn="0"/>
                </w:pPr>
                <w:r>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sdt>
          <w:sdtPr>
            <w:alias w:val="Approval date"/>
            <w:tag w:val="Approval date"/>
            <w:id w:val="-1232544643"/>
            <w:placeholder>
              <w:docPart w:val="27E91D8739BF41F9AE8D2F47E2CF3910"/>
            </w:placeholder>
            <w:date w:fullDate="2016-12-12T00:00:00Z">
              <w:dateFormat w:val="dd/MM/yyyy"/>
              <w:lid w:val="fr-LU"/>
              <w:storeMappedDataAs w:val="dateTime"/>
              <w:calendar w:val="gregorian"/>
            </w:date>
          </w:sdtPr>
          <w:sdtEndPr/>
          <w:sdtContent>
            <w:tc>
              <w:tcPr>
                <w:tcW w:w="7372" w:type="dxa"/>
              </w:tcPr>
              <w:p w14:paraId="3CA41204" w14:textId="77777777" w:rsidR="00DD4793" w:rsidRPr="0044762E" w:rsidRDefault="00132A4A"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t>12/12/2016</w:t>
                </w:r>
              </w:p>
            </w:tc>
          </w:sdtContent>
        </w:sdt>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5BE8D93A" w:rsidR="00DD4793" w:rsidRPr="0044762E" w:rsidRDefault="00A126D1" w:rsidP="00FF0A04">
                <w:pPr>
                  <w:pStyle w:val="TabText1"/>
                </w:pPr>
                <w:r>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r w:rsidRPr="0044762E">
              <w:t>itrust working group</w:t>
            </w:r>
          </w:p>
        </w:tc>
        <w:tc>
          <w:tcPr>
            <w:tcW w:w="1490" w:type="pct"/>
          </w:tcPr>
          <w:p w14:paraId="042A59B6" w14:textId="77777777" w:rsidR="00DD4793" w:rsidRPr="0044762E" w:rsidRDefault="00DD4793" w:rsidP="00FF0A04">
            <w:pPr>
              <w:pStyle w:val="TabText1"/>
            </w:pPr>
            <w:r w:rsidRPr="0044762E">
              <w:t>itrust consulting</w:t>
            </w:r>
          </w:p>
        </w:tc>
      </w:tr>
    </w:tbl>
    <w:p w14:paraId="593A7BE1" w14:textId="77777777" w:rsidR="00DD4793" w:rsidRPr="0044762E" w:rsidRDefault="00DD4793" w:rsidP="00DD4793"/>
    <w:p w14:paraId="33AF4825" w14:textId="3D52CC39" w:rsidR="00DD4793" w:rsidRPr="0044762E" w:rsidRDefault="00DD4793" w:rsidP="003B27F3">
      <w:pPr>
        <w:pStyle w:val="HDocProp"/>
      </w:pPr>
      <w:r w:rsidRPr="0044762E">
        <w:t>Appro</w:t>
      </w:r>
      <w:r w:rsidR="00672648">
        <w:t>val</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r w:rsidRPr="00FF0A04">
        <w:t>Context</w:t>
      </w:r>
    </w:p>
    <w:p w14:paraId="1328203A" w14:textId="6DA5637B" w:rsidR="00DD4793" w:rsidRPr="0044762E" w:rsidRDefault="00DD4793" w:rsidP="00DD4793">
      <w:r w:rsidRPr="0044762E">
        <w:t>The following document presents the results of the risk assessment performed by</w:t>
      </w:r>
      <w:r w:rsidR="004F30C2">
        <w:t xml:space="preserve"> </w:t>
      </w:r>
      <w:bookmarkStart w:id="0" w:name="_Hlk483569665"/>
      <w:sdt>
        <w:sdtPr>
          <w:alias w:val="Consultant"/>
          <w:tag w:val="Consultant"/>
          <w:id w:val="1269123287"/>
          <w:placeholder>
            <w:docPart w:val="DefaultPlaceholder_-1854013440"/>
          </w:placeholder>
        </w:sdtPr>
        <w:sdtEndPr/>
        <w:sdtContent>
          <w:r w:rsidR="004F30C2">
            <w:t>Name of the consultant</w:t>
          </w:r>
        </w:sdtContent>
      </w:sdt>
      <w:bookmarkEnd w:id="0"/>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itrust consulting.</w:t>
      </w:r>
    </w:p>
    <w:p w14:paraId="0568FFC1" w14:textId="77777777" w:rsidR="00DD4793" w:rsidRPr="0044762E" w:rsidRDefault="00DD4793" w:rsidP="00FF0A04">
      <w:pPr>
        <w:pStyle w:val="Heading5"/>
      </w:pPr>
      <w:r w:rsidRPr="0044762E">
        <w:t>Scope</w:t>
      </w:r>
    </w:p>
    <w:p w14:paraId="72BA6F90" w14:textId="3A48C7BE" w:rsidR="00E468D2" w:rsidRPr="0044762E" w:rsidRDefault="00DD4793" w:rsidP="00DD4793">
      <w:r w:rsidRPr="0044762E">
        <w:t xml:space="preserve">The scope of the risk analysis </w:t>
      </w:r>
      <w:r w:rsidR="00E468D2">
        <w:t xml:space="preserve">consists of </w:t>
      </w:r>
      <w:sdt>
        <w:sdtPr>
          <w:alias w:val="Scope Sumary"/>
          <w:tag w:val="Scope Sumariz"/>
          <w:id w:val="987362494"/>
          <w:placeholder>
            <w:docPart w:val="DefaultPlaceholder_-1854013440"/>
          </w:placeholder>
        </w:sdtPr>
        <w:sdtEndPr/>
        <w:sdtContent>
          <w:r w:rsidR="00641C38">
            <w:t>………………………………</w:t>
          </w:r>
        </w:sdtContent>
      </w:sdt>
    </w:p>
    <w:p w14:paraId="2C7E01CB" w14:textId="77777777" w:rsidR="00DD4793" w:rsidRPr="0044762E" w:rsidRDefault="00DD4793" w:rsidP="00FF0A04">
      <w:pPr>
        <w:pStyle w:val="Heading5"/>
      </w:pPr>
      <w:r w:rsidRPr="0044762E">
        <w:t>Results and limitations</w:t>
      </w:r>
    </w:p>
    <w:p w14:paraId="7917A55B" w14:textId="6935CA20" w:rsidR="00DD4793" w:rsidRPr="0044762E" w:rsidRDefault="00641C38" w:rsidP="00DD4793">
      <w:r>
        <w:t xml:space="preserve">According to the </w:t>
      </w:r>
      <w:sdt>
        <w:sdtPr>
          <w:alias w:val="Client"/>
          <w:tag w:val=""/>
          <w:id w:val="-1105961452"/>
          <w:placeholder>
            <w:docPart w:val="3F0920CF74534CEEA72C6542E1793AE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r w:rsidR="00D77932">
        <w:t xml:space="preserve"> </w:t>
      </w:r>
    </w:p>
    <w:p w14:paraId="1B2F8162" w14:textId="15A60661" w:rsidR="00DD4793" w:rsidRPr="0044762E" w:rsidRDefault="00DD4793" w:rsidP="00FF0A04">
      <w:pPr>
        <w:pStyle w:val="Heading5"/>
      </w:pPr>
      <w:r w:rsidRPr="0044762E">
        <w:t>Considered assets</w:t>
      </w:r>
      <w:r w:rsidR="0064334A">
        <w:t xml:space="preserve"> and relative risk evaluation</w:t>
      </w:r>
    </w:p>
    <w:p w14:paraId="088340AE" w14:textId="1F5B8911" w:rsidR="00DD4793" w:rsidRPr="0044762E" w:rsidRDefault="00DD4793" w:rsidP="00DD4793">
      <w:r w:rsidRPr="0044762E">
        <w:t xml:space="preserve">The considered assets have a total value of 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is estimated to k€ per year (ALE).</w:t>
      </w:r>
    </w:p>
    <w:tbl>
      <w:tblPr>
        <w:tblStyle w:val="Tableitrust2"/>
        <w:tblW w:w="0" w:type="auto"/>
        <w:jc w:val="center"/>
        <w:tblLook w:val="04E0" w:firstRow="1" w:lastRow="1" w:firstColumn="1" w:lastColumn="0" w:noHBand="0" w:noVBand="1"/>
      </w:tblPr>
      <w:tblGrid>
        <w:gridCol w:w="1376"/>
        <w:gridCol w:w="2527"/>
        <w:gridCol w:w="3118"/>
      </w:tblGrid>
      <w:tr w:rsidR="00045C48" w:rsidRPr="002C2FD9" w14:paraId="0344C4AE" w14:textId="77777777" w:rsidTr="002C2FD9">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2E3FA23A" w14:textId="08F3EE40" w:rsidR="00045C48" w:rsidRPr="002C2FD9" w:rsidRDefault="00677100" w:rsidP="00303B74">
            <w:pPr>
              <w:pStyle w:val="TabHeader1"/>
              <w:rPr>
                <w:sz w:val="18"/>
              </w:rPr>
            </w:pPr>
            <w:r w:rsidRPr="002C2FD9">
              <w:rPr>
                <w:sz w:val="18"/>
              </w:rPr>
              <w:t>Type of asset</w:t>
            </w:r>
          </w:p>
        </w:tc>
        <w:tc>
          <w:tcPr>
            <w:tcW w:w="2527" w:type="dxa"/>
          </w:tcPr>
          <w:p w14:paraId="5A3F63A2" w14:textId="79D7B4E5" w:rsidR="00045C48" w:rsidRPr="002C2FD9" w:rsidRDefault="00677100" w:rsidP="00303B74">
            <w:pPr>
              <w:pStyle w:val="TabHeader1"/>
              <w:jc w:val="center"/>
              <w:cnfStyle w:val="100000000000" w:firstRow="1" w:lastRow="0" w:firstColumn="0" w:lastColumn="0" w:oddVBand="0" w:evenVBand="0" w:oddHBand="0" w:evenHBand="0" w:firstRowFirstColumn="0" w:firstRowLastColumn="0" w:lastRowFirstColumn="0" w:lastRowLastColumn="0"/>
              <w:rPr>
                <w:sz w:val="18"/>
              </w:rPr>
            </w:pPr>
            <w:r w:rsidRPr="002C2FD9">
              <w:rPr>
                <w:sz w:val="18"/>
              </w:rPr>
              <w:t>Value (in k€)</w:t>
            </w:r>
          </w:p>
        </w:tc>
        <w:tc>
          <w:tcPr>
            <w:tcW w:w="3118" w:type="dxa"/>
          </w:tcPr>
          <w:p w14:paraId="4CDE3284" w14:textId="0A8A027C" w:rsidR="00045C48" w:rsidRPr="002C2FD9" w:rsidRDefault="00677100" w:rsidP="00303B74">
            <w:pPr>
              <w:pStyle w:val="TabHeader1"/>
              <w:jc w:val="center"/>
              <w:cnfStyle w:val="100000000000" w:firstRow="1" w:lastRow="0" w:firstColumn="0" w:lastColumn="0" w:oddVBand="0" w:evenVBand="0" w:oddHBand="0" w:evenHBand="0" w:firstRowFirstColumn="0" w:firstRowLastColumn="0" w:lastRowFirstColumn="0" w:lastRowLastColumn="0"/>
              <w:rPr>
                <w:sz w:val="18"/>
              </w:rPr>
            </w:pPr>
            <w:r w:rsidRPr="002C2FD9">
              <w:rPr>
                <w:sz w:val="18"/>
              </w:rPr>
              <w:t>Risk on asset</w:t>
            </w:r>
            <w:r w:rsidR="00FD6C67">
              <w:rPr>
                <w:sz w:val="18"/>
              </w:rPr>
              <w:t xml:space="preserve">s </w:t>
            </w:r>
            <w:r w:rsidRPr="002C2FD9">
              <w:rPr>
                <w:sz w:val="18"/>
              </w:rPr>
              <w:t>(ALE in k€/year)</w:t>
            </w:r>
          </w:p>
        </w:tc>
      </w:tr>
      <w:tr w:rsidR="007127FD" w:rsidRPr="002C2FD9" w14:paraId="6E1FB20C"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0039E8B5" w14:textId="04D444CC" w:rsidR="007127FD" w:rsidRPr="002C2FD9" w:rsidRDefault="007127FD" w:rsidP="00303B74">
            <w:pPr>
              <w:pStyle w:val="TabText1"/>
              <w:rPr>
                <w:sz w:val="18"/>
              </w:rPr>
            </w:pPr>
            <w:r w:rsidRPr="002C2FD9">
              <w:rPr>
                <w:sz w:val="18"/>
              </w:rPr>
              <w:t>Software</w:t>
            </w:r>
          </w:p>
        </w:tc>
        <w:tc>
          <w:tcPr>
            <w:tcW w:w="2527" w:type="dxa"/>
          </w:tcPr>
          <w:p w14:paraId="48A122A6" w14:textId="28807311" w:rsidR="007127FD" w:rsidRPr="002C2FD9" w:rsidRDefault="00303B74"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12</w:t>
            </w:r>
            <w:r w:rsidR="007127FD" w:rsidRPr="002C2FD9">
              <w:rPr>
                <w:sz w:val="18"/>
              </w:rPr>
              <w:t>11,0</w:t>
            </w:r>
          </w:p>
        </w:tc>
        <w:tc>
          <w:tcPr>
            <w:tcW w:w="3118" w:type="dxa"/>
          </w:tcPr>
          <w:p w14:paraId="68BB224C" w14:textId="1223AEDA" w:rsidR="007127FD" w:rsidRPr="002C2FD9" w:rsidRDefault="00303B74"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233</w:t>
            </w:r>
            <w:r w:rsidR="007127FD" w:rsidRPr="002C2FD9">
              <w:rPr>
                <w:sz w:val="18"/>
              </w:rPr>
              <w:t>1,0</w:t>
            </w:r>
          </w:p>
        </w:tc>
      </w:tr>
      <w:tr w:rsidR="007127FD" w:rsidRPr="002C2FD9" w14:paraId="4D3F4A78"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50FE5A8A" w14:textId="337DE3DD" w:rsidR="007127FD" w:rsidRPr="002C2FD9" w:rsidRDefault="007127FD" w:rsidP="00303B74">
            <w:pPr>
              <w:pStyle w:val="TabText1"/>
              <w:rPr>
                <w:sz w:val="18"/>
              </w:rPr>
            </w:pPr>
            <w:r w:rsidRPr="002C2FD9">
              <w:rPr>
                <w:sz w:val="18"/>
              </w:rPr>
              <w:t>Hardware</w:t>
            </w:r>
          </w:p>
        </w:tc>
        <w:tc>
          <w:tcPr>
            <w:tcW w:w="2527" w:type="dxa"/>
          </w:tcPr>
          <w:p w14:paraId="48E4346D" w14:textId="6F028CE0"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75BC20B2" w14:textId="47B66EDC"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32E0C656"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018B689" w14:textId="26D80158" w:rsidR="007127FD" w:rsidRPr="002C2FD9" w:rsidRDefault="007127FD" w:rsidP="00303B74">
            <w:pPr>
              <w:pStyle w:val="TabText1"/>
              <w:rPr>
                <w:sz w:val="18"/>
              </w:rPr>
            </w:pPr>
            <w:r w:rsidRPr="002C2FD9">
              <w:rPr>
                <w:sz w:val="18"/>
              </w:rPr>
              <w:t>Staff</w:t>
            </w:r>
          </w:p>
        </w:tc>
        <w:tc>
          <w:tcPr>
            <w:tcW w:w="2527" w:type="dxa"/>
          </w:tcPr>
          <w:p w14:paraId="1F1F708D" w14:textId="09BC7017"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142D8F57" w14:textId="55C626D7"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465C1F2D"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425A0E3" w14:textId="2984B0FB" w:rsidR="007127FD" w:rsidRPr="002C2FD9" w:rsidRDefault="007127FD" w:rsidP="00303B74">
            <w:pPr>
              <w:pStyle w:val="TabText1"/>
              <w:rPr>
                <w:sz w:val="18"/>
              </w:rPr>
            </w:pPr>
            <w:r w:rsidRPr="002C2FD9">
              <w:rPr>
                <w:sz w:val="18"/>
              </w:rPr>
              <w:t>Network</w:t>
            </w:r>
          </w:p>
        </w:tc>
        <w:tc>
          <w:tcPr>
            <w:tcW w:w="2527" w:type="dxa"/>
          </w:tcPr>
          <w:p w14:paraId="629A27E3" w14:textId="4F565269"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4EF92062" w14:textId="29EB7F3D"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14862E1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078C23C3" w14:textId="4E3CDB11" w:rsidR="007127FD" w:rsidRPr="002C2FD9" w:rsidRDefault="007127FD" w:rsidP="00303B74">
            <w:pPr>
              <w:pStyle w:val="TabText1"/>
              <w:rPr>
                <w:sz w:val="18"/>
              </w:rPr>
            </w:pPr>
            <w:r w:rsidRPr="002C2FD9">
              <w:rPr>
                <w:sz w:val="18"/>
              </w:rPr>
              <w:t>Information</w:t>
            </w:r>
          </w:p>
        </w:tc>
        <w:tc>
          <w:tcPr>
            <w:tcW w:w="2527" w:type="dxa"/>
          </w:tcPr>
          <w:p w14:paraId="26449CB9" w14:textId="26AD6AB4"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313D377B" w14:textId="3D061312"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56099CA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C96746C" w14:textId="1B1B53F5" w:rsidR="007127FD" w:rsidRPr="002C2FD9" w:rsidRDefault="007127FD" w:rsidP="00303B74">
            <w:pPr>
              <w:pStyle w:val="TabText1"/>
              <w:rPr>
                <w:sz w:val="18"/>
              </w:rPr>
            </w:pPr>
            <w:r w:rsidRPr="002C2FD9">
              <w:rPr>
                <w:sz w:val="18"/>
              </w:rPr>
              <w:t>Business</w:t>
            </w:r>
          </w:p>
        </w:tc>
        <w:tc>
          <w:tcPr>
            <w:tcW w:w="2527" w:type="dxa"/>
          </w:tcPr>
          <w:p w14:paraId="32FD4E91" w14:textId="5C4C957C"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3ABBE9EB" w14:textId="4F4439B5"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40B682F3"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9F352DB" w14:textId="347D34A1" w:rsidR="007127FD" w:rsidRPr="002C2FD9" w:rsidRDefault="007127FD" w:rsidP="00303B74">
            <w:pPr>
              <w:pStyle w:val="TabText1"/>
              <w:rPr>
                <w:sz w:val="18"/>
              </w:rPr>
            </w:pPr>
            <w:r w:rsidRPr="002C2FD9">
              <w:rPr>
                <w:sz w:val="18"/>
              </w:rPr>
              <w:t>Compliance</w:t>
            </w:r>
          </w:p>
        </w:tc>
        <w:tc>
          <w:tcPr>
            <w:tcW w:w="2527" w:type="dxa"/>
          </w:tcPr>
          <w:p w14:paraId="06BE92B3" w14:textId="4F996BE9"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580E894F" w14:textId="07DA9F30"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59441C6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3702395" w14:textId="78B28F5C" w:rsidR="007127FD" w:rsidRPr="002C2FD9" w:rsidRDefault="007127FD" w:rsidP="00303B74">
            <w:pPr>
              <w:pStyle w:val="TabText1"/>
              <w:rPr>
                <w:sz w:val="18"/>
              </w:rPr>
            </w:pPr>
            <w:r w:rsidRPr="002C2FD9">
              <w:rPr>
                <w:sz w:val="18"/>
              </w:rPr>
              <w:t>Financial</w:t>
            </w:r>
          </w:p>
        </w:tc>
        <w:tc>
          <w:tcPr>
            <w:tcW w:w="2527" w:type="dxa"/>
          </w:tcPr>
          <w:p w14:paraId="4011F4DA" w14:textId="295C3C53"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0BEB345A" w14:textId="1B4DEB06"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303B74" w:rsidRPr="002C2FD9" w14:paraId="310329F6" w14:textId="77777777" w:rsidTr="002C2FD9">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B6C79BA" w14:textId="40A03483" w:rsidR="00303B74" w:rsidRPr="002C2FD9" w:rsidRDefault="00303B74" w:rsidP="00303B74">
            <w:pPr>
              <w:pStyle w:val="TabText1"/>
              <w:rPr>
                <w:sz w:val="18"/>
              </w:rPr>
            </w:pPr>
            <w:r w:rsidRPr="002C2FD9">
              <w:rPr>
                <w:sz w:val="18"/>
              </w:rPr>
              <w:t>Total (in k€)</w:t>
            </w:r>
          </w:p>
        </w:tc>
        <w:tc>
          <w:tcPr>
            <w:tcW w:w="2527" w:type="dxa"/>
          </w:tcPr>
          <w:p w14:paraId="2B8695FC" w14:textId="446914D2" w:rsidR="00303B74" w:rsidRPr="002C2FD9" w:rsidRDefault="00303B74" w:rsidP="00303B74">
            <w:pPr>
              <w:pStyle w:val="TabText1"/>
              <w:ind w:right="441"/>
              <w:jc w:val="right"/>
              <w:cnfStyle w:val="010000000000" w:firstRow="0" w:lastRow="1" w:firstColumn="0" w:lastColumn="0" w:oddVBand="0" w:evenVBand="0" w:oddHBand="0" w:evenHBand="0" w:firstRowFirstColumn="0" w:firstRowLastColumn="0" w:lastRowFirstColumn="0" w:lastRowLastColumn="0"/>
              <w:rPr>
                <w:sz w:val="18"/>
              </w:rPr>
            </w:pPr>
            <w:r w:rsidRPr="002C2FD9">
              <w:rPr>
                <w:sz w:val="18"/>
              </w:rPr>
              <w:fldChar w:fldCharType="begin"/>
            </w:r>
            <w:r w:rsidRPr="002C2FD9">
              <w:rPr>
                <w:sz w:val="18"/>
              </w:rPr>
              <w:instrText xml:space="preserve"> =SUm(ABOVE) \# "0,00" </w:instrText>
            </w:r>
            <w:r w:rsidRPr="002C2FD9">
              <w:rPr>
                <w:sz w:val="18"/>
              </w:rPr>
              <w:fldChar w:fldCharType="separate"/>
            </w:r>
            <w:r w:rsidRPr="002C2FD9">
              <w:rPr>
                <w:noProof/>
                <w:sz w:val="18"/>
              </w:rPr>
              <w:t>1218,00</w:t>
            </w:r>
            <w:r w:rsidRPr="002C2FD9">
              <w:rPr>
                <w:sz w:val="18"/>
              </w:rPr>
              <w:fldChar w:fldCharType="end"/>
            </w:r>
          </w:p>
        </w:tc>
        <w:tc>
          <w:tcPr>
            <w:tcW w:w="3118" w:type="dxa"/>
          </w:tcPr>
          <w:p w14:paraId="6534ADFA" w14:textId="5059A2D5" w:rsidR="00303B74" w:rsidRPr="002C2FD9" w:rsidRDefault="00303B74" w:rsidP="00303B74">
            <w:pPr>
              <w:pStyle w:val="TabText1"/>
              <w:ind w:right="441"/>
              <w:jc w:val="right"/>
              <w:cnfStyle w:val="010000000000" w:firstRow="0" w:lastRow="1" w:firstColumn="0" w:lastColumn="0" w:oddVBand="0" w:evenVBand="0" w:oddHBand="0" w:evenHBand="0" w:firstRowFirstColumn="0" w:firstRowLastColumn="0" w:lastRowFirstColumn="0" w:lastRowLastColumn="0"/>
              <w:rPr>
                <w:sz w:val="18"/>
              </w:rPr>
            </w:pPr>
            <w:r w:rsidRPr="002C2FD9">
              <w:rPr>
                <w:sz w:val="18"/>
              </w:rPr>
              <w:fldChar w:fldCharType="begin"/>
            </w:r>
            <w:r w:rsidRPr="002C2FD9">
              <w:rPr>
                <w:sz w:val="18"/>
              </w:rPr>
              <w:instrText xml:space="preserve"> =SUm(ABOVE) \# "0,00" </w:instrText>
            </w:r>
            <w:r w:rsidRPr="002C2FD9">
              <w:rPr>
                <w:sz w:val="18"/>
              </w:rPr>
              <w:fldChar w:fldCharType="separate"/>
            </w:r>
            <w:r w:rsidRPr="002C2FD9">
              <w:rPr>
                <w:noProof/>
                <w:sz w:val="18"/>
              </w:rPr>
              <w:t>2338,00</w:t>
            </w:r>
            <w:r w:rsidRPr="002C2FD9">
              <w:rPr>
                <w:sz w:val="18"/>
              </w:rPr>
              <w:fldChar w:fldCharType="end"/>
            </w:r>
          </w:p>
        </w:tc>
      </w:tr>
    </w:tbl>
    <w:p w14:paraId="0922CD1D" w14:textId="77777777" w:rsidR="0064334A" w:rsidRDefault="0064334A" w:rsidP="0064334A">
      <w:pPr>
        <w:pStyle w:val="BodyOfText"/>
      </w:pPr>
    </w:p>
    <w:p w14:paraId="310D9C86" w14:textId="49F2F80C" w:rsidR="00DD4793" w:rsidRPr="0044762E" w:rsidRDefault="00DD4793" w:rsidP="00FF0A04">
      <w:pPr>
        <w:pStyle w:val="Heading5"/>
      </w:pPr>
      <w:r w:rsidRPr="0044762E">
        <w:t>Current security level</w:t>
      </w:r>
    </w:p>
    <w:p w14:paraId="723A8098" w14:textId="6B8DFF86" w:rsidR="00DD4793" w:rsidRPr="0044762E" w:rsidRDefault="00DD4793" w:rsidP="00DD4793">
      <w:r w:rsidRPr="0044762E">
        <w:t xml:space="preserve">The implementation level of security is </w:t>
      </w:r>
      <w:r w:rsidR="00303B74" w:rsidRPr="00303B74">
        <w:rPr>
          <w:highlight w:val="yellow"/>
        </w:rPr>
        <w:t>***</w:t>
      </w:r>
      <w:r w:rsidR="00303B74">
        <w:t> </w:t>
      </w:r>
      <w:r w:rsidRPr="0044762E">
        <w:t xml:space="preserve">% according to the requirements of the </w:t>
      </w:r>
      <w:r w:rsidR="00AB1AA2">
        <w:t>relevant</w:t>
      </w:r>
      <w:r w:rsidRPr="0044762E">
        <w:t xml:space="preserve"> standard. We shall note that this implementation rate of the security measures described in the </w:t>
      </w:r>
      <w:r w:rsidR="00AB1AA2">
        <w:t xml:space="preserve">relevant </w:t>
      </w:r>
      <w:r w:rsidRPr="0044762E">
        <w:t xml:space="preserve">standard shall be upper than </w:t>
      </w:r>
      <w:r w:rsidR="00AB1AA2" w:rsidRPr="002C2FD9">
        <w:rPr>
          <w:highlight w:val="yellow"/>
        </w:rPr>
        <w:t>**</w:t>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Pr="0044762E">
        <w:t>.</w:t>
      </w:r>
    </w:p>
    <w:p w14:paraId="496435BD" w14:textId="77777777" w:rsidR="00DD4793" w:rsidRPr="0044762E" w:rsidRDefault="00DD4793" w:rsidP="00FF0A04">
      <w:pPr>
        <w:pStyle w:val="Heading5"/>
      </w:pPr>
      <w:r w:rsidRPr="0044762E">
        <w:t>Risk treatment plan</w:t>
      </w:r>
    </w:p>
    <w:p w14:paraId="246E6A81" w14:textId="77777777" w:rsidR="00DD4793" w:rsidRPr="0044762E" w:rsidRDefault="00DD4793" w:rsidP="00DD4793">
      <w:r w:rsidRPr="0044762E">
        <w:t>The risk treatment plan is composed of … implementation phases:</w:t>
      </w:r>
    </w:p>
    <w:p w14:paraId="3AF89E58" w14:textId="0973751F" w:rsidR="00DD4793" w:rsidRDefault="00DD4793" w:rsidP="00DA06BC">
      <w:pPr>
        <w:pStyle w:val="ListParagraph"/>
        <w:numPr>
          <w:ilvl w:val="0"/>
          <w:numId w:val="20"/>
        </w:numPr>
        <w:ind w:left="993" w:hanging="993"/>
      </w:pPr>
      <w:r w:rsidRPr="0044762E">
        <w:t xml:space="preserve">This phase corresponds to the </w:t>
      </w:r>
      <w:r w:rsidR="00064E30">
        <w:t>period from M</w:t>
      </w:r>
      <w:r w:rsidR="00064E30">
        <w:rPr>
          <w:highlight w:val="yellow"/>
        </w:rPr>
        <w:t>**</w:t>
      </w:r>
      <w:r w:rsidRPr="00AB1AA2">
        <w:rPr>
          <w:highlight w:val="yellow"/>
        </w:rPr>
        <w:t xml:space="preserve"> </w:t>
      </w:r>
      <w:r w:rsidRPr="0044762E">
        <w:t xml:space="preserve">of </w:t>
      </w:r>
      <w:r w:rsidR="00FD6C67">
        <w:t>the y</w:t>
      </w:r>
      <w:r w:rsidR="00064E30">
        <w:t xml:space="preserve">ear </w:t>
      </w:r>
      <w:r w:rsidR="00064E30" w:rsidRPr="00064E30">
        <w:rPr>
          <w:highlight w:val="yellow"/>
        </w:rPr>
        <w:t>****</w:t>
      </w:r>
      <w:r w:rsidRPr="0044762E">
        <w:t xml:space="preserve"> </w:t>
      </w:r>
      <w:r w:rsidR="00064E30">
        <w:t xml:space="preserve">to M** of </w:t>
      </w:r>
      <w:r w:rsidR="00FD6C67">
        <w:t>the y</w:t>
      </w:r>
      <w:r w:rsidR="00064E30">
        <w:t xml:space="preserve">ear </w:t>
      </w:r>
      <w:r w:rsidR="00064E30" w:rsidRPr="00064E30">
        <w:rPr>
          <w:highlight w:val="yellow"/>
        </w:rPr>
        <w:t>****</w:t>
      </w:r>
      <w:r w:rsidR="00064E30">
        <w:t xml:space="preserve"> </w:t>
      </w:r>
      <w:r w:rsidRPr="0044762E">
        <w:t xml:space="preserve">and implements </w:t>
      </w:r>
      <w:r w:rsidR="00296D5C" w:rsidRPr="00296D5C">
        <w:rPr>
          <w:highlight w:val="yellow"/>
        </w:rPr>
        <w:t>***</w:t>
      </w:r>
      <w:r w:rsidRPr="0044762E">
        <w:t xml:space="preserve"> security measures.</w:t>
      </w:r>
    </w:p>
    <w:p w14:paraId="45FE4C69" w14:textId="26B7033F" w:rsidR="00296D5C" w:rsidRPr="0044762E" w:rsidRDefault="00296D5C" w:rsidP="00DA06BC">
      <w:pPr>
        <w:pStyle w:val="ListParagraph"/>
        <w:numPr>
          <w:ilvl w:val="0"/>
          <w:numId w:val="20"/>
        </w:numPr>
        <w:ind w:left="993" w:hanging="993"/>
      </w:pPr>
      <w:r w:rsidRPr="0044762E">
        <w:t xml:space="preserve">This phase corresponds to the </w:t>
      </w:r>
      <w:r>
        <w:t>period from M</w:t>
      </w:r>
      <w:r>
        <w:rPr>
          <w:highlight w:val="yellow"/>
        </w:rPr>
        <w:t>**</w:t>
      </w:r>
      <w:r w:rsidRPr="00AB1AA2">
        <w:rPr>
          <w:highlight w:val="yellow"/>
        </w:rPr>
        <w:t xml:space="preserve"> </w:t>
      </w:r>
      <w:r w:rsidRPr="0044762E">
        <w:t xml:space="preserve">of </w:t>
      </w:r>
      <w:r w:rsidR="00FD6C67">
        <w:t>the y</w:t>
      </w:r>
      <w:r>
        <w:t xml:space="preserve">ear </w:t>
      </w:r>
      <w:r w:rsidRPr="00064E30">
        <w:rPr>
          <w:highlight w:val="yellow"/>
        </w:rPr>
        <w:t>****</w:t>
      </w:r>
      <w:r w:rsidRPr="0044762E">
        <w:t xml:space="preserve"> </w:t>
      </w:r>
      <w:r>
        <w:t xml:space="preserve">to M** of </w:t>
      </w:r>
      <w:r w:rsidR="00FD6C67">
        <w:t>the y</w:t>
      </w:r>
      <w:r>
        <w:t xml:space="preserve">ear </w:t>
      </w:r>
      <w:r w:rsidRPr="00064E30">
        <w:rPr>
          <w:highlight w:val="yellow"/>
        </w:rPr>
        <w:t>****</w:t>
      </w:r>
      <w:r>
        <w:t xml:space="preserve"> </w:t>
      </w:r>
      <w:r w:rsidRPr="0044762E">
        <w:t xml:space="preserve">and implements </w:t>
      </w:r>
      <w:r w:rsidRPr="00296D5C">
        <w:rPr>
          <w:highlight w:val="yellow"/>
        </w:rPr>
        <w:t>***</w:t>
      </w:r>
      <w:r w:rsidRPr="0044762E">
        <w:t xml:space="preserve"> security measures.</w:t>
      </w:r>
    </w:p>
    <w:p w14:paraId="4539BEFC" w14:textId="3AA0D461" w:rsidR="00296D5C" w:rsidRPr="0044762E" w:rsidRDefault="00296D5C" w:rsidP="00DA06BC">
      <w:pPr>
        <w:pStyle w:val="ListParagraph"/>
        <w:numPr>
          <w:ilvl w:val="0"/>
          <w:numId w:val="20"/>
        </w:numPr>
        <w:ind w:left="993" w:hanging="993"/>
      </w:pPr>
      <w:r>
        <w:t>…</w:t>
      </w:r>
    </w:p>
    <w:p w14:paraId="33688D70" w14:textId="7D183CED" w:rsidR="00DD4793" w:rsidRPr="0044762E" w:rsidRDefault="00DD4793" w:rsidP="00DD4793">
      <w:r w:rsidRPr="0044762E">
        <w:t xml:space="preserve">The Return </w:t>
      </w:r>
      <w:proofErr w:type="gramStart"/>
      <w:r w:rsidRPr="0044762E">
        <w:t>On</w:t>
      </w:r>
      <w:proofErr w:type="gramEnd"/>
      <w:r w:rsidRPr="0044762E">
        <w:t xml:space="preserve"> Security Investment (ROSI) is </w:t>
      </w:r>
      <w:r w:rsidR="0064334A">
        <w:rPr>
          <w:highlight w:val="yellow"/>
        </w:rPr>
        <w:t xml:space="preserve">*** </w:t>
      </w:r>
      <w:r w:rsidRPr="0044762E">
        <w:t xml:space="preserve">due to </w:t>
      </w:r>
      <w:r w:rsidR="0064334A" w:rsidRPr="0064334A">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w:t>
      </w:r>
      <w:r w:rsidR="00FD6C67">
        <w:t xml:space="preserve">s </w:t>
      </w:r>
      <w:r w:rsidRPr="0044762E">
        <w:t>impact value.</w:t>
      </w:r>
    </w:p>
    <w:p w14:paraId="4D06E03F" w14:textId="0E4D5B0A" w:rsidR="00DD4793" w:rsidRPr="0044762E" w:rsidRDefault="00DD4793" w:rsidP="00DD4793">
      <w:r w:rsidRPr="0044762E">
        <w:t>The annual loss expectancy should pass f</w:t>
      </w:r>
      <w:r w:rsidR="00FD6C67">
        <w:t>ro</w:t>
      </w:r>
      <w:r w:rsidRPr="0044762E">
        <w:t xml:space="preserve">m </w:t>
      </w:r>
      <w:r w:rsidR="0064334A" w:rsidRPr="0064334A">
        <w:rPr>
          <w:highlight w:val="yellow"/>
        </w:rPr>
        <w:t>*</w:t>
      </w:r>
      <w:proofErr w:type="gramStart"/>
      <w:r w:rsidR="0064334A" w:rsidRPr="0064334A">
        <w:rPr>
          <w:highlight w:val="yellow"/>
        </w:rPr>
        <w:t>*.*</w:t>
      </w:r>
      <w:proofErr w:type="gramEnd"/>
      <w:r w:rsidR="0064334A">
        <w:t> </w:t>
      </w:r>
      <w:r w:rsidRPr="0044762E">
        <w:t xml:space="preserve">k€ to </w:t>
      </w:r>
      <w:r w:rsidR="0064334A" w:rsidRPr="0064334A">
        <w:rPr>
          <w:highlight w:val="yellow"/>
        </w:rPr>
        <w:t>**.*</w:t>
      </w:r>
      <w:r w:rsidR="0064334A">
        <w:t> </w:t>
      </w:r>
      <w:r w:rsidRPr="0044762E">
        <w:t>k€ at the end of phase</w:t>
      </w:r>
      <w:r w:rsidR="0064334A" w:rsidRPr="0064334A">
        <w:rPr>
          <w:highlight w:val="yellow"/>
        </w:rPr>
        <w:t>*</w:t>
      </w:r>
      <w:r w:rsidRPr="0044762E">
        <w:t>.</w:t>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9C441F">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9C441F">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9C441F">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9C441F">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9C441F">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9C441F">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9C441F">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9C441F">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9C441F">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9C441F">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9C441F">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9C441F">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9C441F">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9C441F">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9C441F">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38DA42EC" w:rsidR="003B27F3" w:rsidRDefault="009C441F">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evaluation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9C441F">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9C441F">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9C441F">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9C441F">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9C441F">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9C441F">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9C441F">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9C441F">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9C441F">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9C441F">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9C441F">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9C441F">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9C441F">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9C441F">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9C441F">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9C441F">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9C441F">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9C441F">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9C441F">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9C441F">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9C441F">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9C441F">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9C441F">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9C441F">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9C441F">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9C441F">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9C441F">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9C441F">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9C441F">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9C441F">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9C441F">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9C441F">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9C441F">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9C441F">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9C441F">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9C441F">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9C441F">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0"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9C441F">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9C441F">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9C441F">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9C441F">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9C441F">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9C441F">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9C441F">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9C441F">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9C441F">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9C441F">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9C441F">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9C441F">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9C441F">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9C441F">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9C441F">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9C441F">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9C441F">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9C441F">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9C441F">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44762E" w:rsidRDefault="00DD4793" w:rsidP="00DD4793">
      <w:pPr>
        <w:pStyle w:val="Heading1"/>
        <w:ind w:left="435" w:hanging="435"/>
      </w:pPr>
      <w:bookmarkStart w:id="1" w:name="_Toc469588024"/>
      <w:bookmarkStart w:id="2" w:name="_Toc245171914"/>
      <w:bookmarkStart w:id="3" w:name="_Toc260033147"/>
      <w:bookmarkStart w:id="4" w:name="_Toc126566761"/>
      <w:r w:rsidRPr="0044762E">
        <w:lastRenderedPageBreak/>
        <w:t>Introduction</w:t>
      </w:r>
      <w:bookmarkEnd w:id="1"/>
    </w:p>
    <w:p w14:paraId="1068AA06" w14:textId="77777777" w:rsidR="00DD4793" w:rsidRPr="0044762E" w:rsidRDefault="00DD4793" w:rsidP="00DD4793">
      <w:pPr>
        <w:pStyle w:val="Heading2"/>
        <w:spacing w:before="330" w:after="210"/>
        <w:ind w:left="585" w:hanging="585"/>
      </w:pPr>
      <w:bookmarkStart w:id="5" w:name="_Toc469588025"/>
      <w:r w:rsidRPr="0044762E">
        <w:t>Context</w:t>
      </w:r>
      <w:bookmarkEnd w:id="5"/>
    </w:p>
    <w:p w14:paraId="1A4F6CF7" w14:textId="48AA3957"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sdt>
        <w:sdtPr>
          <w:alias w:val="Client"/>
          <w:tag w:val=""/>
          <w:id w:val="-806243192"/>
          <w:placeholder>
            <w:docPart w:val="876518F7DFE246D69FFFF5A9EA48C840"/>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r w:rsidR="00A126D1">
        <w:t xml:space="preserve"> decided to perform a risk analysis </w:t>
      </w:r>
      <w:r w:rsidR="00AE37C6">
        <w:t xml:space="preserve">compliant with ISO 27005 guidance </w:t>
      </w:r>
      <w:r w:rsidR="00A126D1">
        <w:t>using TRICK services itrust consulting web application of risk assessment.</w:t>
      </w:r>
      <w:r w:rsidR="00F40053">
        <w:t xml:space="preserve"> </w:t>
      </w:r>
    </w:p>
    <w:p w14:paraId="74140FD3" w14:textId="77777777" w:rsidR="00DD4793" w:rsidRPr="0044762E" w:rsidRDefault="00DD4793" w:rsidP="00DD4793">
      <w:pPr>
        <w:pStyle w:val="Heading2"/>
        <w:spacing w:before="330" w:after="210"/>
        <w:ind w:left="585" w:hanging="585"/>
      </w:pPr>
      <w:bookmarkStart w:id="6" w:name="_Toc469588026"/>
      <w:r w:rsidRPr="0044762E">
        <w:t>Document objectives</w:t>
      </w:r>
      <w:bookmarkEnd w:id="6"/>
    </w:p>
    <w:p w14:paraId="40B01886" w14:textId="1872D83D" w:rsidR="00DD4793" w:rsidRDefault="00A126D1" w:rsidP="003B27F3">
      <w:pPr>
        <w:pStyle w:val="BodyOfText"/>
      </w:pPr>
      <w:r>
        <w:t xml:space="preserve">The present document </w:t>
      </w:r>
      <w:r w:rsidR="004E3CB3">
        <w:t xml:space="preserve">presents the published results of the risk assessment performs by </w:t>
      </w:r>
      <w:sdt>
        <w:sdtPr>
          <w:alias w:val="Consultant"/>
          <w:tag w:val="Consultant"/>
          <w:id w:val="-773865081"/>
          <w:placeholder>
            <w:docPart w:val="8A56AE6B43394E01923C47676B9ADF39"/>
          </w:placeholder>
        </w:sdtPr>
        <w:sdtEndPr/>
        <w:sdtContent>
          <w:r w:rsidR="004F30C2">
            <w:t>Name of the consultant</w:t>
          </w:r>
        </w:sdtContent>
      </w:sdt>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14:paraId="3EA9A4B9" w14:textId="77777777" w:rsidR="00DD4793" w:rsidRPr="0044762E" w:rsidRDefault="00DD4793" w:rsidP="00DD4793">
      <w:pPr>
        <w:pStyle w:val="Heading2"/>
        <w:spacing w:before="330" w:after="210"/>
        <w:ind w:left="585" w:hanging="585"/>
      </w:pPr>
      <w:bookmarkStart w:id="7" w:name="_Toc469588027"/>
      <w:r w:rsidRPr="0044762E">
        <w:t>Scope</w:t>
      </w:r>
      <w:bookmarkEnd w:id="7"/>
    </w:p>
    <w:p w14:paraId="0D211118" w14:textId="424257FD" w:rsidR="00DD4793" w:rsidRPr="008A0C72" w:rsidRDefault="00DD4793" w:rsidP="008A0C72">
      <w:pPr>
        <w:pStyle w:val="BodyOfText"/>
      </w:pPr>
      <w:r w:rsidRPr="008A0C72">
        <w:t xml:space="preserve">The scope of this risk analysis is </w:t>
      </w:r>
      <w:sdt>
        <w:sdtPr>
          <w:alias w:val="Scope Sumary"/>
          <w:tag w:val="Scope Sumariz"/>
          <w:id w:val="-358665441"/>
        </w:sdtPr>
        <w:sdtEndPr/>
        <w:sdtContent>
          <w:r w:rsidR="00785DFE">
            <w:t>………………………………</w:t>
          </w:r>
        </w:sdtContent>
      </w:sdt>
      <w:r w:rsidRPr="008A0C72">
        <w:t>.</w:t>
      </w:r>
    </w:p>
    <w:p w14:paraId="48998EEC" w14:textId="77777777" w:rsidR="00DD4793" w:rsidRPr="0044762E" w:rsidRDefault="00DD4793" w:rsidP="00DD4793">
      <w:pPr>
        <w:pStyle w:val="Heading2"/>
        <w:spacing w:before="330" w:after="210"/>
        <w:ind w:left="585" w:hanging="585"/>
      </w:pPr>
      <w:bookmarkStart w:id="8" w:name="_Toc469588028"/>
      <w:r w:rsidRPr="0044762E">
        <w:t>Audience</w:t>
      </w:r>
      <w:bookmarkEnd w:id="8"/>
    </w:p>
    <w:p w14:paraId="460CDF55" w14:textId="5BEBAF86" w:rsidR="00DD4793" w:rsidRPr="008A0C72" w:rsidRDefault="00DD4793" w:rsidP="008A0C72">
      <w:pPr>
        <w:pStyle w:val="BodyOfText"/>
      </w:pPr>
      <w:r w:rsidRPr="008A0C72">
        <w:t xml:space="preserve">The report is intended to be distributed to </w:t>
      </w:r>
      <w:r w:rsidR="00785DFE">
        <w:t>top management, risk owners and all involved personnel.</w:t>
      </w:r>
    </w:p>
    <w:p w14:paraId="76E0936C" w14:textId="77777777" w:rsidR="00DD4793" w:rsidRPr="0044762E" w:rsidRDefault="00DD4793" w:rsidP="00DD4793">
      <w:pPr>
        <w:pStyle w:val="Heading2"/>
        <w:spacing w:before="330" w:after="210"/>
        <w:ind w:left="585" w:hanging="585"/>
      </w:pPr>
      <w:bookmarkStart w:id="9" w:name="_Toc469588029"/>
      <w:r w:rsidRPr="0044762E">
        <w:t>Document structure</w:t>
      </w:r>
      <w:bookmarkEnd w:id="9"/>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77777777" w:rsidR="00DD4793" w:rsidRPr="00D73619" w:rsidRDefault="00DD4793" w:rsidP="00D73619">
      <w:pPr>
        <w:pStyle w:val="BulletL1"/>
      </w:pPr>
      <w:r w:rsidRPr="00D73619">
        <w:t>Chapter 3 describes the context, the target and the value of assets considered;</w:t>
      </w:r>
    </w:p>
    <w:p w14:paraId="0E50FEB5" w14:textId="77777777" w:rsidR="00DD4793" w:rsidRPr="00D73619" w:rsidRDefault="00DD4793" w:rsidP="00D73619">
      <w:pPr>
        <w:pStyle w:val="BulletL1"/>
      </w:pPr>
      <w:r w:rsidRPr="00D73619">
        <w:t>Chapter 4 presents the results of the risk assessment;</w:t>
      </w:r>
    </w:p>
    <w:p w14:paraId="5448109D" w14:textId="22200391" w:rsidR="00DD4793" w:rsidRPr="00D73619" w:rsidRDefault="00DD4793" w:rsidP="00D73619">
      <w:pPr>
        <w:pStyle w:val="BulletL1"/>
      </w:pPr>
      <w:r w:rsidRPr="00D73619">
        <w:t xml:space="preserve">Chapter 5 presents the current implementation level of </w:t>
      </w:r>
      <w:r w:rsidR="004F30C2">
        <w:t>relevant standards</w:t>
      </w:r>
      <w:r w:rsidRPr="00D73619">
        <w:t>;</w:t>
      </w:r>
    </w:p>
    <w:p w14:paraId="6BB22CFA" w14:textId="77777777" w:rsidR="00DD4793" w:rsidRPr="00D73619" w:rsidRDefault="00DD4793" w:rsidP="00D73619">
      <w:pPr>
        <w:pStyle w:val="BulletL1"/>
      </w:pPr>
      <w:r w:rsidRPr="00D73619">
        <w:t xml:space="preserve">Chapter 6 presents a proposal of risk treatment plan </w:t>
      </w:r>
      <w:proofErr w:type="gramStart"/>
      <w:r w:rsidRPr="00D73619">
        <w:t>in order to</w:t>
      </w:r>
      <w:proofErr w:type="gramEnd"/>
      <w:r w:rsidRPr="00D73619">
        <w:t xml:space="preserve"> implement security measures;</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0" w:name="_Toc469588030"/>
      <w:r w:rsidRPr="0044762E">
        <w:t>References</w:t>
      </w:r>
      <w:bookmarkEnd w:id="10"/>
    </w:p>
    <w:p w14:paraId="43FCA52C" w14:textId="2259B82A" w:rsidR="00DD4793" w:rsidRPr="0044762E" w:rsidRDefault="009E4A52" w:rsidP="001A5584">
      <w:pPr>
        <w:pStyle w:val="ReferenceList"/>
      </w:pPr>
      <w:r>
        <w:t>ISO/IEC 27001</w:t>
      </w:r>
      <w:r w:rsidR="00DD4793" w:rsidRPr="0044762E">
        <w:t xml:space="preserve"> Information technology – Security techniques. Information security management system.</w:t>
      </w:r>
    </w:p>
    <w:p w14:paraId="4E596A2A" w14:textId="37D3D7AD" w:rsidR="00DD4793" w:rsidRPr="0044762E" w:rsidRDefault="009E4A52" w:rsidP="001A5584">
      <w:pPr>
        <w:pStyle w:val="ReferenceList"/>
      </w:pPr>
      <w:r>
        <w:t>ISO/IEC 27002</w:t>
      </w:r>
      <w:r w:rsidR="00DD4793" w:rsidRPr="0044762E">
        <w:t xml:space="preserve"> Information technology – Security techniques. Code of practice for information security management.</w:t>
      </w:r>
    </w:p>
    <w:p w14:paraId="574ABDA6" w14:textId="42CDD9CA" w:rsidR="00DD4793" w:rsidRDefault="009E4A52" w:rsidP="001A5584">
      <w:pPr>
        <w:pStyle w:val="ReferenceList"/>
      </w:pPr>
      <w:r>
        <w:t>ISO/IEC 27005</w:t>
      </w:r>
      <w:r w:rsidR="00DD4793" w:rsidRPr="0044762E">
        <w:t xml:space="preserve"> Information technology – Security techniques.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11" w:name="_Toc469588031"/>
      <w:r w:rsidRPr="0044762E">
        <w:lastRenderedPageBreak/>
        <w:t>Acronyms</w:t>
      </w:r>
      <w:bookmarkEnd w:id="11"/>
    </w:p>
    <w:tbl>
      <w:tblPr>
        <w:tblStyle w:val="Tableitrust1"/>
        <w:tblW w:w="0" w:type="auto"/>
        <w:tblLook w:val="0680" w:firstRow="0" w:lastRow="0" w:firstColumn="1" w:lastColumn="0" w:noHBand="1" w:noVBand="1"/>
      </w:tblPr>
      <w:tblGrid>
        <w:gridCol w:w="1283"/>
        <w:gridCol w:w="8345"/>
      </w:tblGrid>
      <w:tr w:rsidR="00DD4793" w:rsidRPr="00D73619" w14:paraId="5B8EF9B0"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1D21E0">
            <w:pPr>
              <w:pStyle w:val="TabText2"/>
            </w:pPr>
            <w:r w:rsidRPr="001D21E0">
              <w:t>ALE</w:t>
            </w:r>
          </w:p>
        </w:tc>
        <w:tc>
          <w:tcPr>
            <w:tcW w:w="8359" w:type="dxa"/>
          </w:tcPr>
          <w:p w14:paraId="4D44982E" w14:textId="31D3D288"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r w:rsidR="00401B39">
              <w:rPr>
                <w:rStyle w:val="QuoteGB"/>
                <w:i w:val="0"/>
              </w:rPr>
              <w:t>.</w:t>
            </w:r>
          </w:p>
        </w:tc>
      </w:tr>
      <w:tr w:rsidR="00DD4793" w:rsidRPr="00D73619" w14:paraId="338E6B23"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1D21E0">
            <w:pPr>
              <w:pStyle w:val="TabText2"/>
            </w:pPr>
            <w:r w:rsidRPr="001D21E0">
              <w:t>MAGERIT</w:t>
            </w:r>
          </w:p>
        </w:tc>
        <w:tc>
          <w:tcPr>
            <w:tcW w:w="8359" w:type="dxa"/>
          </w:tcPr>
          <w:p w14:paraId="0310B8CE" w14:textId="0E03B23F"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r w:rsidR="00401B39">
              <w:rPr>
                <w:rStyle w:val="QuoteGB"/>
                <w:i w:val="0"/>
              </w:rPr>
              <w:t>.</w:t>
            </w:r>
          </w:p>
        </w:tc>
      </w:tr>
      <w:tr w:rsidR="00DD4793" w:rsidRPr="00D73619" w14:paraId="22ADB9C4"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1D21E0">
            <w:pPr>
              <w:pStyle w:val="TabText2"/>
            </w:pPr>
            <w:r w:rsidRPr="001D21E0">
              <w:t>ROSI</w:t>
            </w:r>
          </w:p>
        </w:tc>
        <w:tc>
          <w:tcPr>
            <w:tcW w:w="8359" w:type="dxa"/>
          </w:tcPr>
          <w:p w14:paraId="13D9B97D" w14:textId="763793CD" w:rsidR="00DD4793" w:rsidRPr="001D21E0" w:rsidRDefault="004F6929"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 xml:space="preserve">Return </w:t>
            </w:r>
            <w:proofErr w:type="gramStart"/>
            <w:r>
              <w:rPr>
                <w:rStyle w:val="QuoteGB"/>
                <w:i w:val="0"/>
              </w:rPr>
              <w:t>On</w:t>
            </w:r>
            <w:proofErr w:type="gramEnd"/>
            <w:r>
              <w:rPr>
                <w:rStyle w:val="QuoteGB"/>
                <w:i w:val="0"/>
              </w:rPr>
              <w:t xml:space="preserve"> Security Investment</w:t>
            </w:r>
            <w:r w:rsidR="00401B39">
              <w:rPr>
                <w:rStyle w:val="QuoteGB"/>
                <w:i w:val="0"/>
              </w:rPr>
              <w:t>.</w:t>
            </w:r>
          </w:p>
        </w:tc>
      </w:tr>
      <w:tr w:rsidR="00DD4793" w:rsidRPr="00D73619" w14:paraId="26BF4251"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1D21E0">
            <w:pPr>
              <w:pStyle w:val="TabText2"/>
            </w:pPr>
            <w:r w:rsidRPr="001D21E0">
              <w:t>TRICK</w:t>
            </w:r>
          </w:p>
        </w:tc>
        <w:tc>
          <w:tcPr>
            <w:tcW w:w="8359" w:type="dxa"/>
          </w:tcPr>
          <w:p w14:paraId="3FD6992E" w14:textId="2F7F8D27"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RIsk management b</w:t>
            </w:r>
            <w:r w:rsidR="004F6929">
              <w:rPr>
                <w:rStyle w:val="QuoteGB"/>
                <w:i w:val="0"/>
              </w:rPr>
              <w:t>ased on Central Knowledge base</w:t>
            </w:r>
            <w:r w:rsidR="00401B39">
              <w:rPr>
                <w:rStyle w:val="QuoteGB"/>
                <w:i w:val="0"/>
              </w:rPr>
              <w:t>.</w:t>
            </w:r>
            <w:bookmarkStart w:id="12" w:name="_GoBack"/>
            <w:bookmarkEnd w:id="12"/>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13" w:name="_Toc469588032"/>
      <w:r w:rsidRPr="0044762E">
        <w:t>Glossary</w:t>
      </w:r>
      <w:bookmarkEnd w:id="13"/>
    </w:p>
    <w:tbl>
      <w:tblPr>
        <w:tblStyle w:val="Tableitrust1"/>
        <w:tblW w:w="9648" w:type="dxa"/>
        <w:tblLook w:val="0480" w:firstRow="0" w:lastRow="0" w:firstColumn="1" w:lastColumn="0" w:noHBand="0" w:noVBand="1"/>
      </w:tblPr>
      <w:tblGrid>
        <w:gridCol w:w="2415"/>
        <w:gridCol w:w="7233"/>
      </w:tblGrid>
      <w:tr w:rsidR="004F6929" w:rsidRPr="0044762E" w14:paraId="0310C8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670ED3">
            <w:pPr>
              <w:pStyle w:val="TabText2"/>
              <w:jc w:val="left"/>
            </w:pPr>
            <w:r>
              <w:t>Annual Loss Expectancy</w:t>
            </w:r>
          </w:p>
        </w:tc>
        <w:tc>
          <w:tcPr>
            <w:tcW w:w="7233" w:type="dxa"/>
          </w:tcPr>
          <w:p w14:paraId="01CF26D1" w14:textId="7BF9304B"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670ED3">
            <w:pPr>
              <w:pStyle w:val="TabText2"/>
              <w:jc w:val="left"/>
            </w:pPr>
            <w:r w:rsidRPr="0044762E">
              <w:t>Information Security Management System (ISMS)</w:t>
            </w:r>
          </w:p>
        </w:tc>
        <w:tc>
          <w:tcPr>
            <w:tcW w:w="7233" w:type="dxa"/>
          </w:tcPr>
          <w:p w14:paraId="7DD52EA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670ED3">
            <w:pPr>
              <w:pStyle w:val="TabText2"/>
              <w:jc w:val="left"/>
            </w:pPr>
            <w:r w:rsidRPr="0044762E">
              <w:t>Process</w:t>
            </w:r>
          </w:p>
        </w:tc>
        <w:tc>
          <w:tcPr>
            <w:tcW w:w="7233" w:type="dxa"/>
          </w:tcPr>
          <w:p w14:paraId="0C044F3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670ED3">
            <w:pPr>
              <w:pStyle w:val="TabText2"/>
              <w:jc w:val="left"/>
            </w:pPr>
            <w:r w:rsidRPr="0044762E">
              <w:t>Residual risk</w:t>
            </w:r>
          </w:p>
        </w:tc>
        <w:tc>
          <w:tcPr>
            <w:tcW w:w="7233" w:type="dxa"/>
          </w:tcPr>
          <w:p w14:paraId="2A2485E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670ED3">
            <w:pPr>
              <w:pStyle w:val="TabText2"/>
              <w:jc w:val="left"/>
            </w:pPr>
            <w:r w:rsidRPr="0044762E">
              <w:t>Risk</w:t>
            </w:r>
          </w:p>
        </w:tc>
        <w:tc>
          <w:tcPr>
            <w:tcW w:w="7233" w:type="dxa"/>
          </w:tcPr>
          <w:p w14:paraId="5910731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670ED3">
            <w:pPr>
              <w:pStyle w:val="TabText2"/>
              <w:jc w:val="left"/>
            </w:pPr>
            <w:r w:rsidRPr="0044762E">
              <w:t>Risk analysis</w:t>
            </w:r>
          </w:p>
        </w:tc>
        <w:tc>
          <w:tcPr>
            <w:tcW w:w="7233" w:type="dxa"/>
          </w:tcPr>
          <w:p w14:paraId="0B5F801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670ED3">
            <w:pPr>
              <w:pStyle w:val="TabText2"/>
              <w:jc w:val="left"/>
            </w:pPr>
            <w:r w:rsidRPr="0044762E">
              <w:t>Risk assessment</w:t>
            </w:r>
          </w:p>
        </w:tc>
        <w:tc>
          <w:tcPr>
            <w:tcW w:w="7233" w:type="dxa"/>
          </w:tcPr>
          <w:p w14:paraId="159D76FA"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0A66120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670ED3">
            <w:pPr>
              <w:pStyle w:val="TabText2"/>
              <w:jc w:val="left"/>
            </w:pPr>
            <w:r w:rsidRPr="0044762E">
              <w:t>Risk avoidance</w:t>
            </w:r>
          </w:p>
        </w:tc>
        <w:tc>
          <w:tcPr>
            <w:tcW w:w="7233" w:type="dxa"/>
          </w:tcPr>
          <w:p w14:paraId="0048F83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670ED3">
            <w:pPr>
              <w:pStyle w:val="TabText2"/>
              <w:jc w:val="left"/>
            </w:pPr>
            <w:r w:rsidRPr="0044762E">
              <w:t>Risk criteria</w:t>
            </w:r>
          </w:p>
        </w:tc>
        <w:tc>
          <w:tcPr>
            <w:tcW w:w="7233" w:type="dxa"/>
          </w:tcPr>
          <w:p w14:paraId="09C7962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670ED3">
            <w:pPr>
              <w:pStyle w:val="TabText2"/>
              <w:jc w:val="left"/>
            </w:pPr>
            <w:r w:rsidRPr="0044762E">
              <w:t>Risk estimation</w:t>
            </w:r>
          </w:p>
        </w:tc>
        <w:tc>
          <w:tcPr>
            <w:tcW w:w="7233" w:type="dxa"/>
          </w:tcPr>
          <w:p w14:paraId="1E07422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27A66BD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5E99CE1" w14:textId="77777777" w:rsidR="00DD4793" w:rsidRPr="0044762E" w:rsidRDefault="00DD4793" w:rsidP="00670ED3">
            <w:pPr>
              <w:pStyle w:val="TabText2"/>
              <w:jc w:val="left"/>
            </w:pPr>
            <w:r w:rsidRPr="0044762E">
              <w:t>Risk evaluation</w:t>
            </w:r>
          </w:p>
        </w:tc>
        <w:tc>
          <w:tcPr>
            <w:tcW w:w="7233" w:type="dxa"/>
          </w:tcPr>
          <w:p w14:paraId="2E344E2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670ED3">
            <w:pPr>
              <w:pStyle w:val="TabText2"/>
              <w:jc w:val="left"/>
            </w:pPr>
            <w:r w:rsidRPr="0044762E">
              <w:t>Risk identification</w:t>
            </w:r>
          </w:p>
        </w:tc>
        <w:tc>
          <w:tcPr>
            <w:tcW w:w="7233" w:type="dxa"/>
          </w:tcPr>
          <w:p w14:paraId="172B4C4E" w14:textId="0F06BBA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14:paraId="0DC50E80"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670ED3">
            <w:pPr>
              <w:pStyle w:val="TabText2"/>
              <w:jc w:val="left"/>
            </w:pPr>
            <w:r w:rsidRPr="0044762E">
              <w:t>Risk management</w:t>
            </w:r>
          </w:p>
        </w:tc>
        <w:tc>
          <w:tcPr>
            <w:tcW w:w="7233" w:type="dxa"/>
          </w:tcPr>
          <w:p w14:paraId="4FC32DE8" w14:textId="5DEB1D62"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 xml:space="preserve">ation </w:t>
            </w:r>
            <w:proofErr w:type="gramStart"/>
            <w:r w:rsidRPr="0044762E">
              <w:rPr>
                <w:bCs/>
              </w:rPr>
              <w:t>with regard to</w:t>
            </w:r>
            <w:proofErr w:type="gramEnd"/>
            <w:r w:rsidRPr="0044762E">
              <w:rPr>
                <w:bCs/>
              </w:rPr>
              <w:t xml:space="preserve"> risk.</w:t>
            </w:r>
          </w:p>
        </w:tc>
      </w:tr>
      <w:tr w:rsidR="00DD4793" w:rsidRPr="0044762E" w14:paraId="23A506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670ED3">
            <w:pPr>
              <w:pStyle w:val="TabText2"/>
              <w:jc w:val="left"/>
            </w:pPr>
            <w:r>
              <w:t>Risk optimis</w:t>
            </w:r>
            <w:r w:rsidR="00DD4793" w:rsidRPr="0044762E">
              <w:t>ation</w:t>
            </w:r>
          </w:p>
        </w:tc>
        <w:tc>
          <w:tcPr>
            <w:tcW w:w="7233" w:type="dxa"/>
          </w:tcPr>
          <w:p w14:paraId="70DE8519" w14:textId="24D3C6E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14:paraId="253D8A7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670ED3">
            <w:pPr>
              <w:pStyle w:val="TabText2"/>
              <w:jc w:val="left"/>
            </w:pPr>
            <w:r w:rsidRPr="0044762E">
              <w:t>Risk reduction</w:t>
            </w:r>
          </w:p>
        </w:tc>
        <w:tc>
          <w:tcPr>
            <w:tcW w:w="7233" w:type="dxa"/>
          </w:tcPr>
          <w:p w14:paraId="54E30B8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670ED3">
            <w:pPr>
              <w:pStyle w:val="TabText2"/>
              <w:jc w:val="left"/>
            </w:pPr>
            <w:r w:rsidRPr="0044762E">
              <w:t>Risk retention</w:t>
            </w:r>
          </w:p>
        </w:tc>
        <w:tc>
          <w:tcPr>
            <w:tcW w:w="7233" w:type="dxa"/>
          </w:tcPr>
          <w:p w14:paraId="236B67D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 xml:space="preserve">Acceptance of the burden of loss, or benefit of gain from a </w:t>
            </w:r>
            <w:proofErr w:type="gramStart"/>
            <w:r w:rsidRPr="0044762E">
              <w:rPr>
                <w:bCs/>
              </w:rPr>
              <w:t>particular risk</w:t>
            </w:r>
            <w:proofErr w:type="gramEnd"/>
            <w:r w:rsidRPr="0044762E">
              <w:rPr>
                <w:bCs/>
              </w:rPr>
              <w:t>.</w:t>
            </w:r>
          </w:p>
        </w:tc>
      </w:tr>
      <w:tr w:rsidR="00DD4793" w:rsidRPr="0044762E" w14:paraId="68CBFE0A"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670ED3">
            <w:pPr>
              <w:pStyle w:val="TabText2"/>
              <w:jc w:val="left"/>
            </w:pPr>
            <w:r w:rsidRPr="0044762E">
              <w:t>Risk transfer</w:t>
            </w:r>
          </w:p>
        </w:tc>
        <w:tc>
          <w:tcPr>
            <w:tcW w:w="7233" w:type="dxa"/>
          </w:tcPr>
          <w:p w14:paraId="276F02D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670ED3">
            <w:pPr>
              <w:pStyle w:val="TabText2"/>
              <w:jc w:val="left"/>
            </w:pPr>
            <w:r>
              <w:t>ROSI</w:t>
            </w:r>
          </w:p>
        </w:tc>
        <w:tc>
          <w:tcPr>
            <w:tcW w:w="7233" w:type="dxa"/>
          </w:tcPr>
          <w:p w14:paraId="4FAA272A" w14:textId="6B8247B5"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670ED3">
            <w:pPr>
              <w:pStyle w:val="TabText2"/>
              <w:jc w:val="left"/>
            </w:pPr>
            <w:r w:rsidRPr="0044762E">
              <w:t>Threat</w:t>
            </w:r>
          </w:p>
        </w:tc>
        <w:tc>
          <w:tcPr>
            <w:tcW w:w="7233" w:type="dxa"/>
          </w:tcPr>
          <w:p w14:paraId="78E7AC56" w14:textId="023A6AEA"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14:paraId="5918846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670ED3">
            <w:pPr>
              <w:pStyle w:val="TabText2"/>
              <w:jc w:val="left"/>
            </w:pPr>
            <w:r w:rsidRPr="0044762E">
              <w:t>Vulnerability</w:t>
            </w:r>
          </w:p>
        </w:tc>
        <w:tc>
          <w:tcPr>
            <w:tcW w:w="7233" w:type="dxa"/>
          </w:tcPr>
          <w:p w14:paraId="1DC992FC"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77777777" w:rsidR="00DD4793" w:rsidRPr="0044762E" w:rsidRDefault="00DD4793" w:rsidP="00DD4793">
      <w:pPr>
        <w:pStyle w:val="Heading1"/>
        <w:ind w:left="435" w:hanging="435"/>
      </w:pPr>
      <w:bookmarkStart w:id="14" w:name="_Toc469588033"/>
      <w:r w:rsidRPr="0044762E">
        <w:lastRenderedPageBreak/>
        <w:t>Methodology</w:t>
      </w:r>
      <w:bookmarkEnd w:id="14"/>
    </w:p>
    <w:p w14:paraId="6CD089D7" w14:textId="77777777" w:rsidR="00DD4793" w:rsidRPr="0044762E" w:rsidRDefault="00DD4793" w:rsidP="00DD4793">
      <w:pPr>
        <w:pStyle w:val="Heading2"/>
        <w:spacing w:before="330" w:after="210"/>
        <w:ind w:left="585" w:hanging="585"/>
      </w:pPr>
      <w:bookmarkStart w:id="15" w:name="_Toc469588034"/>
      <w:r w:rsidRPr="0044762E">
        <w:t>Risk assessment process</w:t>
      </w:r>
      <w:bookmarkEnd w:id="15"/>
    </w:p>
    <w:p w14:paraId="1744EA34" w14:textId="09013CFF" w:rsidR="00DD4793" w:rsidRPr="0044762E" w:rsidRDefault="00DD4793" w:rsidP="00D73619">
      <w:pPr>
        <w:pStyle w:val="BodyOfText"/>
      </w:pPr>
      <w:proofErr w:type="gramStart"/>
      <w:r w:rsidRPr="0044762E">
        <w:t>In order to</w:t>
      </w:r>
      <w:proofErr w:type="gramEnd"/>
      <w:r w:rsidRPr="0044762E">
        <w:t xml:space="preserve"> assess the risks of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5F685E">
            <w:t>Organisation name</w:t>
          </w:r>
        </w:sdtContent>
      </w:sdt>
      <w:r w:rsidRPr="0044762E">
        <w:t>, we followed the following process:</w:t>
      </w:r>
    </w:p>
    <w:p w14:paraId="49D99259" w14:textId="77777777" w:rsidR="00DD4793" w:rsidRPr="00D73619" w:rsidRDefault="00DD4793" w:rsidP="00D73619">
      <w:pPr>
        <w:pStyle w:val="EnumerationL1"/>
      </w:pPr>
      <w:r w:rsidRPr="00D73619">
        <w:t>Definitio</w:t>
      </w:r>
      <w:r w:rsidR="00205577" w:rsidRPr="00D73619">
        <w:t>n of the risk assessment target.</w:t>
      </w:r>
    </w:p>
    <w:p w14:paraId="3AD048C8" w14:textId="77777777" w:rsidR="00DD4793" w:rsidRPr="00D73619" w:rsidRDefault="00DD4793" w:rsidP="00D73619">
      <w:pPr>
        <w:pStyle w:val="EnumerationL1"/>
      </w:pPr>
      <w:r w:rsidRPr="00D73619">
        <w:t>Identification of the most important assets to consider</w:t>
      </w:r>
      <w:r w:rsidR="00205577" w:rsidRPr="00D73619">
        <w:t>.</w:t>
      </w:r>
    </w:p>
    <w:p w14:paraId="63850270" w14:textId="77777777" w:rsidR="00DD4793" w:rsidRPr="00D73619" w:rsidRDefault="00DD4793" w:rsidP="00D73619">
      <w:pPr>
        <w:pStyle w:val="EnumerationL1"/>
      </w:pPr>
      <w:r w:rsidRPr="00D73619">
        <w:t xml:space="preserve">Classification and estimation of the value of </w:t>
      </w:r>
      <w:r w:rsidR="00205577" w:rsidRPr="00D73619">
        <w:t>the selected assets.</w:t>
      </w:r>
    </w:p>
    <w:p w14:paraId="00BB5E1B" w14:textId="0F752540" w:rsidR="00DD4793" w:rsidRDefault="00DD4793" w:rsidP="00D73619">
      <w:pPr>
        <w:pStyle w:val="EnumerationL1"/>
      </w:pPr>
      <w:r w:rsidRPr="00D73619">
        <w:t>Analysis of the current implementation level of sec</w:t>
      </w:r>
      <w:r w:rsidR="00205577" w:rsidRPr="00D73619">
        <w:t>urity requirements and controls</w:t>
      </w:r>
      <w:r w:rsidR="005F685E">
        <w:t xml:space="preserve"> part of the following frameworks:</w:t>
      </w:r>
    </w:p>
    <w:p w14:paraId="7FBCFCED" w14:textId="6DA405F1" w:rsidR="005F685E" w:rsidRDefault="005F685E" w:rsidP="005F685E">
      <w:pPr>
        <w:pStyle w:val="EnumerationL2"/>
      </w:pPr>
      <w:r>
        <w:t>ISO 27001</w:t>
      </w:r>
    </w:p>
    <w:p w14:paraId="4884CFA8" w14:textId="7E695120" w:rsidR="005F685E" w:rsidRDefault="005F685E" w:rsidP="005F685E">
      <w:pPr>
        <w:pStyle w:val="EnumerationL2"/>
      </w:pPr>
      <w:r>
        <w:t>ISO 27002</w:t>
      </w:r>
    </w:p>
    <w:p w14:paraId="01019F3F" w14:textId="532A4EBD" w:rsidR="005F685E" w:rsidRPr="00D73619" w:rsidRDefault="005F685E" w:rsidP="00DA06BC">
      <w:pPr>
        <w:pStyle w:val="EnumerationL2"/>
      </w:pPr>
      <w:r w:rsidRPr="005F685E">
        <w:rPr>
          <w:highlight w:val="yellow"/>
        </w:rPr>
        <w:t>…</w:t>
      </w:r>
    </w:p>
    <w:p w14:paraId="2F15D600" w14:textId="77777777" w:rsidR="00DD4793" w:rsidRPr="00D73619" w:rsidRDefault="00DD4793" w:rsidP="00D73619">
      <w:pPr>
        <w:pStyle w:val="EnumerationL1"/>
      </w:pPr>
      <w:r w:rsidRPr="00D73619">
        <w:t>Estimation on the added value of security controls to be implemented</w:t>
      </w:r>
      <w:r w:rsidR="00205577" w:rsidRPr="00D73619">
        <w:t xml:space="preserve"> with the help of TRICK Service.</w:t>
      </w:r>
    </w:p>
    <w:p w14:paraId="73BF8D92" w14:textId="77777777" w:rsidR="00DD4793" w:rsidRPr="00D73619" w:rsidRDefault="00DD4793" w:rsidP="00D73619">
      <w:pPr>
        <w:pStyle w:val="EnumerationL1"/>
      </w:pPr>
      <w:r w:rsidRPr="00D73619">
        <w:t>Validation of the resul</w:t>
      </w:r>
      <w:r w:rsidR="00205577" w:rsidRPr="00D73619">
        <w:t>ts.</w:t>
      </w:r>
    </w:p>
    <w:p w14:paraId="16A72200" w14:textId="77777777" w:rsidR="00DD4793" w:rsidRPr="00D73619" w:rsidRDefault="00DD4793" w:rsidP="00D73619">
      <w:pPr>
        <w:pStyle w:val="EnumerationL1"/>
      </w:pPr>
      <w:r w:rsidRPr="00D73619">
        <w:t>Valida</w:t>
      </w:r>
      <w:r w:rsidR="00205577" w:rsidRPr="00D73619">
        <w:t>tion of the risk treatment plan.</w:t>
      </w:r>
    </w:p>
    <w:p w14:paraId="24D010ED" w14:textId="571AC7C8" w:rsidR="00DD4793" w:rsidRDefault="00DD4793" w:rsidP="00D73619">
      <w:pPr>
        <w:pStyle w:val="EnumerationL1"/>
      </w:pPr>
      <w:r w:rsidRPr="00D73619">
        <w:t>Summary and presentation of the conclusions.</w:t>
      </w:r>
    </w:p>
    <w:p w14:paraId="396F34E0" w14:textId="77777777" w:rsidR="009E4A52" w:rsidRPr="00D73619" w:rsidRDefault="009E4A52" w:rsidP="009E4A52">
      <w:pPr>
        <w:pStyle w:val="Endlist"/>
      </w:pPr>
    </w:p>
    <w:p w14:paraId="5D260D0B" w14:textId="77777777" w:rsidR="00DD4793" w:rsidRPr="0044762E" w:rsidRDefault="00DD4793" w:rsidP="00DD4793">
      <w:pPr>
        <w:pStyle w:val="Heading2"/>
        <w:spacing w:before="330" w:after="210"/>
        <w:ind w:left="585" w:hanging="585"/>
      </w:pPr>
      <w:bookmarkStart w:id="16" w:name="_Toc469588035"/>
      <w:r w:rsidRPr="0044762E">
        <w:t>Phases of risk management</w:t>
      </w:r>
      <w:bookmarkEnd w:id="16"/>
    </w:p>
    <w:p w14:paraId="17CF3AA3" w14:textId="17B6E75D" w:rsidR="00DD4793" w:rsidRPr="009A4C02" w:rsidRDefault="00DD4793" w:rsidP="009A4C02">
      <w:pPr>
        <w:pStyle w:val="BodyOfText"/>
      </w:pPr>
      <w:r w:rsidRPr="009A4C02">
        <w:rPr>
          <w:noProof/>
          <w:lang w:val="fr-FR" w:eastAsia="fr-FR"/>
        </w:rPr>
        <mc:AlternateContent>
          <mc:Choice Requires="wps">
            <w:drawing>
              <wp:anchor distT="0" distB="0" distL="114300" distR="114300" simplePos="0" relativeHeight="251662336" behindDoc="1" locked="0" layoutInCell="1" allowOverlap="1" wp14:anchorId="535E3DD5" wp14:editId="0050BD76">
                <wp:simplePos x="0" y="0"/>
                <wp:positionH relativeFrom="margin">
                  <wp:posOffset>2538095</wp:posOffset>
                </wp:positionH>
                <wp:positionV relativeFrom="page">
                  <wp:posOffset>4791075</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25DE0D2" w14:textId="77777777" w:rsidR="00DF6AB5" w:rsidRDefault="00DF6AB5" w:rsidP="00AD00BA">
                            <w:pPr>
                              <w:pStyle w:val="Figure"/>
                            </w:pPr>
                            <w:bookmarkStart w:id="17" w:name="_Toc453583325"/>
                            <w:r w:rsidRPr="0022164A">
                              <w:rPr>
                                <w:noProof/>
                                <w:lang w:val="fr-FR" w:eastAsia="fr-FR"/>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DF6AB5" w:rsidRPr="006C7794" w:rsidRDefault="00DF6AB5" w:rsidP="009A4C02">
                            <w:pPr>
                              <w:pStyle w:val="Caption"/>
                            </w:pPr>
                            <w:bookmarkStart w:id="18"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7"/>
                            <w:bookmarkEnd w:id="18"/>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5E3DD5" id="_x0000_t202" coordsize="21600,21600" o:spt="202" path="m,l,21600r21600,l21600,xe">
                <v:stroke joinstyle="miter"/>
                <v:path gradientshapeok="t" o:connecttype="rect"/>
              </v:shapetype>
              <v:shape id="Text Box 2" o:spid="_x0000_s1026" type="#_x0000_t202" style="position:absolute;left:0;text-align:left;margin-left:199.85pt;margin-top:377.25pt;width:272.25pt;height:368.2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BKnKQ3iAAAADAEAAA8AAABkcnMvZG93bnJldi54bWxMj8FO&#10;wzAQRO9I/IO1SFwQddq6TR3iVAgJBDcoCK5uvE0i4nWw3TT8PeYEx9U8zbwtt5Pt2Yg+dI4UzGcZ&#10;MKTamY4aBW+v99cbYCFqMrp3hAq+McC2Oj8rdWHciV5w3MWGpRIKhVbQxjgUnIe6RavDzA1IKTs4&#10;b3VMp2+48fqUym3PF1m25lZ3lBZaPeBdi/Xn7mgVbMTj+BGels/v9frQy3iVjw9fXqnLi+n2BljE&#10;Kf7B8Kuf1KFKTnt3JBNYr2ApZZ5QBflKrIAlQgqxALZPqJDzDHhV8v9PVD8AAAD//wMAUEsBAi0A&#10;FAAGAAgAAAAhALaDOJL+AAAA4QEAABMAAAAAAAAAAAAAAAAAAAAAAFtDb250ZW50X1R5cGVzXS54&#10;bWxQSwECLQAUAAYACAAAACEAOP0h/9YAAACUAQAACwAAAAAAAAAAAAAAAAAvAQAAX3JlbHMvLnJl&#10;bHNQSwECLQAUAAYACAAAACEA9fwEwSICAABHBAAADgAAAAAAAAAAAAAAAAAuAgAAZHJzL2Uyb0Rv&#10;Yy54bWxQSwECLQAUAAYACAAAACEAEqcpDeIAAAAMAQAADwAAAAAAAAAAAAAAAAB8BAAAZHJzL2Rv&#10;d25yZXYueG1sUEsFBgAAAAAEAAQA8wAAAIsFAAAAAA==&#10;">
                <v:textbox>
                  <w:txbxContent>
                    <w:p w14:paraId="425DE0D2" w14:textId="77777777" w:rsidR="00DF6AB5" w:rsidRDefault="00DF6AB5" w:rsidP="00AD00BA">
                      <w:pPr>
                        <w:pStyle w:val="Figure"/>
                      </w:pPr>
                      <w:bookmarkStart w:id="19" w:name="_Toc453583325"/>
                      <w:r w:rsidRPr="0022164A">
                        <w:rPr>
                          <w:noProof/>
                          <w:lang w:val="fr-FR" w:eastAsia="fr-FR"/>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DF6AB5" w:rsidRPr="006C7794" w:rsidRDefault="00DF6AB5" w:rsidP="009A4C02">
                      <w:pPr>
                        <w:pStyle w:val="Caption"/>
                      </w:pPr>
                      <w:bookmarkStart w:id="20"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9"/>
                      <w:bookmarkEnd w:id="20"/>
                      <w:r>
                        <w:t>.</w:t>
                      </w:r>
                    </w:p>
                  </w:txbxContent>
                </v:textbox>
                <w10:wrap type="through" anchorx="margin" anchory="page"/>
              </v:shape>
            </w:pict>
          </mc:Fallback>
        </mc:AlternateContent>
      </w:r>
      <w:r w:rsidRPr="009A4C02">
        <w:t>The current report does not follow in chronological order the different phases of the methodology, but introduces the results according to the processes of the risk management as specified by ISO</w:t>
      </w:r>
      <w:r w:rsidR="003F639C">
        <w:t>/IEC</w:t>
      </w:r>
      <w:r w:rsidRPr="009A4C02">
        <w:t xml:space="preserve"> 27005.</w:t>
      </w:r>
    </w:p>
    <w:p w14:paraId="04093850" w14:textId="77777777" w:rsidR="00DD4793" w:rsidRPr="0044762E" w:rsidRDefault="00DD4793" w:rsidP="00DD4793">
      <w:pPr>
        <w:pStyle w:val="Heading3"/>
      </w:pPr>
      <w:bookmarkStart w:id="21" w:name="_Toc469588036"/>
      <w:r w:rsidRPr="0044762E">
        <w:t>Risk context</w:t>
      </w:r>
      <w:bookmarkEnd w:id="21"/>
    </w:p>
    <w:p w14:paraId="70C21845" w14:textId="77777777" w:rsidR="00DD4793" w:rsidRPr="009A4C02" w:rsidRDefault="00DD4793" w:rsidP="009A4C02">
      <w:pPr>
        <w:pStyle w:val="BodyOfText"/>
      </w:pPr>
      <w:r w:rsidRPr="009A4C02">
        <w:t>This process is intended to specify the basic criteria for the risk evaluation, the target and the perimeter of this risk analysis, as well as the organisation's risk management process.</w:t>
      </w:r>
    </w:p>
    <w:p w14:paraId="612A0CA5" w14:textId="77777777" w:rsidR="00DD4793" w:rsidRPr="0044762E" w:rsidRDefault="00DD4793" w:rsidP="00DD4793">
      <w:pPr>
        <w:pStyle w:val="Heading3"/>
      </w:pPr>
      <w:bookmarkStart w:id="22" w:name="_Toc469588037"/>
      <w:r w:rsidRPr="0044762E">
        <w:t>Risk assessment</w:t>
      </w:r>
      <w:bookmarkEnd w:id="22"/>
    </w:p>
    <w:p w14:paraId="25340044" w14:textId="0005E903"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14:paraId="56FB00E0" w14:textId="77777777" w:rsidR="00DD4793" w:rsidRPr="0044762E" w:rsidRDefault="00DD4793" w:rsidP="00DD4793">
      <w:pPr>
        <w:pStyle w:val="Heading4"/>
      </w:pPr>
      <w:bookmarkStart w:id="23" w:name="_Toc469588038"/>
      <w:r w:rsidRPr="0044762E">
        <w:lastRenderedPageBreak/>
        <w:t>Risk identification</w:t>
      </w:r>
      <w:bookmarkEnd w:id="23"/>
    </w:p>
    <w:p w14:paraId="765D78D9" w14:textId="1B9806F4"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14:paraId="7AF2171D" w14:textId="3DC582E6" w:rsidR="00DD4793" w:rsidRPr="009A4C02" w:rsidRDefault="00DD4793" w:rsidP="00DA06BC">
      <w:pPr>
        <w:pStyle w:val="EnumerationL1"/>
        <w:numPr>
          <w:ilvl w:val="0"/>
          <w:numId w:val="19"/>
        </w:numPr>
      </w:pPr>
      <w:r w:rsidRPr="009A4C02">
        <w:t xml:space="preserve">Identification of assets (see section </w:t>
      </w:r>
      <w:r w:rsidR="004936FD">
        <w:fldChar w:fldCharType="begin"/>
      </w:r>
      <w:r w:rsidR="004936FD">
        <w:instrText xml:space="preserve"> REF _Ref393109661 \w \h </w:instrText>
      </w:r>
      <w:r w:rsidR="004936FD">
        <w:fldChar w:fldCharType="separate"/>
      </w:r>
      <w:r w:rsidR="004936FD">
        <w:t>3.3.2</w:t>
      </w:r>
      <w:r w:rsidR="004936FD">
        <w:fldChar w:fldCharType="end"/>
      </w:r>
      <w:r w:rsidRPr="009A4C02">
        <w:t>).</w:t>
      </w:r>
    </w:p>
    <w:p w14:paraId="346D9E29" w14:textId="33F51CF5" w:rsidR="00DD4793" w:rsidRPr="009A4C02" w:rsidRDefault="00DD4793" w:rsidP="009A4C02">
      <w:pPr>
        <w:pStyle w:val="EnumerationL1"/>
      </w:pPr>
      <w:r w:rsidRPr="009A4C02">
        <w:t xml:space="preserve">Identification of threats (see section </w:t>
      </w:r>
      <w:r w:rsidR="004936FD">
        <w:fldChar w:fldCharType="begin"/>
      </w:r>
      <w:r w:rsidR="004936FD">
        <w:instrText xml:space="preserve"> REF _Ref393109685 \w \h </w:instrText>
      </w:r>
      <w:r w:rsidR="004936FD">
        <w:fldChar w:fldCharType="separate"/>
      </w:r>
      <w:r w:rsidR="004936FD">
        <w:t>4.1</w:t>
      </w:r>
      <w:r w:rsidR="004936FD">
        <w:fldChar w:fldCharType="end"/>
      </w:r>
      <w:r w:rsidRPr="009A4C02">
        <w:t>).</w:t>
      </w:r>
    </w:p>
    <w:p w14:paraId="6C5950A7" w14:textId="0FFC1A28"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4936FD">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936FD" w:rsidRPr="0044762E">
        <w:t>Annex</w:t>
      </w:r>
      <w:r w:rsidR="004936FD">
        <w:fldChar w:fldCharType="end"/>
      </w:r>
      <w:r w:rsidRPr="009A4C02">
        <w:t>).</w:t>
      </w:r>
    </w:p>
    <w:p w14:paraId="3977F4A1" w14:textId="4C0F4562"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4936FD">
        <w:t>4.2</w:t>
      </w:r>
      <w:r w:rsidR="004936FD">
        <w:fldChar w:fldCharType="end"/>
      </w:r>
      <w:r w:rsidRPr="009A4C02">
        <w:t>).</w:t>
      </w:r>
    </w:p>
    <w:p w14:paraId="49F095EF" w14:textId="042349BF"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4936FD">
        <w:t>4.3</w:t>
      </w:r>
      <w:r w:rsidR="004936FD">
        <w:fldChar w:fldCharType="end"/>
      </w:r>
      <w:r w:rsidRPr="009A4C02">
        <w:t>).</w:t>
      </w:r>
    </w:p>
    <w:p w14:paraId="21445772" w14:textId="77777777" w:rsidR="009E4A52" w:rsidRPr="009A4C02" w:rsidRDefault="009E4A52" w:rsidP="009E4A52">
      <w:pPr>
        <w:pStyle w:val="Endlist"/>
      </w:pPr>
    </w:p>
    <w:p w14:paraId="2DB4DCAC" w14:textId="77777777" w:rsidR="00DD4793" w:rsidRPr="0044762E" w:rsidRDefault="00DD4793" w:rsidP="00DD4793">
      <w:pPr>
        <w:pStyle w:val="Heading4"/>
      </w:pPr>
      <w:bookmarkStart w:id="24" w:name="_Toc469588039"/>
      <w:r w:rsidRPr="0044762E">
        <w:t>Risk analysis</w:t>
      </w:r>
      <w:bookmarkEnd w:id="24"/>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DA06BC">
      <w:pPr>
        <w:pStyle w:val="EnumerationL1"/>
        <w:numPr>
          <w:ilvl w:val="0"/>
          <w:numId w:val="1"/>
        </w:numPr>
      </w:pPr>
      <w:r w:rsidRPr="0044762E">
        <w:t>The choice of a methodology.</w:t>
      </w:r>
    </w:p>
    <w:p w14:paraId="3B9B23F3" w14:textId="1DC54857" w:rsidR="00DD4793" w:rsidRPr="0044762E" w:rsidRDefault="00DD4793" w:rsidP="00DA06BC">
      <w:pPr>
        <w:pStyle w:val="EnumerationL1"/>
        <w:numPr>
          <w:ilvl w:val="0"/>
          <w:numId w:val="1"/>
        </w:numPr>
      </w:pPr>
      <w:r w:rsidRPr="0044762E">
        <w:t>The assessment of th</w:t>
      </w:r>
      <w:r w:rsidR="00205577" w:rsidRPr="0044762E">
        <w:t xml:space="preserve">e risk consequences (see </w:t>
      </w:r>
      <w:r w:rsidR="004936FD">
        <w:fldChar w:fldCharType="begin"/>
      </w:r>
      <w:r w:rsidR="004936FD">
        <w:instrText xml:space="preserve"> REF _Ref393202063 \w \h </w:instrText>
      </w:r>
      <w:r w:rsidR="004936FD">
        <w:fldChar w:fldCharType="separate"/>
      </w:r>
      <w:r w:rsidR="004936FD">
        <w:t>4.4.2</w:t>
      </w:r>
      <w:r w:rsidR="004936FD">
        <w:fldChar w:fldCharType="end"/>
      </w:r>
      <w:r w:rsidR="00205577" w:rsidRPr="0044762E">
        <w:t>).</w:t>
      </w:r>
    </w:p>
    <w:p w14:paraId="49BEF340" w14:textId="77777777" w:rsidR="00DD4793" w:rsidRPr="0044762E" w:rsidRDefault="00DD4793" w:rsidP="00DA06BC">
      <w:pPr>
        <w:pStyle w:val="EnumerationL1"/>
        <w:numPr>
          <w:ilvl w:val="0"/>
          <w:numId w:val="1"/>
        </w:numPr>
      </w:pPr>
      <w:r w:rsidRPr="0044762E">
        <w:t>The assessment of the risk oc</w:t>
      </w:r>
      <w:r w:rsidR="00205577" w:rsidRPr="0044762E">
        <w:t>currence likelihood (see 4.4.2).</w:t>
      </w:r>
    </w:p>
    <w:p w14:paraId="3D86AD26" w14:textId="56511944" w:rsidR="00DD4793" w:rsidRDefault="00DD4793" w:rsidP="00DA06BC">
      <w:pPr>
        <w:pStyle w:val="EnumerationL1"/>
        <w:numPr>
          <w:ilvl w:val="0"/>
          <w:numId w:val="1"/>
        </w:numPr>
      </w:pPr>
      <w:r w:rsidRPr="0044762E">
        <w:t xml:space="preserve">The determination of the level of risk (see </w:t>
      </w:r>
      <w:r w:rsidR="004936FD">
        <w:fldChar w:fldCharType="begin"/>
      </w:r>
      <w:r w:rsidR="004936FD">
        <w:instrText xml:space="preserve"> REF _Ref483566571 \w \h </w:instrText>
      </w:r>
      <w:r w:rsidR="004936FD">
        <w:fldChar w:fldCharType="separate"/>
      </w:r>
      <w:r w:rsidR="004936FD">
        <w:t>4.4.3</w:t>
      </w:r>
      <w:r w:rsidR="004936FD">
        <w:fldChar w:fldCharType="end"/>
      </w:r>
      <w:r w:rsidRPr="0044762E">
        <w:t>).</w:t>
      </w:r>
    </w:p>
    <w:p w14:paraId="7AA6D2BF" w14:textId="77777777" w:rsidR="009E4A52" w:rsidRPr="0044762E" w:rsidRDefault="009E4A52" w:rsidP="009E4A52">
      <w:pPr>
        <w:pStyle w:val="Endlist"/>
      </w:pPr>
    </w:p>
    <w:p w14:paraId="72AD6EE8" w14:textId="77777777" w:rsidR="00DD4793" w:rsidRPr="0044762E" w:rsidRDefault="00DD4793" w:rsidP="00205577">
      <w:pPr>
        <w:pStyle w:val="Heading4"/>
      </w:pPr>
      <w:bookmarkStart w:id="25" w:name="_Toc469588040"/>
      <w:r w:rsidRPr="0044762E">
        <w:t>Risk evaluation</w:t>
      </w:r>
      <w:bookmarkEnd w:id="25"/>
    </w:p>
    <w:p w14:paraId="0284ADE6" w14:textId="324F8CF1" w:rsidR="00DD4793" w:rsidRPr="009A4C02" w:rsidRDefault="00DD4793" w:rsidP="009A4C02">
      <w:pPr>
        <w:pStyle w:val="BodyOfText"/>
      </w:pPr>
      <w:r w:rsidRPr="009A4C02">
        <w:t xml:space="preserve">The process of risk evaluation uses a list of risks with indicated risk levels and risk acceptance criteria, compares them and produces a list of prioritised risks for risk treatment. </w:t>
      </w:r>
      <w:proofErr w:type="gramStart"/>
      <w:r w:rsidRPr="009A4C02">
        <w:t>Additionally</w:t>
      </w:r>
      <w:proofErr w:type="gramEnd"/>
      <w:r w:rsidRPr="009A4C02">
        <w:t xml:space="preserve"> to the estimated level of risk, the process considers contractual obligation, legal aspects, and regulation issues.</w:t>
      </w:r>
    </w:p>
    <w:p w14:paraId="37100E85" w14:textId="77777777" w:rsidR="00DD4793" w:rsidRPr="0044762E" w:rsidRDefault="00DD4793" w:rsidP="00DD4793">
      <w:pPr>
        <w:pStyle w:val="Heading3"/>
      </w:pPr>
      <w:bookmarkStart w:id="26" w:name="_Toc469588041"/>
      <w:r w:rsidRPr="0044762E">
        <w:t>Risk treatment</w:t>
      </w:r>
      <w:bookmarkEnd w:id="26"/>
    </w:p>
    <w:p w14:paraId="7E09E679" w14:textId="77777777" w:rsidR="00DD4793" w:rsidRPr="009A4C02" w:rsidRDefault="00DD4793" w:rsidP="009A4C02">
      <w:pPr>
        <w:pStyle w:val="BodyOfText"/>
      </w:pPr>
      <w:r w:rsidRPr="009A4C02">
        <w:t xml:space="preserve">The risk treatment consists in choosing measures </w:t>
      </w:r>
      <w:proofErr w:type="gramStart"/>
      <w:r w:rsidRPr="009A4C02">
        <w:t>in order to</w:t>
      </w:r>
      <w:proofErr w:type="gramEnd"/>
      <w:r w:rsidRPr="009A4C02">
        <w:t xml:space="preserve">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27" w:name="_Toc469588042"/>
      <w:r w:rsidRPr="0044762E">
        <w:t>Risk acceptance</w:t>
      </w:r>
      <w:bookmarkEnd w:id="27"/>
    </w:p>
    <w:p w14:paraId="6C0655B6" w14:textId="77777777" w:rsidR="00DD4793" w:rsidRPr="0044762E" w:rsidRDefault="00DD4793" w:rsidP="009A4C02">
      <w:pPr>
        <w:pStyle w:val="BodyOfText"/>
      </w:pPr>
      <w:r w:rsidRPr="0044762E">
        <w:t xml:space="preserve">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w:t>
      </w:r>
      <w:proofErr w:type="gramStart"/>
      <w:r w:rsidRPr="0044762E">
        <w:t>in order to</w:t>
      </w:r>
      <w:proofErr w:type="gramEnd"/>
      <w:r w:rsidRPr="0044762E">
        <w:t xml:space="preserve"> ensure that the plan could be implemented as planned.</w:t>
      </w:r>
    </w:p>
    <w:p w14:paraId="4A1308AC" w14:textId="77777777" w:rsidR="00DD4793" w:rsidRPr="0044762E" w:rsidRDefault="00DD4793" w:rsidP="009A4C02">
      <w:pPr>
        <w:pStyle w:val="BodyOfText"/>
      </w:pPr>
      <w:r w:rsidRPr="0044762E">
        <w:t>The decision shall be formally documented.</w:t>
      </w:r>
    </w:p>
    <w:p w14:paraId="57409B81" w14:textId="77777777" w:rsidR="00DD4793" w:rsidRPr="0044762E" w:rsidRDefault="00DD4793" w:rsidP="00DD4793">
      <w:pPr>
        <w:pStyle w:val="Heading1"/>
        <w:ind w:left="435" w:hanging="435"/>
      </w:pPr>
      <w:bookmarkStart w:id="28" w:name="_Toc469588043"/>
      <w:r w:rsidRPr="0044762E">
        <w:lastRenderedPageBreak/>
        <w:t>Risk context</w:t>
      </w:r>
      <w:bookmarkEnd w:id="28"/>
    </w:p>
    <w:p w14:paraId="649A88B7" w14:textId="77777777" w:rsidR="00DD4793" w:rsidRPr="0044762E" w:rsidRDefault="00DD4793" w:rsidP="00DD4793">
      <w:pPr>
        <w:pStyle w:val="Heading2"/>
        <w:spacing w:before="330" w:after="210"/>
        <w:ind w:left="585" w:hanging="585"/>
      </w:pPr>
      <w:bookmarkStart w:id="29" w:name="_Toc469588044"/>
      <w:r w:rsidRPr="0044762E">
        <w:t>General considerations</w:t>
      </w:r>
      <w:bookmarkEnd w:id="29"/>
    </w:p>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4876A8A2"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14:paraId="6F945DEB" w14:textId="77777777"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14:paraId="29E405E5" w14:textId="77777777" w:rsidR="00DD4793" w:rsidRPr="0044762E" w:rsidRDefault="00DD4793" w:rsidP="00DA06BC">
      <w:pPr>
        <w:pStyle w:val="EnumerationL1"/>
        <w:numPr>
          <w:ilvl w:val="0"/>
          <w:numId w:val="2"/>
        </w:numPr>
      </w:pPr>
      <w:r w:rsidRPr="0044762E">
        <w:t xml:space="preserve">Evaluation of the implementation level of security controls and estimation of </w:t>
      </w:r>
      <w:r w:rsidR="00205577" w:rsidRPr="0044762E">
        <w:t>cost to achieve full compliance.</w:t>
      </w:r>
    </w:p>
    <w:p w14:paraId="2BC2FB6F" w14:textId="77777777"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14:paraId="7234919C" w14:textId="480D0A7A" w:rsidR="00DD4793" w:rsidRDefault="00DD4793" w:rsidP="00DA06BC">
      <w:pPr>
        <w:pStyle w:val="EnumerationL1"/>
        <w:numPr>
          <w:ilvl w:val="0"/>
          <w:numId w:val="2"/>
        </w:numPr>
      </w:pPr>
      <w:r w:rsidRPr="0044762E">
        <w:t>Group of missing security measures in different implementation phases and establishment of a risk treatment plan.</w:t>
      </w:r>
    </w:p>
    <w:p w14:paraId="3757B9BF" w14:textId="77777777" w:rsidR="009E4A52" w:rsidRPr="0044762E" w:rsidRDefault="009E4A52" w:rsidP="009E4A52">
      <w:pPr>
        <w:pStyle w:val="Endlist"/>
      </w:pPr>
    </w:p>
    <w:p w14:paraId="65C30807" w14:textId="77777777" w:rsidR="00DD4793" w:rsidRPr="0044762E" w:rsidRDefault="00DD4793" w:rsidP="009A4C02">
      <w:pPr>
        <w:pStyle w:val="BodyOfText"/>
      </w:pPr>
      <w:r w:rsidRPr="0044762E">
        <w:t xml:space="preserve">The purpose of this risk assessment is to make a </w:t>
      </w:r>
      <w:r w:rsidR="00714B91" w:rsidRPr="0044762E">
        <w:t>high-level</w:t>
      </w:r>
      <w:r w:rsidRPr="0044762E">
        <w:t xml:space="preserve"> assessment validated by asset owners, to update the current risk, define the risk acceptance, and formulate a risk treatment plan.</w:t>
      </w:r>
    </w:p>
    <w:p w14:paraId="0617E637" w14:textId="77777777" w:rsidR="00DD4793" w:rsidRPr="0044762E" w:rsidRDefault="00DD4793" w:rsidP="00DD4793">
      <w:pPr>
        <w:pStyle w:val="Heading2"/>
        <w:spacing w:before="330" w:after="210"/>
        <w:ind w:left="585" w:hanging="585"/>
      </w:pPr>
      <w:bookmarkStart w:id="30" w:name="_Toc469588045"/>
      <w:r w:rsidRPr="0044762E">
        <w:t>Basic criteria</w:t>
      </w:r>
      <w:bookmarkEnd w:id="30"/>
    </w:p>
    <w:p w14:paraId="5DE76E25" w14:textId="77777777" w:rsidR="00DD4793" w:rsidRPr="0044762E" w:rsidRDefault="00DD4793" w:rsidP="00DD4793">
      <w:pPr>
        <w:pStyle w:val="Heading3"/>
      </w:pPr>
      <w:bookmarkStart w:id="31" w:name="_Toc469588046"/>
      <w:r w:rsidRPr="0044762E">
        <w:t>Risk assessment criterion</w:t>
      </w:r>
      <w:bookmarkEnd w:id="31"/>
    </w:p>
    <w:p w14:paraId="12797B0E" w14:textId="77777777" w:rsidR="00DD4793" w:rsidRPr="009A4C02" w:rsidRDefault="00DD4793" w:rsidP="009A4C02">
      <w:pPr>
        <w:pStyle w:val="BodyOfText"/>
      </w:pPr>
      <w:r w:rsidRPr="009A4C02">
        <w:t>For this iteration of the risk assessment, risks are assessed considering:</w:t>
      </w:r>
    </w:p>
    <w:p w14:paraId="597273FE" w14:textId="77777777" w:rsidR="00DD4793" w:rsidRPr="009A4C02" w:rsidRDefault="00DD4793" w:rsidP="00714B91">
      <w:pPr>
        <w:pStyle w:val="BulletL1"/>
      </w:pPr>
      <w:r w:rsidRPr="009A4C02">
        <w:t>The importance of the information essential to assure the operation of the target;</w:t>
      </w:r>
    </w:p>
    <w:p w14:paraId="16D8C20D" w14:textId="77777777" w:rsidR="00DD4793" w:rsidRPr="009A4C02" w:rsidRDefault="00DD4793" w:rsidP="00714B91">
      <w:pPr>
        <w:pStyle w:val="BulletL1"/>
      </w:pPr>
      <w:r w:rsidRPr="009A4C02">
        <w:t>Direct financial consequences;</w:t>
      </w:r>
    </w:p>
    <w:p w14:paraId="149919FB" w14:textId="1A1D1398" w:rsidR="00DD4793" w:rsidRDefault="00DD4793" w:rsidP="00714B91">
      <w:pPr>
        <w:pStyle w:val="BulletL1"/>
      </w:pPr>
      <w:r w:rsidRPr="009A4C02">
        <w:t>All three aspects of information security, confidentiality, integrity, and availability, are considered.</w:t>
      </w:r>
    </w:p>
    <w:p w14:paraId="68856776" w14:textId="77777777" w:rsidR="009E4A52" w:rsidRPr="009A4C02" w:rsidRDefault="009E4A52" w:rsidP="009E4A52">
      <w:pPr>
        <w:pStyle w:val="Endlist"/>
      </w:pPr>
    </w:p>
    <w:p w14:paraId="508680EF" w14:textId="77777777" w:rsidR="00DD4793" w:rsidRPr="0044762E" w:rsidRDefault="00DD4793" w:rsidP="00DD4793">
      <w:pPr>
        <w:pStyle w:val="Heading3"/>
      </w:pPr>
      <w:bookmarkStart w:id="32" w:name="_Ref393109814"/>
      <w:bookmarkStart w:id="33" w:name="_Toc469588047"/>
      <w:r w:rsidRPr="0044762E">
        <w:t>Impact criterion</w:t>
      </w:r>
      <w:bookmarkEnd w:id="32"/>
      <w:bookmarkEnd w:id="33"/>
    </w:p>
    <w:p w14:paraId="530D26FE" w14:textId="77777777" w:rsidR="00DD4793" w:rsidRPr="0044762E" w:rsidRDefault="00DD4793" w:rsidP="009A4C02">
      <w:pPr>
        <w:pStyle w:val="BodyOfText"/>
      </w:pPr>
      <w:r w:rsidRPr="0044762E">
        <w:t xml:space="preserve">Impact of a security incident is estimated in terms of costs. When this estimation is too uncertain, impact is estimated considering a category: vital, extremely serious, very serious, serious, minor, insignificant. This is a </w:t>
      </w:r>
      <w:proofErr w:type="gramStart"/>
      <w:r w:rsidRPr="0044762E">
        <w:t>more or less logarithmic</w:t>
      </w:r>
      <w:proofErr w:type="gramEnd"/>
      <w:r w:rsidRPr="0044762E">
        <w:t xml:space="preserve"> scale with a fixed cost for each level.</w:t>
      </w:r>
    </w:p>
    <w:p w14:paraId="3A9DB3C4" w14:textId="53422CB4" w:rsidR="00DD4793" w:rsidRPr="0044762E" w:rsidRDefault="00DD4793" w:rsidP="009A4C02">
      <w:pPr>
        <w:pStyle w:val="BodyOfText"/>
      </w:pPr>
      <w:r w:rsidRPr="0044762E">
        <w:t xml:space="preserve">Note that the estimated impact costs </w:t>
      </w:r>
      <w:r w:rsidR="00FD6C67">
        <w:t>also include</w:t>
      </w:r>
      <w:r w:rsidRPr="0044762E">
        <w:t xml:space="preserve"> costs of reputational loss.</w:t>
      </w:r>
    </w:p>
    <w:p w14:paraId="4F0649B5" w14:textId="77777777" w:rsidR="00DD4793" w:rsidRPr="0044762E" w:rsidRDefault="00DD4793" w:rsidP="00DD4793">
      <w:pPr>
        <w:pStyle w:val="Heading3"/>
      </w:pPr>
      <w:bookmarkStart w:id="34" w:name="_Toc469588048"/>
      <w:r w:rsidRPr="0044762E">
        <w:t>Risk acceptance criterion</w:t>
      </w:r>
      <w:bookmarkEnd w:id="34"/>
    </w:p>
    <w:p w14:paraId="3F4686FC" w14:textId="1941F838" w:rsidR="00DD4793" w:rsidRPr="0044762E" w:rsidRDefault="00DD4793" w:rsidP="009A4C02">
      <w:pPr>
        <w:pStyle w:val="BodyOfText"/>
        <w:rPr>
          <w:lang w:eastAsia="fr-LU"/>
        </w:rPr>
      </w:pPr>
      <w:r w:rsidRPr="0044762E">
        <w:rPr>
          <w:lang w:eastAsia="fr-LU"/>
        </w:rPr>
        <w:t xml:space="preserve">During expert meetings, threats 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sidR="003837C7">
        <w:rPr>
          <w:b/>
          <w:lang w:eastAsia="fr-LU"/>
        </w:rPr>
        <w:t>--</w:t>
      </w:r>
      <w:r w:rsidRPr="0044762E">
        <w:rPr>
          <w:lang w:eastAsia="fr-LU"/>
        </w:rPr>
        <w:t xml:space="preserve"> whether the organisation is less exposed than the normal level (see </w:t>
      </w:r>
      <w:r w:rsidRPr="0044762E">
        <w:t xml:space="preserve">Table </w:t>
      </w:r>
      <w:r w:rsidRPr="0044762E">
        <w:rPr>
          <w:noProof/>
        </w:rPr>
        <w:t>1</w:t>
      </w:r>
      <w:r w:rsidRPr="0044762E">
        <w:rPr>
          <w:lang w:eastAsia="fr-LU"/>
        </w:rPr>
        <w:t xml:space="preserve"> below).</w:t>
      </w:r>
    </w:p>
    <w:p w14:paraId="0FB55069" w14:textId="77777777" w:rsidR="00DD4793" w:rsidRPr="00714B91" w:rsidRDefault="00DD4793" w:rsidP="00DA06BC">
      <w:pPr>
        <w:pStyle w:val="EnumerationL1"/>
        <w:numPr>
          <w:ilvl w:val="0"/>
          <w:numId w:val="3"/>
        </w:numPr>
      </w:pPr>
      <w:r w:rsidRPr="00714B91">
        <w:t xml:space="preserve">Risk whose threats are assessed as </w:t>
      </w:r>
      <w:r w:rsidRPr="003837C7">
        <w:rPr>
          <w:b/>
        </w:rPr>
        <w:t>-</w:t>
      </w:r>
      <w:r w:rsidRPr="00714B91">
        <w:t xml:space="preserve"> or </w:t>
      </w:r>
      <w:r w:rsidRPr="003837C7">
        <w:rPr>
          <w:b/>
        </w:rPr>
        <w:t>--</w:t>
      </w:r>
      <w:r w:rsidRPr="00714B91">
        <w:t xml:space="preserve"> are accepted and not explicitly c</w:t>
      </w:r>
      <w:r w:rsidR="00205577" w:rsidRPr="00714B91">
        <w:t>onsidered in the treatment risk.</w:t>
      </w:r>
    </w:p>
    <w:p w14:paraId="39DA7DF9" w14:textId="3271FB3E" w:rsidR="00DD4793" w:rsidRPr="00714B91" w:rsidRDefault="00DD4793" w:rsidP="00714B91">
      <w:pPr>
        <w:pStyle w:val="EnumerationL1"/>
      </w:pPr>
      <w:r w:rsidRPr="00714B91">
        <w:t xml:space="preserve">Risks whose threats are assessed as </w:t>
      </w:r>
      <w:r w:rsidRPr="003837C7">
        <w:rPr>
          <w:b/>
        </w:rPr>
        <w:t>++</w:t>
      </w:r>
      <w:r w:rsidRPr="00714B91">
        <w:t xml:space="preserve"> or </w:t>
      </w:r>
      <w:r w:rsidRPr="003837C7">
        <w:rPr>
          <w:b/>
        </w:rPr>
        <w:t>+</w:t>
      </w:r>
      <w:r w:rsidRPr="00714B91">
        <w:t xml:space="preserve"> require an identification of countermeasures. Risks </w:t>
      </w:r>
      <w:r w:rsidR="00D047AE" w:rsidRPr="00714B91">
        <w:t>must</w:t>
      </w:r>
      <w:r w:rsidRPr="00714B91">
        <w:t xml:space="preserve"> be accepted by</w:t>
      </w:r>
      <w:r w:rsidR="00D047AE">
        <w:t xml:space="preserve"> </w:t>
      </w:r>
      <w:r w:rsidR="00211174">
        <w:t>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Pr="00714B91">
        <w:t>, after assessment of the feasibility of</w:t>
      </w:r>
      <w:r w:rsidR="00205577" w:rsidRPr="00714B91">
        <w:t xml:space="preserve"> the identified countermeasures.</w:t>
      </w:r>
    </w:p>
    <w:p w14:paraId="0E1F8B48" w14:textId="6B499A0B" w:rsidR="009A4C02" w:rsidRDefault="00DD4793" w:rsidP="00714B91">
      <w:pPr>
        <w:pStyle w:val="EnumerationL1"/>
        <w:rPr>
          <w:lang w:eastAsia="fr-LU"/>
        </w:rPr>
      </w:pPr>
      <w:r w:rsidRPr="00714B91">
        <w:lastRenderedPageBreak/>
        <w:t xml:space="preserve">Risks considered as normal are accepted if </w:t>
      </w:r>
      <w:r w:rsidR="00211174">
        <w:t xml:space="preserve">responsible of </w:t>
      </w:r>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r w:rsidR="00211174" w:rsidRPr="00714B91">
        <w:t>,</w:t>
      </w:r>
      <w:r w:rsidRPr="00714B91">
        <w:t xml:space="preserve"> is aware of the quantitative risk estimation of typical risk scenarios covering these risks and if</w:t>
      </w:r>
      <w:r w:rsidRPr="0044762E">
        <w:rPr>
          <w:lang w:eastAsia="fr-LU"/>
        </w:rPr>
        <w:t>:</w:t>
      </w:r>
    </w:p>
    <w:p w14:paraId="6B2F0A1E" w14:textId="6F35FD44"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14:paraId="06A40D40" w14:textId="2FF64996" w:rsidR="00DD4793"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proofErr w:type="gramStart"/>
      <w:r w:rsidR="00211174" w:rsidRPr="00211174">
        <w:rPr>
          <w:highlight w:val="yellow"/>
          <w:lang w:eastAsia="fr-LU"/>
        </w:rPr>
        <w:t>*.*</w:t>
      </w:r>
      <w:proofErr w:type="gramEnd"/>
      <w:r w:rsidR="003E1632">
        <w:rPr>
          <w:lang w:eastAsia="fr-LU"/>
        </w:rPr>
        <w:t> </w:t>
      </w:r>
      <w:r w:rsidRPr="00211174">
        <w:rPr>
          <w:lang w:eastAsia="fr-LU"/>
        </w:rPr>
        <w:t>k€</w:t>
      </w:r>
      <w:r w:rsidRPr="0044762E">
        <w:rPr>
          <w:lang w:eastAsia="fr-LU"/>
        </w:rPr>
        <w:t xml:space="preserve">. Risks are also accepted if they are temporarily between </w:t>
      </w:r>
      <w:r w:rsidR="00211174" w:rsidRPr="00211174">
        <w:rPr>
          <w:highlight w:val="yellow"/>
          <w:lang w:eastAsia="fr-LU"/>
        </w:rPr>
        <w:t>*</w:t>
      </w:r>
      <w:proofErr w:type="gramStart"/>
      <w:r w:rsidR="00211174" w:rsidRPr="00211174">
        <w:rPr>
          <w:highlight w:val="yellow"/>
          <w:lang w:eastAsia="fr-LU"/>
        </w:rPr>
        <w:t>*.*</w:t>
      </w:r>
      <w:proofErr w:type="gramEnd"/>
      <w:r w:rsidR="003E1632">
        <w:rPr>
          <w:lang w:eastAsia="fr-LU"/>
        </w:rPr>
        <w:t> </w:t>
      </w:r>
      <w:r w:rsidR="00211174" w:rsidRPr="00211174">
        <w:rPr>
          <w:lang w:eastAsia="fr-LU"/>
        </w:rPr>
        <w:t>k€</w:t>
      </w:r>
      <w:r w:rsidRPr="0044762E">
        <w:rPr>
          <w:lang w:eastAsia="fr-LU"/>
        </w:rPr>
        <w:t xml:space="preserve">. </w:t>
      </w:r>
      <w:r w:rsidRPr="00211174">
        <w:rPr>
          <w:lang w:eastAsia="fr-LU"/>
        </w:rPr>
        <w:t>and</w:t>
      </w:r>
      <w:r w:rsidR="00211174">
        <w:rPr>
          <w:highlight w:val="yellow"/>
          <w:lang w:eastAsia="fr-LU"/>
        </w:rPr>
        <w:t xml:space="preserve"> </w:t>
      </w:r>
      <w:r w:rsidR="00211174" w:rsidRPr="00211174">
        <w:rPr>
          <w:highlight w:val="yellow"/>
          <w:lang w:eastAsia="fr-LU"/>
        </w:rPr>
        <w:t>*</w:t>
      </w:r>
      <w:proofErr w:type="gramStart"/>
      <w:r w:rsidR="00211174" w:rsidRPr="00211174">
        <w:rPr>
          <w:highlight w:val="yellow"/>
          <w:lang w:eastAsia="fr-LU"/>
        </w:rPr>
        <w:t>*.*</w:t>
      </w:r>
      <w:proofErr w:type="gramEnd"/>
      <w:r w:rsidR="003E1632">
        <w:rPr>
          <w:lang w:eastAsia="fr-LU"/>
        </w:rPr>
        <w:t> </w:t>
      </w:r>
      <w:r w:rsidR="00211174" w:rsidRPr="00211174">
        <w:rPr>
          <w:lang w:eastAsia="fr-LU"/>
        </w:rPr>
        <w:t>k€</w:t>
      </w:r>
      <w:r w:rsidRPr="0044762E">
        <w:rPr>
          <w:lang w:eastAsia="fr-LU"/>
        </w:rPr>
        <w:t xml:space="preserve"> but there is an approved risk treatment plan that allows lowering the risk below </w:t>
      </w:r>
      <w:r w:rsidR="003E1632" w:rsidRPr="00211174">
        <w:rPr>
          <w:highlight w:val="yellow"/>
          <w:lang w:eastAsia="fr-LU"/>
        </w:rPr>
        <w:t>**.*</w:t>
      </w:r>
      <w:r w:rsidR="003E1632">
        <w:rPr>
          <w:lang w:eastAsia="fr-LU"/>
        </w:rPr>
        <w:t> </w:t>
      </w:r>
      <w:r w:rsidR="003E1632" w:rsidRPr="00211174">
        <w:rPr>
          <w:lang w:eastAsia="fr-LU"/>
        </w:rPr>
        <w:t>k€</w:t>
      </w:r>
      <w:r w:rsidRPr="0044762E">
        <w:rPr>
          <w:lang w:eastAsia="fr-LU"/>
        </w:rPr>
        <w:t xml:space="preserve"> </w:t>
      </w:r>
      <w:r w:rsidRPr="003E1632">
        <w:rPr>
          <w:lang w:eastAsia="fr-LU"/>
        </w:rPr>
        <w:t xml:space="preserve">within </w:t>
      </w:r>
      <w:r w:rsidR="003E1632" w:rsidRPr="003E1632">
        <w:rPr>
          <w:highlight w:val="yellow"/>
          <w:lang w:eastAsia="fr-LU"/>
        </w:rPr>
        <w:t>**</w:t>
      </w:r>
      <w:r w:rsidRPr="0044762E">
        <w:rPr>
          <w:lang w:eastAsia="fr-LU"/>
        </w:rPr>
        <w:t xml:space="preserve"> months.</w:t>
      </w:r>
    </w:p>
    <w:p w14:paraId="3456EC6B" w14:textId="77777777" w:rsidR="009E4A52" w:rsidRPr="0044762E" w:rsidRDefault="009E4A52" w:rsidP="009E4A52">
      <w:pPr>
        <w:pStyle w:val="Endlist"/>
        <w:rPr>
          <w:lang w:eastAsia="fr-LU"/>
        </w:rPr>
      </w:pPr>
    </w:p>
    <w:tbl>
      <w:tblPr>
        <w:tblStyle w:val="Tableitrust4"/>
        <w:tblW w:w="4460" w:type="dxa"/>
        <w:jc w:val="center"/>
        <w:tblLook w:val="06A0" w:firstRow="1" w:lastRow="0" w:firstColumn="1" w:lastColumn="0" w:noHBand="1" w:noVBand="1"/>
      </w:tblPr>
      <w:tblGrid>
        <w:gridCol w:w="845"/>
        <w:gridCol w:w="1440"/>
        <w:gridCol w:w="2175"/>
      </w:tblGrid>
      <w:tr w:rsidR="00DD4793" w:rsidRPr="00714B91" w14:paraId="46AADF01" w14:textId="77777777" w:rsidTr="003E1632">
        <w:trPr>
          <w:cnfStyle w:val="100000000000" w:firstRow="1" w:lastRow="0" w:firstColumn="0" w:lastColumn="0" w:oddVBand="0" w:evenVBand="0" w:oddHBand="0" w:evenHBand="0" w:firstRowFirstColumn="0" w:firstRowLastColumn="0" w:lastRowFirstColumn="0" w:lastRowLastColumn="0"/>
          <w:trHeight w:val="57"/>
          <w:jc w:val="center"/>
        </w:trPr>
        <w:tc>
          <w:tcPr>
            <w:cnfStyle w:val="001000000000" w:firstRow="0" w:lastRow="0" w:firstColumn="1" w:lastColumn="0" w:oddVBand="0" w:evenVBand="0" w:oddHBand="0" w:evenHBand="0" w:firstRowFirstColumn="0" w:firstRowLastColumn="0" w:lastRowFirstColumn="0" w:lastRowLastColumn="0"/>
            <w:tcW w:w="4460" w:type="dxa"/>
            <w:gridSpan w:val="3"/>
            <w:shd w:val="clear" w:color="auto" w:fill="B2A1C7"/>
            <w:noWrap/>
            <w:hideMark/>
          </w:tcPr>
          <w:p w14:paraId="5E9CF689" w14:textId="77777777" w:rsidR="00DD4793" w:rsidRPr="00714B91" w:rsidRDefault="00DD4793" w:rsidP="006D6C1D">
            <w:pPr>
              <w:pStyle w:val="TabHeader2"/>
              <w:jc w:val="center"/>
            </w:pPr>
            <w:r w:rsidRPr="00714B91">
              <w:t>Exposition</w:t>
            </w:r>
          </w:p>
        </w:tc>
      </w:tr>
      <w:tr w:rsidR="00DD4793" w:rsidRPr="00714B91" w14:paraId="3F9300AB"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439FF28" w14:textId="77777777" w:rsidR="00DD4793" w:rsidRPr="00714B91" w:rsidRDefault="00DD4793" w:rsidP="001D21E0">
            <w:pPr>
              <w:pStyle w:val="TabHeader2"/>
              <w:jc w:val="center"/>
            </w:pPr>
            <w:r w:rsidRPr="00714B91">
              <w:t>Zone</w:t>
            </w:r>
          </w:p>
        </w:tc>
        <w:tc>
          <w:tcPr>
            <w:tcW w:w="1440" w:type="dxa"/>
            <w:shd w:val="clear" w:color="auto" w:fill="CCC0D9" w:themeFill="accent4" w:themeFillTint="66"/>
            <w:noWrap/>
            <w:hideMark/>
          </w:tcPr>
          <w:p w14:paraId="5FFE7A8B" w14:textId="77777777" w:rsidR="00DD4793" w:rsidRPr="00D3533F" w:rsidRDefault="00DD4793" w:rsidP="001D21E0">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Symbol</w:t>
            </w:r>
          </w:p>
        </w:tc>
        <w:tc>
          <w:tcPr>
            <w:tcW w:w="2175" w:type="dxa"/>
            <w:shd w:val="clear" w:color="auto" w:fill="CCC0D9" w:themeFill="accent4" w:themeFillTint="66"/>
            <w:noWrap/>
            <w:hideMark/>
          </w:tcPr>
          <w:p w14:paraId="40B01E9B" w14:textId="77777777" w:rsidR="00DD4793" w:rsidRPr="00D3533F" w:rsidRDefault="00DD4793" w:rsidP="00D3533F">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Description</w:t>
            </w:r>
          </w:p>
        </w:tc>
      </w:tr>
      <w:tr w:rsidR="00DD4793" w:rsidRPr="00714B91" w14:paraId="526102D3"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val="restart"/>
            <w:shd w:val="clear" w:color="auto" w:fill="CCC0D9"/>
            <w:noWrap/>
            <w:vAlign w:val="center"/>
            <w:hideMark/>
          </w:tcPr>
          <w:p w14:paraId="058D6A3B" w14:textId="77777777" w:rsidR="00DD4793" w:rsidRPr="00714B91" w:rsidRDefault="00DD4793" w:rsidP="003E1632">
            <w:pPr>
              <w:pStyle w:val="TabHeader2"/>
              <w:jc w:val="center"/>
            </w:pPr>
            <w:r w:rsidRPr="00714B91">
              <w:t>1</w:t>
            </w:r>
          </w:p>
        </w:tc>
        <w:tc>
          <w:tcPr>
            <w:tcW w:w="1440" w:type="dxa"/>
            <w:noWrap/>
            <w:hideMark/>
          </w:tcPr>
          <w:p w14:paraId="1D30FF3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BBB0FFB"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Very weak</w:t>
            </w:r>
          </w:p>
        </w:tc>
      </w:tr>
      <w:tr w:rsidR="00DD4793" w:rsidRPr="00714B91" w14:paraId="4BF09EE1"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shd w:val="clear" w:color="auto" w:fill="CCC0D9"/>
            <w:vAlign w:val="center"/>
            <w:hideMark/>
          </w:tcPr>
          <w:p w14:paraId="6EB62F31" w14:textId="77777777" w:rsidR="00DD4793" w:rsidRPr="00714B91" w:rsidRDefault="00DD4793" w:rsidP="003E1632">
            <w:pPr>
              <w:pStyle w:val="TabHeader2"/>
              <w:jc w:val="center"/>
            </w:pPr>
          </w:p>
        </w:tc>
        <w:tc>
          <w:tcPr>
            <w:tcW w:w="1440" w:type="dxa"/>
            <w:noWrap/>
            <w:hideMark/>
          </w:tcPr>
          <w:p w14:paraId="5E3D632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741104C3"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Weak</w:t>
            </w:r>
          </w:p>
        </w:tc>
      </w:tr>
      <w:tr w:rsidR="00DD4793" w:rsidRPr="00714B91" w14:paraId="462AA158"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noWrap/>
            <w:vAlign w:val="center"/>
            <w:hideMark/>
          </w:tcPr>
          <w:p w14:paraId="690C0942" w14:textId="77777777" w:rsidR="00DD4793" w:rsidRPr="00714B91" w:rsidRDefault="00DD4793" w:rsidP="003E1632">
            <w:pPr>
              <w:pStyle w:val="TabHeader2"/>
              <w:jc w:val="center"/>
            </w:pPr>
            <w:r w:rsidRPr="00714B91">
              <w:t>2</w:t>
            </w:r>
          </w:p>
        </w:tc>
        <w:tc>
          <w:tcPr>
            <w:tcW w:w="1440" w:type="dxa"/>
            <w:noWrap/>
            <w:hideMark/>
          </w:tcPr>
          <w:p w14:paraId="0DCC1BEC"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w:t>
            </w:r>
          </w:p>
        </w:tc>
        <w:tc>
          <w:tcPr>
            <w:tcW w:w="2175" w:type="dxa"/>
            <w:noWrap/>
            <w:hideMark/>
          </w:tcPr>
          <w:p w14:paraId="6A57D245"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Normal</w:t>
            </w:r>
          </w:p>
        </w:tc>
      </w:tr>
      <w:tr w:rsidR="00DD4793" w:rsidRPr="00714B91" w14:paraId="59CB5224"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vAlign w:val="center"/>
            <w:hideMark/>
          </w:tcPr>
          <w:p w14:paraId="6C7C859B" w14:textId="77777777" w:rsidR="00DD4793" w:rsidRPr="00714B91" w:rsidRDefault="00DD4793" w:rsidP="003E1632">
            <w:pPr>
              <w:pStyle w:val="TabHeader2"/>
              <w:jc w:val="center"/>
            </w:pPr>
            <w:r w:rsidRPr="00714B91">
              <w:t>3</w:t>
            </w:r>
          </w:p>
        </w:tc>
        <w:tc>
          <w:tcPr>
            <w:tcW w:w="1440" w:type="dxa"/>
            <w:noWrap/>
            <w:hideMark/>
          </w:tcPr>
          <w:p w14:paraId="001E86F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2E2B9A4D"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Important</w:t>
            </w:r>
          </w:p>
        </w:tc>
      </w:tr>
      <w:tr w:rsidR="00DD4793" w:rsidRPr="00714B91" w14:paraId="154EFB70"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81B12F5" w14:textId="77777777" w:rsidR="00DD4793" w:rsidRPr="00714B91" w:rsidRDefault="00DD4793" w:rsidP="00714B91">
            <w:pPr>
              <w:pStyle w:val="TabText2"/>
              <w:jc w:val="center"/>
            </w:pPr>
          </w:p>
        </w:tc>
        <w:tc>
          <w:tcPr>
            <w:tcW w:w="1440" w:type="dxa"/>
            <w:noWrap/>
            <w:hideMark/>
          </w:tcPr>
          <w:p w14:paraId="71B31FB6"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FD479BB"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Very important</w:t>
            </w:r>
          </w:p>
        </w:tc>
      </w:tr>
    </w:tbl>
    <w:p w14:paraId="1210BEF3" w14:textId="6E3C5799" w:rsidR="00DD4793" w:rsidRPr="0044762E" w:rsidRDefault="00DD4793" w:rsidP="00714B91">
      <w:pPr>
        <w:pStyle w:val="Caption"/>
      </w:pPr>
      <w:bookmarkStart w:id="35" w:name="_Ref393100992"/>
      <w:bookmarkStart w:id="36" w:name="_Toc469588085"/>
      <w:r w:rsidRPr="0044762E">
        <w:t xml:space="preserve">Table </w:t>
      </w:r>
      <w:r w:rsidRPr="0044762E">
        <w:fldChar w:fldCharType="begin"/>
      </w:r>
      <w:r w:rsidRPr="0044762E">
        <w:instrText xml:space="preserve"> SEQ Table \* ARABIC </w:instrText>
      </w:r>
      <w:r w:rsidRPr="0044762E">
        <w:fldChar w:fldCharType="separate"/>
      </w:r>
      <w:r w:rsidR="002426A4">
        <w:rPr>
          <w:noProof/>
        </w:rPr>
        <w:t>1</w:t>
      </w:r>
      <w:r w:rsidRPr="0044762E">
        <w:fldChar w:fldCharType="end"/>
      </w:r>
      <w:bookmarkEnd w:id="35"/>
      <w:r w:rsidRPr="0044762E">
        <w:t>: Risk exposure levels</w:t>
      </w:r>
      <w:bookmarkEnd w:id="36"/>
      <w:r w:rsidR="007A68D4">
        <w:t>.</w:t>
      </w:r>
    </w:p>
    <w:p w14:paraId="277A19CA" w14:textId="77777777" w:rsidR="00DD4793" w:rsidRPr="0044762E" w:rsidRDefault="00DD4793" w:rsidP="00DD4793">
      <w:pPr>
        <w:pStyle w:val="Heading2"/>
        <w:spacing w:before="330" w:after="210"/>
        <w:ind w:left="585" w:hanging="585"/>
      </w:pPr>
      <w:bookmarkStart w:id="37" w:name="_Toc469588049"/>
      <w:r w:rsidRPr="0044762E">
        <w:t>Description of the target</w:t>
      </w:r>
      <w:bookmarkEnd w:id="37"/>
    </w:p>
    <w:p w14:paraId="123C25FD" w14:textId="77777777" w:rsidR="00DD4793" w:rsidRPr="0044762E" w:rsidRDefault="00DD4793" w:rsidP="00714B91">
      <w:pPr>
        <w:pStyle w:val="BodyOfText"/>
      </w:pPr>
      <w:r w:rsidRPr="0044762E">
        <w:t>This section describes in key terms the organisation and its main activities which are affected by this risk assessment.</w:t>
      </w:r>
    </w:p>
    <w:p w14:paraId="288A18F4" w14:textId="77777777" w:rsidR="00DD4793" w:rsidRPr="0044762E" w:rsidRDefault="00DD4793" w:rsidP="00DD4793">
      <w:pPr>
        <w:pStyle w:val="Heading3"/>
      </w:pPr>
      <w:bookmarkStart w:id="38" w:name="_Toc469588050"/>
      <w:r w:rsidRPr="0044762E">
        <w:t>General considerations</w:t>
      </w:r>
      <w:bookmarkEnd w:id="38"/>
    </w:p>
    <w:p w14:paraId="54EC0B67" w14:textId="77777777" w:rsidR="00DD4793" w:rsidRPr="0044762E" w:rsidRDefault="00DD4793" w:rsidP="00714B91">
      <w:pPr>
        <w:pStyle w:val="BodyOfText"/>
        <w:rPr>
          <w:lang w:eastAsia="fr-LU"/>
        </w:rPr>
      </w:pPr>
      <w:r w:rsidRPr="0044762E">
        <w:rPr>
          <w:lang w:eastAsia="fr-LU"/>
        </w:rPr>
        <w:t>The table below provides a summary of the main characteristics and constraints of the risk assessment target and its environment.</w:t>
      </w:r>
    </w:p>
    <w:p w14:paraId="5D37E36E" w14:textId="77777777" w:rsidR="000241EA" w:rsidRDefault="00D85C96" w:rsidP="000241EA">
      <w:pPr>
        <w:jc w:val="center"/>
      </w:pPr>
      <w:bookmarkStart w:id="39" w:name="_Toc469588086"/>
      <w:r w:rsidRPr="0044762E">
        <w:t>&lt;Scope&gt;</w:t>
      </w:r>
    </w:p>
    <w:p w14:paraId="4CBE0820" w14:textId="6F4E7A4A" w:rsidR="00DD4793" w:rsidRPr="0044762E" w:rsidRDefault="00DD4793" w:rsidP="00714B91">
      <w:pPr>
        <w:pStyle w:val="Caption"/>
      </w:pPr>
      <w:r w:rsidRPr="0044762E">
        <w:t xml:space="preserve">Table </w:t>
      </w:r>
      <w:r w:rsidRPr="0044762E">
        <w:fldChar w:fldCharType="begin"/>
      </w:r>
      <w:r w:rsidRPr="0044762E">
        <w:instrText xml:space="preserve"> SEQ Table \* ARABIC </w:instrText>
      </w:r>
      <w:r w:rsidRPr="0044762E">
        <w:fldChar w:fldCharType="separate"/>
      </w:r>
      <w:r w:rsidR="002426A4">
        <w:rPr>
          <w:noProof/>
        </w:rPr>
        <w:t>2</w:t>
      </w:r>
      <w:r w:rsidRPr="0044762E">
        <w:fldChar w:fldCharType="end"/>
      </w:r>
      <w:r w:rsidRPr="0044762E">
        <w:t>: General considerations on the target of the risk analysis</w:t>
      </w:r>
      <w:bookmarkEnd w:id="39"/>
      <w:r w:rsidR="007A68D4">
        <w:t>.</w:t>
      </w:r>
    </w:p>
    <w:p w14:paraId="314A81A0" w14:textId="77777777" w:rsidR="00DD4793" w:rsidRPr="0044762E" w:rsidRDefault="00DD4793" w:rsidP="00DD4793">
      <w:pPr>
        <w:pStyle w:val="Heading3"/>
      </w:pPr>
      <w:bookmarkStart w:id="40" w:name="_Ref393109661"/>
      <w:bookmarkStart w:id="41" w:name="_Toc469588051"/>
      <w:r w:rsidRPr="0044762E">
        <w:t>Table of assets</w:t>
      </w:r>
      <w:bookmarkEnd w:id="40"/>
      <w:bookmarkEnd w:id="41"/>
    </w:p>
    <w:p w14:paraId="125BB457" w14:textId="77777777" w:rsidR="00DD4793" w:rsidRPr="0044762E" w:rsidRDefault="00DD4793" w:rsidP="00714B91">
      <w:pPr>
        <w:pStyle w:val="BodyOfText"/>
      </w:pPr>
      <w:r w:rsidRPr="0044762E">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63221F95" w14:textId="77777777" w:rsidR="00DD4793" w:rsidRPr="0044762E" w:rsidRDefault="00DD4793" w:rsidP="00AD00BA">
      <w:pPr>
        <w:jc w:val="center"/>
      </w:pPr>
      <w:r w:rsidRPr="0044762E">
        <w:t>&lt;Asset&gt;</w:t>
      </w:r>
    </w:p>
    <w:p w14:paraId="2F2276E3" w14:textId="0C2AD5F2" w:rsidR="00DD4793" w:rsidRPr="0044762E" w:rsidRDefault="00DD4793" w:rsidP="00714B91">
      <w:pPr>
        <w:pStyle w:val="Caption"/>
      </w:pPr>
      <w:bookmarkStart w:id="42" w:name="_Toc469588087"/>
      <w:r w:rsidRPr="0044762E">
        <w:t xml:space="preserve">Table </w:t>
      </w:r>
      <w:r w:rsidRPr="0044762E">
        <w:fldChar w:fldCharType="begin"/>
      </w:r>
      <w:r w:rsidRPr="0044762E">
        <w:instrText xml:space="preserve"> SEQ Table \* ARABIC </w:instrText>
      </w:r>
      <w:r w:rsidRPr="0044762E">
        <w:fldChar w:fldCharType="separate"/>
      </w:r>
      <w:r w:rsidR="002426A4">
        <w:rPr>
          <w:noProof/>
        </w:rPr>
        <w:t>3</w:t>
      </w:r>
      <w:r w:rsidRPr="0044762E">
        <w:fldChar w:fldCharType="end"/>
      </w:r>
      <w:r w:rsidRPr="0044762E">
        <w:t>: List of assets considered in the risk analysis</w:t>
      </w:r>
      <w:bookmarkEnd w:id="42"/>
      <w:r w:rsidR="007A68D4">
        <w:t>.</w:t>
      </w:r>
    </w:p>
    <w:p w14:paraId="5837C18C" w14:textId="77777777" w:rsidR="00DD4793" w:rsidRPr="0044762E" w:rsidRDefault="00DD4793" w:rsidP="00DD4793">
      <w:pPr>
        <w:pStyle w:val="Heading3"/>
      </w:pPr>
      <w:bookmarkStart w:id="43" w:name="_Toc469588052"/>
      <w:r w:rsidRPr="0044762E">
        <w:t>Table of assets not considered</w:t>
      </w:r>
      <w:bookmarkEnd w:id="43"/>
    </w:p>
    <w:p w14:paraId="6E0904F4" w14:textId="77777777" w:rsidR="00DD4793" w:rsidRPr="0044762E" w:rsidRDefault="00DD4793" w:rsidP="00714B91">
      <w:pPr>
        <w:pStyle w:val="BodyOfText"/>
      </w:pPr>
      <w:r w:rsidRPr="0044762E">
        <w:t>The following table lists the assets not considered as sufficiently critical to be included in the risk analysis process.</w:t>
      </w:r>
    </w:p>
    <w:p w14:paraId="6B0FF076" w14:textId="77777777" w:rsidR="00DD4793" w:rsidRPr="0044762E" w:rsidRDefault="00DD4793" w:rsidP="00AD00BA">
      <w:pPr>
        <w:jc w:val="center"/>
      </w:pPr>
      <w:r w:rsidRPr="0044762E">
        <w:t>&lt;Asset-no-selected&gt;</w:t>
      </w:r>
    </w:p>
    <w:p w14:paraId="5D88C764" w14:textId="6B7E1B49" w:rsidR="00DD4793" w:rsidRPr="0044762E" w:rsidRDefault="00DD4793" w:rsidP="00714B91">
      <w:pPr>
        <w:pStyle w:val="Caption"/>
      </w:pPr>
      <w:bookmarkStart w:id="44" w:name="_Toc469588088"/>
      <w:r w:rsidRPr="0044762E">
        <w:t xml:space="preserve">Table </w:t>
      </w:r>
      <w:r w:rsidRPr="0044762E">
        <w:fldChar w:fldCharType="begin"/>
      </w:r>
      <w:r w:rsidRPr="0044762E">
        <w:instrText xml:space="preserve"> SEQ Table \* ARABIC </w:instrText>
      </w:r>
      <w:r w:rsidRPr="0044762E">
        <w:fldChar w:fldCharType="separate"/>
      </w:r>
      <w:r w:rsidR="002426A4">
        <w:rPr>
          <w:noProof/>
        </w:rPr>
        <w:t>4</w:t>
      </w:r>
      <w:r w:rsidRPr="0044762E">
        <w:fldChar w:fldCharType="end"/>
      </w:r>
      <w:r w:rsidRPr="0044762E">
        <w:t>: List of assets not considered in the risk analysis</w:t>
      </w:r>
      <w:bookmarkEnd w:id="44"/>
      <w:r w:rsidR="007A68D4">
        <w:t>.</w:t>
      </w:r>
    </w:p>
    <w:p w14:paraId="63563027" w14:textId="77777777" w:rsidR="00DD4793" w:rsidRPr="0044762E" w:rsidRDefault="00DD4793" w:rsidP="00DD4793">
      <w:pPr>
        <w:rPr>
          <w:lang w:eastAsia="fr-LU"/>
        </w:rPr>
      </w:pPr>
    </w:p>
    <w:p w14:paraId="280910C5" w14:textId="77777777" w:rsidR="00DD4793" w:rsidRPr="0044762E" w:rsidRDefault="00DD4793" w:rsidP="00DD4793">
      <w:pPr>
        <w:pStyle w:val="Heading1"/>
        <w:ind w:left="435" w:hanging="435"/>
      </w:pPr>
      <w:bookmarkStart w:id="45" w:name="_Ref393109729"/>
      <w:bookmarkStart w:id="46" w:name="_Toc469588053"/>
      <w:r w:rsidRPr="0044762E">
        <w:lastRenderedPageBreak/>
        <w:t>Risk assessment</w:t>
      </w:r>
      <w:bookmarkEnd w:id="45"/>
      <w:bookmarkEnd w:id="46"/>
    </w:p>
    <w:p w14:paraId="7ED52211" w14:textId="77777777" w:rsidR="00DD4793" w:rsidRPr="0044762E" w:rsidRDefault="00DD4793" w:rsidP="00DD4793">
      <w:pPr>
        <w:pStyle w:val="Heading2"/>
        <w:spacing w:before="330" w:after="210"/>
        <w:ind w:left="585" w:hanging="585"/>
      </w:pPr>
      <w:bookmarkStart w:id="47" w:name="_Ref393109685"/>
      <w:bookmarkStart w:id="48" w:name="_Toc469588054"/>
      <w:r w:rsidRPr="0044762E">
        <w:t>Threats mapping</w:t>
      </w:r>
      <w:bookmarkEnd w:id="47"/>
      <w:bookmarkEnd w:id="48"/>
    </w:p>
    <w:p w14:paraId="5188D179" w14:textId="77777777" w:rsidR="00DD4793" w:rsidRPr="0044762E" w:rsidRDefault="00DD4793" w:rsidP="00DD4793">
      <w:pPr>
        <w:pStyle w:val="Heading3"/>
      </w:pPr>
      <w:bookmarkStart w:id="49" w:name="_Toc469588055"/>
      <w:r w:rsidRPr="0044762E">
        <w:t>Approach</w:t>
      </w:r>
      <w:bookmarkEnd w:id="49"/>
    </w:p>
    <w:p w14:paraId="08D8ECFF" w14:textId="1F3EE88F" w:rsidR="00DD4793" w:rsidRPr="0044762E" w:rsidRDefault="00DD4793" w:rsidP="00714B91">
      <w:pPr>
        <w:pStyle w:val="BodyOfText"/>
      </w:pPr>
      <w:r w:rsidRPr="0044762E">
        <w:t xml:space="preserve">During this </w:t>
      </w:r>
      <w:proofErr w:type="gramStart"/>
      <w:r w:rsidRPr="0044762E">
        <w:t>step</w:t>
      </w:r>
      <w:proofErr w:type="gramEnd"/>
      <w:r w:rsidRPr="0044762E">
        <w:t xml:space="preserve"> different threats have been taken into account. </w:t>
      </w:r>
      <w:proofErr w:type="gramStart"/>
      <w:r w:rsidRPr="0044762E">
        <w:t>In order to</w:t>
      </w:r>
      <w:proofErr w:type="gramEnd"/>
      <w:r w:rsidRPr="0044762E">
        <w:t xml:space="preserve">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0508A48B" w14:textId="77777777" w:rsidR="00DD4793" w:rsidRPr="0044762E" w:rsidRDefault="00DD4793" w:rsidP="00DD4793">
      <w:pPr>
        <w:pStyle w:val="Heading3"/>
      </w:pPr>
      <w:bookmarkStart w:id="50" w:name="_Toc469588056"/>
      <w:r w:rsidRPr="0044762E">
        <w:t>Details</w:t>
      </w:r>
      <w:bookmarkEnd w:id="50"/>
    </w:p>
    <w:p w14:paraId="379D1AEC" w14:textId="364B7A03" w:rsidR="00DD4793" w:rsidRPr="0044762E" w:rsidRDefault="00DD4793" w:rsidP="00AD00BA">
      <w:pPr>
        <w:jc w:val="center"/>
      </w:pPr>
      <w:r w:rsidRPr="0044762E">
        <w:t>&lt;</w:t>
      </w:r>
      <w:r w:rsidR="00AE67AE">
        <w:t>Risk</w:t>
      </w:r>
      <w:r w:rsidRPr="0044762E">
        <w:t>&gt;</w:t>
      </w:r>
    </w:p>
    <w:p w14:paraId="211EB2F1" w14:textId="722E4A3B" w:rsidR="00DD4793" w:rsidRPr="0044762E" w:rsidRDefault="00DD4793" w:rsidP="00714B91">
      <w:pPr>
        <w:pStyle w:val="Caption"/>
        <w:rPr>
          <w:lang w:eastAsia="fr-LU"/>
        </w:rPr>
      </w:pPr>
      <w:bookmarkStart w:id="51" w:name="_Toc469588089"/>
      <w:r w:rsidRPr="0044762E">
        <w:t xml:space="preserve">Table </w:t>
      </w:r>
      <w:r w:rsidRPr="0044762E">
        <w:fldChar w:fldCharType="begin"/>
      </w:r>
      <w:r w:rsidRPr="0044762E">
        <w:instrText xml:space="preserve"> SEQ Table \* ARABIC </w:instrText>
      </w:r>
      <w:r w:rsidRPr="0044762E">
        <w:fldChar w:fldCharType="separate"/>
      </w:r>
      <w:r w:rsidR="002426A4">
        <w:rPr>
          <w:noProof/>
        </w:rPr>
        <w:t>5</w:t>
      </w:r>
      <w:r w:rsidRPr="0044762E">
        <w:fldChar w:fldCharType="end"/>
      </w:r>
      <w:r w:rsidRPr="0044762E">
        <w:t>: Threat exposure estimation</w:t>
      </w:r>
      <w:bookmarkEnd w:id="51"/>
      <w:r w:rsidR="007A68D4">
        <w:t>.</w:t>
      </w:r>
    </w:p>
    <w:p w14:paraId="31C38DE9" w14:textId="77777777" w:rsidR="00DD4793" w:rsidRPr="0044762E" w:rsidRDefault="00DD4793" w:rsidP="00DD4793">
      <w:pPr>
        <w:pStyle w:val="Heading2"/>
        <w:spacing w:before="330" w:after="210"/>
        <w:ind w:left="585" w:hanging="585"/>
      </w:pPr>
      <w:bookmarkStart w:id="52" w:name="_Ref393109789"/>
      <w:bookmarkStart w:id="53" w:name="_Toc469588057"/>
      <w:r w:rsidRPr="0044762E">
        <w:t>List of vulnerabilities</w:t>
      </w:r>
      <w:bookmarkEnd w:id="52"/>
      <w:bookmarkEnd w:id="53"/>
    </w:p>
    <w:p w14:paraId="3627ECA0" w14:textId="77777777" w:rsidR="00DD4793" w:rsidRPr="0044762E" w:rsidRDefault="00DD4793" w:rsidP="00DD4793">
      <w:pPr>
        <w:pStyle w:val="Heading3"/>
        <w:spacing w:before="200" w:after="0"/>
      </w:pPr>
      <w:bookmarkStart w:id="54" w:name="_Toc469588058"/>
      <w:r w:rsidRPr="0044762E">
        <w:t>Approach</w:t>
      </w:r>
      <w:bookmarkEnd w:id="54"/>
    </w:p>
    <w:p w14:paraId="34AD8CD1" w14:textId="77777777" w:rsidR="00DD4793" w:rsidRPr="0044762E" w:rsidRDefault="00DD4793" w:rsidP="00714B91">
      <w:pPr>
        <w:pStyle w:val="BodyOfText"/>
        <w:rPr>
          <w:lang w:eastAsia="fr-LU"/>
        </w:rPr>
      </w:pPr>
      <w:r w:rsidRPr="0044762E">
        <w:rPr>
          <w:lang w:eastAsia="fr-LU"/>
        </w:rPr>
        <w:t xml:space="preserve">A threat can only become a risk if there are vulnerabilities that can be exploited by the threat. For this, it is very important to know the vulnerabilities of the target to analyse </w:t>
      </w:r>
      <w:proofErr w:type="gramStart"/>
      <w:r w:rsidRPr="0044762E">
        <w:rPr>
          <w:lang w:eastAsia="fr-LU"/>
        </w:rPr>
        <w:t>in order to</w:t>
      </w:r>
      <w:proofErr w:type="gramEnd"/>
      <w:r w:rsidRPr="0044762E">
        <w:rPr>
          <w:lang w:eastAsia="fr-LU"/>
        </w:rPr>
        <w:t xml:space="preserve"> be able to plan corrective and preventive measures to avoid such an exploitation of a vulnerability by a threat.</w:t>
      </w:r>
    </w:p>
    <w:p w14:paraId="01000DD7" w14:textId="77777777" w:rsidR="00DD4793" w:rsidRPr="0044762E" w:rsidRDefault="00DD4793" w:rsidP="00DD4793">
      <w:pPr>
        <w:pStyle w:val="Heading3"/>
      </w:pPr>
      <w:bookmarkStart w:id="55" w:name="_Toc469588059"/>
      <w:r w:rsidRPr="0044762E">
        <w:t>Details</w:t>
      </w:r>
      <w:bookmarkEnd w:id="55"/>
    </w:p>
    <w:p w14:paraId="7A1F9165" w14:textId="77777777" w:rsidR="00DD4793" w:rsidRPr="0044762E" w:rsidRDefault="00DD4793" w:rsidP="00AD00BA">
      <w:pPr>
        <w:jc w:val="center"/>
      </w:pPr>
      <w:r w:rsidRPr="0044762E">
        <w:t>&lt;Vul&gt;</w:t>
      </w:r>
    </w:p>
    <w:p w14:paraId="2819DAE9" w14:textId="329FCCD8" w:rsidR="00DD4793" w:rsidRPr="0044762E" w:rsidRDefault="00DD4793" w:rsidP="00714B91">
      <w:pPr>
        <w:pStyle w:val="Caption"/>
      </w:pPr>
      <w:bookmarkStart w:id="56" w:name="_Toc469588090"/>
      <w:r w:rsidRPr="0044762E">
        <w:t xml:space="preserve">Table </w:t>
      </w:r>
      <w:r w:rsidRPr="0044762E">
        <w:fldChar w:fldCharType="begin"/>
      </w:r>
      <w:r w:rsidRPr="0044762E">
        <w:instrText xml:space="preserve"> SEQ Table \* ARABIC </w:instrText>
      </w:r>
      <w:r w:rsidRPr="0044762E">
        <w:fldChar w:fldCharType="separate"/>
      </w:r>
      <w:r w:rsidR="002426A4">
        <w:rPr>
          <w:noProof/>
        </w:rPr>
        <w:t>6</w:t>
      </w:r>
      <w:r w:rsidRPr="0044762E">
        <w:fldChar w:fldCharType="end"/>
      </w:r>
      <w:r w:rsidRPr="0044762E">
        <w:t>: List of vulnerabilities and its exposure level</w:t>
      </w:r>
      <w:bookmarkEnd w:id="56"/>
      <w:r w:rsidR="007A68D4">
        <w:t>.</w:t>
      </w:r>
    </w:p>
    <w:p w14:paraId="02EFEE65" w14:textId="77777777" w:rsidR="00DD4793" w:rsidRPr="0044762E" w:rsidRDefault="00DD4793" w:rsidP="00DD4793">
      <w:pPr>
        <w:pStyle w:val="Heading2"/>
        <w:spacing w:before="330" w:after="210"/>
        <w:ind w:left="585" w:hanging="585"/>
      </w:pPr>
      <w:bookmarkStart w:id="57" w:name="_Toc469588060"/>
      <w:bookmarkStart w:id="58" w:name="_Ref483566492"/>
      <w:r w:rsidRPr="0044762E">
        <w:t>Risk specificities</w:t>
      </w:r>
      <w:bookmarkEnd w:id="57"/>
      <w:bookmarkEnd w:id="58"/>
    </w:p>
    <w:p w14:paraId="499952B0" w14:textId="77777777" w:rsidR="00DD4793" w:rsidRPr="0044762E" w:rsidRDefault="00DD4793" w:rsidP="00DD4793">
      <w:pPr>
        <w:pStyle w:val="Heading3"/>
      </w:pPr>
      <w:bookmarkStart w:id="59" w:name="_Toc469588061"/>
      <w:r w:rsidRPr="0044762E">
        <w:t>Approach</w:t>
      </w:r>
      <w:bookmarkEnd w:id="59"/>
    </w:p>
    <w:p w14:paraId="1A05F40C" w14:textId="53A68DED" w:rsidR="00DD4793" w:rsidRPr="0044762E" w:rsidRDefault="00DD4793" w:rsidP="00714B91">
      <w:pPr>
        <w:pStyle w:val="BodyOfText"/>
      </w:pPr>
      <w:r w:rsidRPr="0044762E">
        <w:t>After considering general aspects in the mapping of threats, we have considered the threats grouped by source</w:t>
      </w:r>
      <w:r w:rsidR="00FD6C67">
        <w:t>s,</w:t>
      </w:r>
      <w:r w:rsidRPr="0044762E">
        <w:t xml:space="preserve"> to roughly estimate the exposure of the company against these threats. This evaluation considers not only the strength and frequency of the threat, but also the level of vulnerability of targeted assets and the impact on the company.</w:t>
      </w:r>
    </w:p>
    <w:p w14:paraId="71702D20" w14:textId="77777777" w:rsidR="00DD4793" w:rsidRPr="0044762E" w:rsidRDefault="00DD4793" w:rsidP="00DD4793">
      <w:pPr>
        <w:pStyle w:val="Heading3"/>
      </w:pPr>
      <w:bookmarkStart w:id="60" w:name="_Toc469588062"/>
      <w:r w:rsidRPr="0044762E">
        <w:t>Details</w:t>
      </w:r>
      <w:bookmarkEnd w:id="60"/>
    </w:p>
    <w:p w14:paraId="77800A60" w14:textId="73CE1F74" w:rsidR="00DD4793" w:rsidRPr="0044762E" w:rsidRDefault="00DD4793" w:rsidP="00AD00BA">
      <w:pPr>
        <w:jc w:val="center"/>
      </w:pPr>
      <w:r w:rsidRPr="0044762E">
        <w:rPr>
          <w:lang w:eastAsia="fr-LU"/>
        </w:rPr>
        <w:t>&lt;</w:t>
      </w:r>
      <w:r w:rsidR="00AE67AE" w:rsidRPr="0044762E">
        <w:t>Threat</w:t>
      </w:r>
      <w:r w:rsidRPr="0044762E">
        <w:rPr>
          <w:lang w:eastAsia="fr-LU"/>
        </w:rPr>
        <w:t>&gt;</w:t>
      </w:r>
    </w:p>
    <w:p w14:paraId="061AF87E" w14:textId="656EE071" w:rsidR="00DD4793" w:rsidRPr="0044762E" w:rsidRDefault="00DD4793" w:rsidP="00714B91">
      <w:pPr>
        <w:pStyle w:val="Caption"/>
      </w:pPr>
      <w:bookmarkStart w:id="61" w:name="_Toc469588091"/>
      <w:r w:rsidRPr="0044762E">
        <w:t xml:space="preserve">Table </w:t>
      </w:r>
      <w:r w:rsidRPr="0044762E">
        <w:fldChar w:fldCharType="begin"/>
      </w:r>
      <w:r w:rsidRPr="0044762E">
        <w:instrText xml:space="preserve"> SEQ Table \* ARABIC </w:instrText>
      </w:r>
      <w:r w:rsidRPr="0044762E">
        <w:fldChar w:fldCharType="separate"/>
      </w:r>
      <w:r w:rsidR="002426A4">
        <w:rPr>
          <w:noProof/>
        </w:rPr>
        <w:t>7</w:t>
      </w:r>
      <w:r w:rsidRPr="0044762E">
        <w:fldChar w:fldCharType="end"/>
      </w:r>
      <w:r w:rsidRPr="0044762E">
        <w:t>: Risk specificities</w:t>
      </w:r>
      <w:bookmarkEnd w:id="61"/>
      <w:r w:rsidR="007A68D4">
        <w:t>.</w:t>
      </w:r>
    </w:p>
    <w:p w14:paraId="53BBB7BD" w14:textId="77777777" w:rsidR="00DD4793" w:rsidRPr="0044762E" w:rsidRDefault="00DD4793" w:rsidP="00DD4793">
      <w:pPr>
        <w:pStyle w:val="Heading2"/>
        <w:spacing w:before="330" w:after="210"/>
        <w:ind w:left="585" w:hanging="585"/>
      </w:pPr>
      <w:bookmarkStart w:id="62" w:name="_Toc469588063"/>
      <w:r w:rsidRPr="0044762E">
        <w:lastRenderedPageBreak/>
        <w:t>Risk analysis</w:t>
      </w:r>
      <w:bookmarkEnd w:id="62"/>
    </w:p>
    <w:p w14:paraId="6384AFD0" w14:textId="77777777" w:rsidR="00DD4793" w:rsidRPr="0044762E" w:rsidRDefault="00DD4793" w:rsidP="00DD4793">
      <w:pPr>
        <w:pStyle w:val="Heading3"/>
      </w:pPr>
      <w:bookmarkStart w:id="63" w:name="_Toc469588064"/>
      <w:r w:rsidRPr="0044762E">
        <w:t>Introduction</w:t>
      </w:r>
      <w:bookmarkEnd w:id="63"/>
    </w:p>
    <w:p w14:paraId="7459BCD0" w14:textId="0311C879" w:rsidR="00DD4793" w:rsidRPr="0044762E" w:rsidRDefault="00DD4793" w:rsidP="00714B91">
      <w:pPr>
        <w:pStyle w:val="BodyOfText"/>
      </w:pPr>
      <w:r w:rsidRPr="0044762E">
        <w:t xml:space="preserve">In the next 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14:paraId="31AD7A3D" w14:textId="77777777" w:rsidR="00DD4793" w:rsidRPr="0044762E" w:rsidRDefault="00DD4793" w:rsidP="00AD00BA">
      <w:pPr>
        <w:jc w:val="center"/>
      </w:pPr>
      <w:r w:rsidRPr="0044762E">
        <w:t>&lt;Scenario&gt;</w:t>
      </w:r>
    </w:p>
    <w:p w14:paraId="6737479B" w14:textId="7C59CA1E" w:rsidR="00DD4793" w:rsidRPr="0044762E" w:rsidRDefault="00DD4793" w:rsidP="00714B91">
      <w:pPr>
        <w:pStyle w:val="Caption"/>
      </w:pPr>
      <w:bookmarkStart w:id="64" w:name="_Toc469588092"/>
      <w:r w:rsidRPr="0044762E">
        <w:t xml:space="preserve">Table </w:t>
      </w:r>
      <w:r w:rsidRPr="0044762E">
        <w:fldChar w:fldCharType="begin"/>
      </w:r>
      <w:r w:rsidRPr="0044762E">
        <w:instrText xml:space="preserve"> SEQ Table \* ARABIC </w:instrText>
      </w:r>
      <w:r w:rsidRPr="0044762E">
        <w:fldChar w:fldCharType="separate"/>
      </w:r>
      <w:r w:rsidR="002426A4">
        <w:rPr>
          <w:noProof/>
        </w:rPr>
        <w:t>8</w:t>
      </w:r>
      <w:r w:rsidRPr="0044762E">
        <w:fldChar w:fldCharType="end"/>
      </w:r>
      <w:r w:rsidRPr="0044762E">
        <w:t>: Considered risk scenarios</w:t>
      </w:r>
      <w:bookmarkEnd w:id="64"/>
      <w:r w:rsidR="007A68D4">
        <w:t>.</w:t>
      </w:r>
    </w:p>
    <w:p w14:paraId="4EC2F028" w14:textId="77777777" w:rsidR="00DD4793" w:rsidRPr="0044762E" w:rsidRDefault="00DD4793" w:rsidP="00714B91">
      <w:pPr>
        <w:pStyle w:val="BodyOfText"/>
      </w:pPr>
      <w:r w:rsidRPr="0044762E">
        <w:t xml:space="preserve">During the estimation of risk, a quantitative estimation is sometimes too uncertain. Then, we rely on a qualitative estimation of probability or impact. </w:t>
      </w:r>
      <w:proofErr w:type="gramStart"/>
      <w:r w:rsidRPr="0044762E">
        <w:t>In order to</w:t>
      </w:r>
      <w:proofErr w:type="gramEnd"/>
      <w:r w:rsidRPr="0044762E">
        <w:t xml:space="preserve"> establish a financial statement of expected losses and the cost-effectiveness measures, we translate the qualitative estimation into a quantitative estimation with the scales below.</w:t>
      </w:r>
    </w:p>
    <w:p w14:paraId="2784091F" w14:textId="77777777" w:rsidR="00DD4793" w:rsidRPr="0044762E" w:rsidRDefault="00DD4793" w:rsidP="00AD00BA">
      <w:pPr>
        <w:jc w:val="center"/>
      </w:pPr>
      <w:r w:rsidRPr="0044762E">
        <w:t>&lt;Proba&gt;</w:t>
      </w:r>
    </w:p>
    <w:p w14:paraId="3F4E655F" w14:textId="7C80CD76" w:rsidR="00CA5434" w:rsidRDefault="00DD4793" w:rsidP="00900D00">
      <w:pPr>
        <w:pStyle w:val="Caption"/>
      </w:pPr>
      <w:bookmarkStart w:id="65" w:name="_Toc469588093"/>
      <w:r w:rsidRPr="0044762E">
        <w:t xml:space="preserve">Table </w:t>
      </w:r>
      <w:r w:rsidRPr="0044762E">
        <w:fldChar w:fldCharType="begin"/>
      </w:r>
      <w:r w:rsidRPr="0044762E">
        <w:instrText xml:space="preserve"> SEQ Table \* ARABIC </w:instrText>
      </w:r>
      <w:r w:rsidRPr="0044762E">
        <w:fldChar w:fldCharType="separate"/>
      </w:r>
      <w:r w:rsidR="002426A4">
        <w:rPr>
          <w:noProof/>
        </w:rPr>
        <w:t>9</w:t>
      </w:r>
      <w:r w:rsidRPr="0044762E">
        <w:fldChar w:fldCharType="end"/>
      </w:r>
      <w:r w:rsidRPr="0044762E">
        <w:t>: Probability scale</w:t>
      </w:r>
      <w:bookmarkEnd w:id="65"/>
      <w:r w:rsidR="007A68D4">
        <w:t>.</w:t>
      </w:r>
    </w:p>
    <w:p w14:paraId="3D93BF7C" w14:textId="77777777" w:rsidR="00DD4793" w:rsidRPr="0044762E" w:rsidRDefault="00DD4793" w:rsidP="00AD00BA">
      <w:pPr>
        <w:jc w:val="center"/>
      </w:pPr>
      <w:r w:rsidRPr="0044762E">
        <w:t>&lt;Impact&gt;</w:t>
      </w:r>
    </w:p>
    <w:p w14:paraId="6825C6F2" w14:textId="7E2FE7A1" w:rsidR="00DD4793" w:rsidRPr="0044762E" w:rsidRDefault="00DD4793" w:rsidP="00714B91">
      <w:pPr>
        <w:pStyle w:val="Caption"/>
      </w:pPr>
      <w:bookmarkStart w:id="66" w:name="_Toc469588094"/>
      <w:r w:rsidRPr="0044762E">
        <w:t xml:space="preserve">Table </w:t>
      </w:r>
      <w:r w:rsidRPr="0044762E">
        <w:fldChar w:fldCharType="begin"/>
      </w:r>
      <w:r w:rsidRPr="0044762E">
        <w:instrText xml:space="preserve"> SEQ Table \* ARABIC </w:instrText>
      </w:r>
      <w:r w:rsidRPr="0044762E">
        <w:fldChar w:fldCharType="separate"/>
      </w:r>
      <w:r w:rsidR="002426A4">
        <w:rPr>
          <w:noProof/>
        </w:rPr>
        <w:t>10</w:t>
      </w:r>
      <w:r w:rsidRPr="0044762E">
        <w:fldChar w:fldCharType="end"/>
      </w:r>
      <w:r w:rsidRPr="0044762E">
        <w:t>: Impact scale</w:t>
      </w:r>
      <w:bookmarkEnd w:id="66"/>
      <w:r w:rsidR="007A68D4">
        <w:t>.</w:t>
      </w:r>
    </w:p>
    <w:p w14:paraId="0C4E1606" w14:textId="77777777" w:rsidR="00DD4793" w:rsidRPr="0044762E" w:rsidRDefault="00DD4793" w:rsidP="00DD4793">
      <w:pPr>
        <w:pStyle w:val="Heading3"/>
      </w:pPr>
      <w:bookmarkStart w:id="67" w:name="_Ref393202063"/>
      <w:bookmarkStart w:id="68" w:name="_Ref393202070"/>
      <w:bookmarkStart w:id="69" w:name="_Ref393202077"/>
      <w:bookmarkStart w:id="70" w:name="_Toc469588065"/>
      <w:r w:rsidRPr="0044762E">
        <w:t>Table of estimated risks for each asset</w:t>
      </w:r>
      <w:bookmarkEnd w:id="67"/>
      <w:bookmarkEnd w:id="68"/>
      <w:bookmarkEnd w:id="69"/>
      <w:bookmarkEnd w:id="70"/>
    </w:p>
    <w:p w14:paraId="2AAF8B12" w14:textId="49144DF1" w:rsidR="00DD4793" w:rsidRPr="0044762E" w:rsidRDefault="00DD4793" w:rsidP="00DD4793">
      <w:r w:rsidRPr="0044762E">
        <w:t>In the following table, we estimated for each pair of asset</w:t>
      </w:r>
      <w:r w:rsidR="00FD6C67">
        <w:t xml:space="preserve">s </w:t>
      </w:r>
      <w:r w:rsidRPr="0044762E">
        <w:t>and threat:</w:t>
      </w:r>
    </w:p>
    <w:p w14:paraId="2B76EF6E" w14:textId="77777777" w:rsidR="00DD4793" w:rsidRPr="0044762E" w:rsidRDefault="00A10F0E" w:rsidP="001F570B">
      <w:pPr>
        <w:pStyle w:val="BulletL1"/>
      </w:pPr>
      <w:r w:rsidRPr="0044762E">
        <w:t>T</w:t>
      </w:r>
      <w:r w:rsidR="00DD4793" w:rsidRPr="0044762E">
        <w:t>he impact when the threat occurs on the asset (in euros or using the value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0F79CFD2" w14:textId="77777777" w:rsidR="00DD4793" w:rsidRDefault="00DD4793" w:rsidP="00DD4793">
      <w:r w:rsidRPr="0044762E">
        <w:t xml:space="preserve">The Annual Loss Expectancy (ALE) is computed by multiplying the impact with the probability of occurrence per year, and the ALE for each asset is obtained by adding </w:t>
      </w:r>
      <w:r w:rsidR="00CA5434">
        <w:t>the ALE for all risk scenarios.</w:t>
      </w:r>
    </w:p>
    <w:p w14:paraId="0E5ED342" w14:textId="77777777" w:rsidR="00DD4793" w:rsidRPr="0044762E" w:rsidRDefault="00DD4793" w:rsidP="00AD00BA">
      <w:pPr>
        <w:jc w:val="center"/>
      </w:pPr>
      <w:r w:rsidRPr="0044762E">
        <w:t>&lt;Assessment&gt;</w:t>
      </w:r>
    </w:p>
    <w:p w14:paraId="03DAFB1C" w14:textId="77777777" w:rsidR="00DD4793" w:rsidRPr="0044762E" w:rsidRDefault="00DD4793" w:rsidP="00DD4793">
      <w:pPr>
        <w:pStyle w:val="Heading3"/>
      </w:pPr>
      <w:bookmarkStart w:id="71" w:name="_Toc469588066"/>
      <w:bookmarkStart w:id="72" w:name="_Ref483566571"/>
      <w:r w:rsidRPr="0044762E">
        <w:t>Summary of estimated risks</w:t>
      </w:r>
      <w:bookmarkEnd w:id="71"/>
      <w:bookmarkEnd w:id="72"/>
    </w:p>
    <w:p w14:paraId="02E0170D" w14:textId="766077EF" w:rsidR="00DD4793" w:rsidRPr="0044762E" w:rsidRDefault="00DD4793" w:rsidP="00CA5434">
      <w:pPr>
        <w:pStyle w:val="BodyOfText"/>
      </w:pPr>
      <w:r w:rsidRPr="0044762E">
        <w:t>This section includes figures that illustrate which assets and asset types are most exposed to risks and from which risk scenario</w:t>
      </w:r>
      <w:r w:rsidR="00FD6C67">
        <w:t xml:space="preserve">s </w:t>
      </w:r>
      <w:r w:rsidRPr="0044762E">
        <w:t>and risk scenario types most risks are resulting from.</w:t>
      </w:r>
    </w:p>
    <w:p w14:paraId="69E0F1D6" w14:textId="77777777" w:rsidR="00DD4793" w:rsidRPr="0044762E" w:rsidRDefault="00DD4793" w:rsidP="00CA5434">
      <w:pPr>
        <w:pStyle w:val="BodyOfText"/>
      </w:pPr>
      <w:r w:rsidRPr="0044762E">
        <w:t xml:space="preserve">The first figure and second figure highlight which asset and asset type are most exposed to risk. </w:t>
      </w:r>
    </w:p>
    <w:p w14:paraId="75AA8DB6" w14:textId="77777777" w:rsidR="00DD4793" w:rsidRPr="0044762E" w:rsidRDefault="00DD4793" w:rsidP="00AD00BA">
      <w:pPr>
        <w:pStyle w:val="Figure"/>
      </w:pPr>
      <w:r w:rsidRPr="0044762E">
        <w:rPr>
          <w:noProof/>
          <w:lang w:val="fr-FR" w:eastAsia="fr-FR"/>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2B0B7056" w14:textId="0F64D482" w:rsidR="00DD4793" w:rsidRPr="0044762E" w:rsidRDefault="00DD4793" w:rsidP="00CA5434">
      <w:pPr>
        <w:pStyle w:val="Caption"/>
      </w:pPr>
      <w:bookmarkStart w:id="73" w:name="_Toc469588079"/>
      <w:r w:rsidRPr="0044762E">
        <w:t xml:space="preserve">Figure </w:t>
      </w:r>
      <w:r w:rsidRPr="0044762E">
        <w:fldChar w:fldCharType="begin"/>
      </w:r>
      <w:r w:rsidRPr="0044762E">
        <w:instrText xml:space="preserve"> SEQ Figure \* ARABIC </w:instrText>
      </w:r>
      <w:r w:rsidRPr="0044762E">
        <w:fldChar w:fldCharType="separate"/>
      </w:r>
      <w:r w:rsidR="003B27F3">
        <w:rPr>
          <w:noProof/>
        </w:rPr>
        <w:t>2</w:t>
      </w:r>
      <w:r w:rsidRPr="0044762E">
        <w:fldChar w:fldCharType="end"/>
      </w:r>
      <w:r w:rsidRPr="0044762E">
        <w:t>: Annual Loss Expectancy by asset</w:t>
      </w:r>
      <w:bookmarkEnd w:id="73"/>
      <w:r w:rsidR="00FD6C67">
        <w:t>s.</w:t>
      </w:r>
    </w:p>
    <w:p w14:paraId="70E15866" w14:textId="77777777" w:rsidR="00DD4793" w:rsidRPr="0044762E" w:rsidRDefault="00DD4793" w:rsidP="00AD00BA">
      <w:pPr>
        <w:pStyle w:val="Figure"/>
      </w:pPr>
      <w:r w:rsidRPr="0044762E">
        <w:rPr>
          <w:noProof/>
          <w:lang w:val="fr-FR" w:eastAsia="fr-FR"/>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00933FF" w14:textId="6D838A45" w:rsidR="00DD4793" w:rsidRPr="0044762E" w:rsidRDefault="00DD4793" w:rsidP="00CA5434">
      <w:pPr>
        <w:pStyle w:val="Caption"/>
      </w:pPr>
      <w:bookmarkStart w:id="74" w:name="_Toc469588080"/>
      <w:r w:rsidRPr="0044762E">
        <w:t xml:space="preserve">Figure </w:t>
      </w:r>
      <w:r w:rsidRPr="0044762E">
        <w:fldChar w:fldCharType="begin"/>
      </w:r>
      <w:r w:rsidRPr="0044762E">
        <w:instrText xml:space="preserve"> SEQ Figure \* ARABIC </w:instrText>
      </w:r>
      <w:r w:rsidRPr="0044762E">
        <w:fldChar w:fldCharType="separate"/>
      </w:r>
      <w:r w:rsidR="003B27F3">
        <w:rPr>
          <w:noProof/>
        </w:rPr>
        <w:t>3</w:t>
      </w:r>
      <w:r w:rsidRPr="0044762E">
        <w:fldChar w:fldCharType="end"/>
      </w:r>
      <w:r w:rsidRPr="0044762E">
        <w:t>: Annual Loss Expectancy by asset type</w:t>
      </w:r>
      <w:bookmarkEnd w:id="74"/>
      <w:r w:rsidR="00FD6C67">
        <w:t>s.</w:t>
      </w:r>
    </w:p>
    <w:p w14:paraId="4C1C89B0" w14:textId="77777777" w:rsidR="00DD4793" w:rsidRPr="0044762E" w:rsidRDefault="00DD4793" w:rsidP="00AD00BA">
      <w:pPr>
        <w:pStyle w:val="Figure"/>
      </w:pPr>
      <w:r w:rsidRPr="0044762E">
        <w:rPr>
          <w:noProof/>
          <w:lang w:val="fr-FR" w:eastAsia="fr-FR"/>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7DDB0CC9" w14:textId="27F94CEA" w:rsidR="00DD4793" w:rsidRPr="0044762E" w:rsidRDefault="00DD4793" w:rsidP="00CA5434">
      <w:pPr>
        <w:pStyle w:val="Caption"/>
      </w:pPr>
      <w:bookmarkStart w:id="75" w:name="_Ref393267942"/>
      <w:bookmarkStart w:id="76" w:name="_Toc469588081"/>
      <w:r w:rsidRPr="0044762E">
        <w:t xml:space="preserve">Figure </w:t>
      </w:r>
      <w:r w:rsidRPr="0044762E">
        <w:fldChar w:fldCharType="begin"/>
      </w:r>
      <w:r w:rsidRPr="0044762E">
        <w:instrText xml:space="preserve"> SEQ Figure \* ARABIC </w:instrText>
      </w:r>
      <w:r w:rsidRPr="0044762E">
        <w:fldChar w:fldCharType="separate"/>
      </w:r>
      <w:r w:rsidR="003B27F3">
        <w:rPr>
          <w:noProof/>
        </w:rPr>
        <w:t>4</w:t>
      </w:r>
      <w:r w:rsidRPr="0044762E">
        <w:fldChar w:fldCharType="end"/>
      </w:r>
      <w:bookmarkEnd w:id="75"/>
      <w:r w:rsidRPr="0044762E">
        <w:t>: Annual Loss Expectancy by Risk scenario</w:t>
      </w:r>
      <w:bookmarkEnd w:id="76"/>
      <w:r w:rsidR="007A68D4">
        <w:t>.</w:t>
      </w:r>
    </w:p>
    <w:p w14:paraId="578671C8" w14:textId="77777777" w:rsidR="00DD4793" w:rsidRPr="0044762E" w:rsidRDefault="00DD4793" w:rsidP="00AD00BA">
      <w:pPr>
        <w:pStyle w:val="Figure"/>
      </w:pPr>
      <w:r w:rsidRPr="0044762E">
        <w:rPr>
          <w:noProof/>
          <w:lang w:val="fr-FR" w:eastAsia="fr-FR"/>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BC7DBBF" w14:textId="34E0458C" w:rsidR="00DD4793" w:rsidRPr="0044762E" w:rsidRDefault="00DD4793" w:rsidP="00CA5434">
      <w:pPr>
        <w:pStyle w:val="Caption"/>
      </w:pPr>
      <w:bookmarkStart w:id="77" w:name="_Ref393267946"/>
      <w:bookmarkStart w:id="78" w:name="_Toc469588082"/>
      <w:r w:rsidRPr="0044762E">
        <w:t xml:space="preserve">Figure </w:t>
      </w:r>
      <w:r w:rsidRPr="0044762E">
        <w:fldChar w:fldCharType="begin"/>
      </w:r>
      <w:r w:rsidRPr="0044762E">
        <w:instrText xml:space="preserve"> SEQ Figure \* ARABIC </w:instrText>
      </w:r>
      <w:r w:rsidRPr="0044762E">
        <w:fldChar w:fldCharType="separate"/>
      </w:r>
      <w:r w:rsidR="003B27F3">
        <w:rPr>
          <w:noProof/>
        </w:rPr>
        <w:t>5</w:t>
      </w:r>
      <w:r w:rsidRPr="0044762E">
        <w:fldChar w:fldCharType="end"/>
      </w:r>
      <w:bookmarkEnd w:id="77"/>
      <w:r w:rsidRPr="0044762E">
        <w:t>: Annual Loss Expectancy by threat type</w:t>
      </w:r>
      <w:bookmarkEnd w:id="78"/>
      <w:r w:rsidR="007A68D4">
        <w:t>.</w:t>
      </w:r>
    </w:p>
    <w:p w14:paraId="1D462347" w14:textId="77777777" w:rsidR="00DD4793" w:rsidRPr="0044762E" w:rsidRDefault="00DD4793" w:rsidP="00DD4793">
      <w:pPr>
        <w:pStyle w:val="Heading1"/>
        <w:ind w:left="435" w:hanging="435"/>
      </w:pPr>
      <w:bookmarkStart w:id="79" w:name="_Toc469588067"/>
      <w:bookmarkStart w:id="80" w:name="_Ref483566402"/>
      <w:r w:rsidRPr="0044762E">
        <w:lastRenderedPageBreak/>
        <w:t>Implementation level</w:t>
      </w:r>
      <w:bookmarkEnd w:id="79"/>
      <w:bookmarkEnd w:id="80"/>
    </w:p>
    <w:p w14:paraId="26C41C0F" w14:textId="77777777" w:rsidR="00DD4793" w:rsidRPr="0044762E" w:rsidRDefault="00DD4793" w:rsidP="00DD4793">
      <w:pPr>
        <w:pStyle w:val="Heading2"/>
        <w:widowControl w:val="0"/>
        <w:tabs>
          <w:tab w:val="num" w:pos="576"/>
        </w:tabs>
        <w:spacing w:before="360" w:after="240"/>
        <w:ind w:left="585" w:hanging="585"/>
      </w:pPr>
      <w:bookmarkStart w:id="81" w:name="_Toc469588068"/>
      <w:r w:rsidRPr="0044762E">
        <w:t>Methodology</w:t>
      </w:r>
      <w:bookmarkEnd w:id="81"/>
    </w:p>
    <w:p w14:paraId="4C7526F1" w14:textId="362072C5" w:rsidR="00DD4793" w:rsidRPr="0044762E" w:rsidRDefault="00DD4793" w:rsidP="001F570B">
      <w:pPr>
        <w:pStyle w:val="BodyOfText"/>
      </w:pPr>
      <w:r w:rsidRPr="0044762E">
        <w:t xml:space="preserve">In this chapter, we assess the implementation level and the cost </w:t>
      </w:r>
      <w:r w:rsidR="00FD6C67">
        <w:t>of</w:t>
      </w:r>
      <w:r w:rsidRPr="0044762E">
        <w:t xml:space="preserve"> the security measures that were not fully implemented </w:t>
      </w:r>
      <w:proofErr w:type="gramStart"/>
      <w:r w:rsidRPr="0044762E">
        <w:t>with regard to</w:t>
      </w:r>
      <w:proofErr w:type="gramEnd"/>
      <w:r w:rsidRPr="0044762E">
        <w:t xml:space="preserve"> one or more standards.</w:t>
      </w:r>
    </w:p>
    <w:p w14:paraId="4563CDEE" w14:textId="77777777" w:rsidR="00DD4793" w:rsidRPr="0044762E" w:rsidRDefault="00DD4793" w:rsidP="001F570B">
      <w:pPr>
        <w:pStyle w:val="BodyOfText"/>
      </w:pPr>
      <w:r w:rsidRPr="0044762E">
        <w:t>For each security measure, we indicate:</w:t>
      </w:r>
    </w:p>
    <w:p w14:paraId="20E01042" w14:textId="6DE60701" w:rsidR="00DD4793" w:rsidRPr="0044762E" w:rsidRDefault="002B5987" w:rsidP="001F570B">
      <w:pPr>
        <w:pStyle w:val="BulletL1"/>
      </w:pPr>
      <w:r w:rsidRPr="002B5987">
        <w:rPr>
          <w:b/>
        </w:rPr>
        <w:t>Ref</w:t>
      </w:r>
      <w:r>
        <w:t xml:space="preserve">: </w:t>
      </w:r>
      <w:r w:rsidR="00DD4793" w:rsidRPr="0044762E">
        <w:t>the reference of security control;</w:t>
      </w:r>
    </w:p>
    <w:p w14:paraId="4EDC83ED" w14:textId="4D957DBB" w:rsidR="00DD4793" w:rsidRPr="0044762E" w:rsidRDefault="002B5987" w:rsidP="001F570B">
      <w:pPr>
        <w:pStyle w:val="BulletL1"/>
      </w:pPr>
      <w:r>
        <w:rPr>
          <w:b/>
        </w:rPr>
        <w:t xml:space="preserve">Domain: </w:t>
      </w:r>
      <w:r w:rsidR="00DD4793" w:rsidRPr="0044762E">
        <w:t>the area (and title);</w:t>
      </w:r>
    </w:p>
    <w:p w14:paraId="7CBDEDAA" w14:textId="368A650F"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14:paraId="2B30EDFE" w14:textId="48B0EC02"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82" w:name="_Toc394653597"/>
      <w:bookmarkStart w:id="83" w:name="_Toc259478575"/>
    </w:p>
    <w:p w14:paraId="1D47DAFD" w14:textId="77777777"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14:paraId="15D6FC13" w14:textId="77777777"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3947"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14:paraId="11DC30A2"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14:paraId="6A97677A" w14:textId="77777777"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7426D66" w14:textId="77777777" w:rsidR="00DD4793" w:rsidRPr="006D6C1D" w:rsidRDefault="00DD4793" w:rsidP="006D6C1D">
            <w:pPr>
              <w:pStyle w:val="TabText1"/>
            </w:pPr>
          </w:p>
        </w:tc>
        <w:tc>
          <w:tcPr>
            <w:tcW w:w="753" w:type="dxa"/>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14:paraId="73E42216"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D69ABCE" w14:textId="77777777" w:rsidR="00DD4793" w:rsidRPr="006D6C1D" w:rsidRDefault="00DD4793" w:rsidP="006D6C1D">
            <w:pPr>
              <w:pStyle w:val="TabText1"/>
            </w:pPr>
          </w:p>
        </w:tc>
        <w:tc>
          <w:tcPr>
            <w:tcW w:w="753" w:type="dxa"/>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14:paraId="04719858"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1FCA4B3" w14:textId="77777777" w:rsidR="00DD4793" w:rsidRPr="006D6C1D" w:rsidRDefault="00DD4793" w:rsidP="006D6C1D">
            <w:pPr>
              <w:pStyle w:val="TabText1"/>
            </w:pPr>
          </w:p>
        </w:tc>
        <w:tc>
          <w:tcPr>
            <w:tcW w:w="753" w:type="dxa"/>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14:paraId="57B68E30" w14:textId="4688FD95"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 xml:space="preserve">Implementation compliance with formal security plan and almost finished. Finalisation and control </w:t>
            </w:r>
            <w:proofErr w:type="gramStart"/>
            <w:r w:rsidRPr="006D6C1D">
              <w:t>has to</w:t>
            </w:r>
            <w:proofErr w:type="gramEnd"/>
            <w:r w:rsidRPr="006D6C1D">
              <w:t xml:space="preserve"> be done.</w:t>
            </w:r>
          </w:p>
        </w:tc>
      </w:tr>
      <w:tr w:rsidR="005E0642" w:rsidRPr="006D6C1D" w14:paraId="30001761"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4EE2689" w14:textId="77777777" w:rsidR="00DD4793" w:rsidRPr="006D6C1D" w:rsidRDefault="00DD4793" w:rsidP="006D6C1D">
            <w:pPr>
              <w:pStyle w:val="TabText1"/>
            </w:pPr>
          </w:p>
        </w:tc>
        <w:tc>
          <w:tcPr>
            <w:tcW w:w="753" w:type="dxa"/>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772D58CD" w:rsidR="00DD4793" w:rsidRPr="0044762E" w:rsidRDefault="00DD4793" w:rsidP="005E0642">
      <w:pPr>
        <w:pStyle w:val="Caption"/>
        <w:ind w:left="567"/>
      </w:pPr>
      <w:bookmarkStart w:id="84" w:name="_Toc469588096"/>
      <w:r w:rsidRPr="0044762E">
        <w:t xml:space="preserve">Table </w:t>
      </w:r>
      <w:r w:rsidRPr="0044762E">
        <w:fldChar w:fldCharType="begin"/>
      </w:r>
      <w:r w:rsidRPr="0044762E">
        <w:instrText xml:space="preserve"> SEQ Table \* ARABIC </w:instrText>
      </w:r>
      <w:r w:rsidRPr="0044762E">
        <w:fldChar w:fldCharType="separate"/>
      </w:r>
      <w:r w:rsidR="002426A4">
        <w:rPr>
          <w:noProof/>
        </w:rPr>
        <w:t>11</w:t>
      </w:r>
      <w:r w:rsidRPr="0044762E">
        <w:fldChar w:fldCharType="end"/>
      </w:r>
      <w:r w:rsidRPr="0044762E">
        <w:t>: Implementation scale of security measures</w:t>
      </w:r>
      <w:bookmarkEnd w:id="82"/>
      <w:bookmarkEnd w:id="84"/>
      <w:r w:rsidR="007A68D4">
        <w:t>.</w:t>
      </w:r>
    </w:p>
    <w:bookmarkEnd w:id="83"/>
    <w:p w14:paraId="6F996D3C" w14:textId="4D4EDEBC" w:rsidR="00DD4793" w:rsidRPr="0044762E" w:rsidRDefault="00DD4793" w:rsidP="00093C31">
      <w:pPr>
        <w:pStyle w:val="BulletL1"/>
      </w:pPr>
      <w:r w:rsidRPr="00CE4852">
        <w:rPr>
          <w:b/>
        </w:rPr>
        <w:t>IW</w:t>
      </w:r>
      <w:r w:rsidR="00CE4852">
        <w:t>:</w:t>
      </w:r>
      <w:r w:rsidRPr="0044762E">
        <w:t xml:space="preserve"> the internal set-up workload, showing how many days of internally work are necessary to implement the security measure;</w:t>
      </w:r>
    </w:p>
    <w:p w14:paraId="6C009460" w14:textId="4AB09821"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p>
    <w:p w14:paraId="6D491132" w14:textId="7DE1DE03" w:rsidR="00DD4793" w:rsidRPr="0044762E" w:rsidRDefault="00DD4793" w:rsidP="00093C31">
      <w:pPr>
        <w:pStyle w:val="BulletL1"/>
      </w:pPr>
      <w:r w:rsidRPr="007C149F">
        <w:rPr>
          <w:b/>
        </w:rPr>
        <w:t>Inv</w:t>
      </w:r>
      <w:r w:rsidR="007C149F">
        <w:t>:</w:t>
      </w:r>
      <w:r w:rsidRPr="0044762E">
        <w:t xml:space="preserve"> the investment budget in k€ indicating what is expected in addition to internal and external resources to implement the measure;</w:t>
      </w:r>
    </w:p>
    <w:p w14:paraId="2725A1C7" w14:textId="2D860C2F" w:rsidR="00DD4793" w:rsidRPr="0044762E" w:rsidRDefault="00DD4793" w:rsidP="00093C31">
      <w:pPr>
        <w:pStyle w:val="BulletL1"/>
      </w:pPr>
      <w:r w:rsidRPr="007C149F">
        <w:rPr>
          <w:b/>
        </w:rPr>
        <w:t>LT</w:t>
      </w:r>
      <w:r w:rsidR="007C149F">
        <w:t>:</w:t>
      </w:r>
      <w:r w:rsidRPr="0044762E">
        <w:t xml:space="preserve"> the lifetime in years of the measure;</w:t>
      </w:r>
    </w:p>
    <w:p w14:paraId="69BC1772" w14:textId="5B1BD682" w:rsidR="00DD4793" w:rsidRPr="0044762E" w:rsidRDefault="00DD4793" w:rsidP="00093C31">
      <w:pPr>
        <w:pStyle w:val="BulletL1"/>
      </w:pPr>
      <w:r w:rsidRPr="007C149F">
        <w:rPr>
          <w:b/>
        </w:rPr>
        <w:t>IM</w:t>
      </w:r>
      <w:r w:rsidR="007C149F">
        <w:t>:</w:t>
      </w:r>
      <w:r w:rsidRPr="0044762E">
        <w:t xml:space="preserve"> the yearly internal workload to maintain the security control;</w:t>
      </w:r>
    </w:p>
    <w:p w14:paraId="6FDC6D8B" w14:textId="6018BEA8" w:rsidR="00DD4793" w:rsidRPr="0044762E" w:rsidRDefault="00DD4793" w:rsidP="00093C31">
      <w:pPr>
        <w:pStyle w:val="BulletL1"/>
      </w:pPr>
      <w:r w:rsidRPr="007C149F">
        <w:rPr>
          <w:b/>
        </w:rPr>
        <w:t>EM</w:t>
      </w:r>
      <w:r w:rsidR="007C149F">
        <w:t>:</w:t>
      </w:r>
      <w:r w:rsidRPr="0044762E">
        <w:t xml:space="preserve"> the yearly external workload to maintain the security control;</w:t>
      </w:r>
    </w:p>
    <w:p w14:paraId="7663545F" w14:textId="401BCF49" w:rsidR="00DD4793" w:rsidRPr="0044762E" w:rsidRDefault="00DD4793" w:rsidP="00093C31">
      <w:pPr>
        <w:pStyle w:val="BulletL1"/>
      </w:pPr>
      <w:r w:rsidRPr="007C149F">
        <w:rPr>
          <w:b/>
        </w:rPr>
        <w:t>RI</w:t>
      </w:r>
      <w:r w:rsidR="007C149F">
        <w:t>:</w:t>
      </w:r>
      <w:r w:rsidRPr="0044762E">
        <w:t xml:space="preserve"> the recurrent investments for maintaining the security control;</w:t>
      </w:r>
    </w:p>
    <w:p w14:paraId="5BA8A97C" w14:textId="5629644B" w:rsidR="00DD4793" w:rsidRPr="0044762E" w:rsidRDefault="00DD4793" w:rsidP="00093C31">
      <w:pPr>
        <w:pStyle w:val="BulletL1"/>
      </w:pPr>
      <w:r w:rsidRPr="007C149F">
        <w:rPr>
          <w:b/>
        </w:rPr>
        <w:t>CS</w:t>
      </w:r>
      <w:r w:rsidR="007C149F">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14:paraId="707AE651" w14:textId="6749FB8F" w:rsidR="00DD4793" w:rsidRPr="0044762E" w:rsidRDefault="00DD4793" w:rsidP="00093C31">
      <w:pPr>
        <w:pStyle w:val="BulletL1"/>
      </w:pPr>
      <w:r w:rsidRPr="005E0642">
        <w:rPr>
          <w:b/>
        </w:rPr>
        <w:lastRenderedPageBreak/>
        <w:t>Comment</w:t>
      </w:r>
      <w:r w:rsidR="005E0642">
        <w:t>:</w:t>
      </w:r>
      <w:r w:rsidRPr="0044762E">
        <w:t xml:space="preserve"> a justification of the provided estimates;</w:t>
      </w:r>
    </w:p>
    <w:p w14:paraId="35E29D53" w14:textId="79E5C559"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14:paraId="327D8597" w14:textId="77777777" w:rsidR="009E4A52" w:rsidRPr="0044762E" w:rsidRDefault="009E4A52" w:rsidP="009E4A52">
      <w:pPr>
        <w:pStyle w:val="Endlist"/>
      </w:pPr>
    </w:p>
    <w:p w14:paraId="51BA4235" w14:textId="77777777" w:rsidR="00DD4793" w:rsidRPr="0044762E" w:rsidRDefault="00DD4793" w:rsidP="00093C31">
      <w:pPr>
        <w:pStyle w:val="BodyOfText"/>
      </w:pPr>
      <w:r w:rsidRPr="0044762E">
        <w:t>The complete assessment can be found in the Annex.</w:t>
      </w:r>
    </w:p>
    <w:p w14:paraId="718AC8E9" w14:textId="1B8D5AA0" w:rsidR="00DD4793" w:rsidRPr="0044762E" w:rsidRDefault="00DD4793" w:rsidP="00DD4793">
      <w:pPr>
        <w:pStyle w:val="Heading2"/>
        <w:spacing w:before="330" w:after="210"/>
        <w:ind w:left="585" w:hanging="585"/>
      </w:pPr>
      <w:bookmarkStart w:id="85" w:name="_Toc469588069"/>
      <w:r w:rsidRPr="0044762E">
        <w:t>Compliance level for ISO</w:t>
      </w:r>
      <w:r w:rsidR="003F639C">
        <w:t>/IEC</w:t>
      </w:r>
      <w:r w:rsidRPr="0044762E">
        <w:t xml:space="preserve"> 27001</w:t>
      </w:r>
      <w:bookmarkEnd w:id="85"/>
    </w:p>
    <w:p w14:paraId="744A94CB" w14:textId="51424D4A" w:rsidR="00DD4793" w:rsidRPr="0044762E" w:rsidRDefault="00DD4793" w:rsidP="00093C31">
      <w:pPr>
        <w:pStyle w:val="BodyOfText"/>
      </w:pPr>
      <w:r w:rsidRPr="0044762E">
        <w:t>In this assessment, the requirement of ISO</w:t>
      </w:r>
      <w:r w:rsidR="003F639C">
        <w:t>/IEC</w:t>
      </w:r>
      <w:r w:rsidRPr="0044762E">
        <w:t xml:space="preserve"> 27001 has been assessed in the order of appearance in the standard. The numbers refer to the chapter number. The following graph gives an overview on the average compliance rate for each chapter.</w:t>
      </w:r>
    </w:p>
    <w:p w14:paraId="6C3B1D37" w14:textId="77777777" w:rsidR="00DD4793" w:rsidRPr="0044762E" w:rsidRDefault="00DD4793" w:rsidP="00AD00BA">
      <w:pPr>
        <w:pStyle w:val="Figure"/>
      </w:pPr>
      <w:r w:rsidRPr="0044762E">
        <w:rPr>
          <w:noProof/>
          <w:lang w:val="fr-FR" w:eastAsia="fr-FR"/>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5668012" w:rsidR="00DD4793" w:rsidRPr="0044762E" w:rsidRDefault="00DD4793" w:rsidP="00093C31">
      <w:pPr>
        <w:pStyle w:val="Caption"/>
      </w:pPr>
      <w:bookmarkStart w:id="86" w:name="_Toc469588083"/>
      <w:r w:rsidRPr="0044762E">
        <w:t xml:space="preserve">Figure </w:t>
      </w:r>
      <w:r w:rsidRPr="0044762E">
        <w:fldChar w:fldCharType="begin"/>
      </w:r>
      <w:r w:rsidRPr="0044762E">
        <w:instrText xml:space="preserve"> SEQ Figure \* ARABIC </w:instrText>
      </w:r>
      <w:r w:rsidRPr="0044762E">
        <w:fldChar w:fldCharType="separate"/>
      </w:r>
      <w:r w:rsidR="003B27F3">
        <w:rPr>
          <w:noProof/>
        </w:rPr>
        <w:t>6</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86"/>
    </w:p>
    <w:p w14:paraId="574010F2" w14:textId="1BC13CD0" w:rsidR="00DD4793" w:rsidRPr="0044762E" w:rsidRDefault="00DD4793" w:rsidP="00DD4793">
      <w:pPr>
        <w:pStyle w:val="Heading2"/>
        <w:spacing w:before="330" w:after="210"/>
        <w:ind w:left="585" w:hanging="585"/>
      </w:pPr>
      <w:bookmarkStart w:id="87" w:name="_Toc469588070"/>
      <w:r w:rsidRPr="0044762E">
        <w:t>Compliance level for ISO</w:t>
      </w:r>
      <w:r w:rsidR="003F639C">
        <w:t>/IEC</w:t>
      </w:r>
      <w:r w:rsidRPr="0044762E">
        <w:t xml:space="preserve"> 27002</w:t>
      </w:r>
      <w:bookmarkEnd w:id="87"/>
    </w:p>
    <w:p w14:paraId="4FD6FA6A" w14:textId="36958E12" w:rsidR="00DD4793" w:rsidRPr="0044762E" w:rsidRDefault="00DD4793" w:rsidP="00093C31">
      <w:pPr>
        <w:pStyle w:val="BodyOfText"/>
      </w:pPr>
      <w:r w:rsidRPr="0044762E">
        <w:t>In this chapter, all 114 of ISO</w:t>
      </w:r>
      <w:r w:rsidR="003F639C">
        <w:t>/IEC</w:t>
      </w:r>
      <w:r w:rsidRPr="0044762E">
        <w:t xml:space="preserve"> 27002 have been considered. The following figure represents the compliance level of the different ISO</w:t>
      </w:r>
      <w:r w:rsidR="003F639C">
        <w:t>/IEC</w:t>
      </w:r>
      <w:r w:rsidRPr="0044762E">
        <w:t xml:space="preserve"> 27002 chapters during the different implementation phases.</w:t>
      </w:r>
    </w:p>
    <w:p w14:paraId="0551A0EF" w14:textId="77777777" w:rsidR="00DD4793" w:rsidRPr="0044762E" w:rsidRDefault="00DD4793" w:rsidP="00AD00BA">
      <w:pPr>
        <w:pStyle w:val="Figure"/>
      </w:pPr>
      <w:r w:rsidRPr="0044762E">
        <w:rPr>
          <w:noProof/>
          <w:lang w:val="fr-FR" w:eastAsia="fr-FR"/>
        </w:rPr>
        <w:lastRenderedPageBreak/>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3533E951" w:rsidR="00DD4793" w:rsidRPr="0044762E" w:rsidRDefault="00DD4793" w:rsidP="00093C31">
      <w:pPr>
        <w:pStyle w:val="Caption"/>
        <w:rPr>
          <w:noProof/>
        </w:rPr>
      </w:pPr>
      <w:bookmarkStart w:id="88" w:name="_Toc469588084"/>
      <w:r w:rsidRPr="0044762E">
        <w:t xml:space="preserve">Figure </w:t>
      </w:r>
      <w:r w:rsidRPr="0044762E">
        <w:fldChar w:fldCharType="begin"/>
      </w:r>
      <w:r w:rsidRPr="0044762E">
        <w:instrText xml:space="preserve"> SEQ Figure \* ARABIC </w:instrText>
      </w:r>
      <w:r w:rsidRPr="0044762E">
        <w:fldChar w:fldCharType="separate"/>
      </w:r>
      <w:r w:rsidR="003B27F3">
        <w:rPr>
          <w:noProof/>
        </w:rPr>
        <w:t>7</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88"/>
    </w:p>
    <w:p w14:paraId="7E929AA2" w14:textId="77777777" w:rsidR="00DD4793" w:rsidRPr="0044762E" w:rsidRDefault="00DD4793" w:rsidP="00DD4793">
      <w:pPr>
        <w:pStyle w:val="Heading1"/>
        <w:ind w:left="435" w:hanging="435"/>
      </w:pPr>
      <w:bookmarkStart w:id="89" w:name="_Toc469588071"/>
      <w:r w:rsidRPr="0044762E">
        <w:lastRenderedPageBreak/>
        <w:t>Risk treatment plan</w:t>
      </w:r>
      <w:bookmarkEnd w:id="89"/>
    </w:p>
    <w:p w14:paraId="59433DA0" w14:textId="77777777" w:rsidR="00DD4793" w:rsidRPr="0044762E" w:rsidRDefault="00DD4793" w:rsidP="00DD4793">
      <w:pPr>
        <w:pStyle w:val="Heading2"/>
        <w:spacing w:before="330" w:after="210"/>
        <w:ind w:left="585" w:hanging="585"/>
      </w:pPr>
      <w:bookmarkStart w:id="90" w:name="_Toc469588072"/>
      <w:r w:rsidRPr="0044762E">
        <w:t>Introduction</w:t>
      </w:r>
      <w:bookmarkEnd w:id="90"/>
    </w:p>
    <w:p w14:paraId="039FF7DF" w14:textId="77777777" w:rsidR="00DD4793" w:rsidRPr="0044762E" w:rsidRDefault="00DD4793" w:rsidP="00093C31">
      <w:pPr>
        <w:pStyle w:val="BodyOfText"/>
      </w:pPr>
      <w:proofErr w:type="gramStart"/>
      <w:r w:rsidRPr="0044762E">
        <w:t>In order to</w:t>
      </w:r>
      <w:proofErr w:type="gramEnd"/>
      <w:r w:rsidRPr="0044762E">
        <w:t xml:space="preserve"> address the identified risks mentioned in the previous chapters of this document, a list of recommended actions to be implemented have been created with the help of TRICK Service. This implementation will reduce risk to acceptable levels.</w:t>
      </w:r>
    </w:p>
    <w:p w14:paraId="2AF4EA33" w14:textId="77777777" w:rsidR="00DD4793" w:rsidRPr="0044762E" w:rsidRDefault="00DD4793" w:rsidP="00DD4793">
      <w:pPr>
        <w:pStyle w:val="Heading2"/>
        <w:tabs>
          <w:tab w:val="num" w:pos="576"/>
        </w:tabs>
        <w:spacing w:before="360" w:after="240"/>
        <w:ind w:left="585" w:hanging="585"/>
      </w:pPr>
      <w:bookmarkStart w:id="91" w:name="_Toc310335620"/>
      <w:bookmarkStart w:id="92" w:name="_Toc316542024"/>
      <w:bookmarkStart w:id="93" w:name="_Toc345882560"/>
      <w:bookmarkStart w:id="94" w:name="_Toc469588073"/>
      <w:r w:rsidRPr="0044762E">
        <w:t>Parameter tuning</w:t>
      </w:r>
      <w:bookmarkEnd w:id="91"/>
      <w:bookmarkEnd w:id="92"/>
      <w:bookmarkEnd w:id="93"/>
      <w:bookmarkEnd w:id="94"/>
    </w:p>
    <w:p w14:paraId="10C9653F" w14:textId="184BFE72" w:rsidR="00DD4793" w:rsidRPr="0044762E" w:rsidRDefault="00DD4793" w:rsidP="00093C31">
      <w:pPr>
        <w:pStyle w:val="BodyOfText"/>
      </w:pPr>
      <w:r w:rsidRPr="0044762E">
        <w:t>The Risk Assessment Tool contains multiple parameters estimating the effect of all on different risk scenarios. Those parameters have been discussed and agreed by several experts and have been the basis for the risk reduction estimate of several previous customers of itrust.</w:t>
      </w:r>
    </w:p>
    <w:p w14:paraId="193DD6A4" w14:textId="77777777" w:rsidR="00DD4793" w:rsidRPr="0044762E" w:rsidRDefault="00DD4793" w:rsidP="00093C31">
      <w:pPr>
        <w:pStyle w:val="BodyOfText"/>
      </w:pPr>
      <w:r w:rsidRPr="0044762E">
        <w:t xml:space="preserve">The outcome </w:t>
      </w:r>
      <w:proofErr w:type="gramStart"/>
      <w:r w:rsidRPr="0044762E">
        <w:t>was considered to be</w:t>
      </w:r>
      <w:proofErr w:type="gramEnd"/>
      <w:r w:rsidRPr="0044762E">
        <w:t xml:space="preserve"> plausible during the validation phase.</w:t>
      </w:r>
    </w:p>
    <w:p w14:paraId="74600041" w14:textId="10E3F260" w:rsidR="00DD4793" w:rsidRPr="0044762E" w:rsidRDefault="00DD4793" w:rsidP="00DD4793">
      <w:pPr>
        <w:pStyle w:val="Heading2"/>
        <w:spacing w:before="330" w:after="210"/>
        <w:ind w:left="585" w:hanging="585"/>
      </w:pPr>
      <w:bookmarkStart w:id="95" w:name="_Toc469588074"/>
      <w:r w:rsidRPr="0044762E">
        <w:t>General recommendations based on an estimation of profitability</w:t>
      </w:r>
      <w:bookmarkEnd w:id="95"/>
      <w:r w:rsidR="00C721E9">
        <w:t xml:space="preserve"> related to </w:t>
      </w:r>
      <w:r w:rsidR="00FD6C67">
        <w:t>applicable</w:t>
      </w:r>
      <w:r w:rsidR="00C721E9">
        <w:t xml:space="preserve"> standard frameworks</w:t>
      </w:r>
    </w:p>
    <w:p w14:paraId="21F6C409" w14:textId="1328F642" w:rsidR="00DD4793" w:rsidRPr="0044762E" w:rsidRDefault="00DD4793" w:rsidP="006B5D0E">
      <w:pPr>
        <w:pStyle w:val="BodyOfText"/>
      </w:pPr>
      <w:r w:rsidRPr="0044762E">
        <w:t>Using the TRICK Service methodology of itrust consulting, we estimated the risk reductions for the various measures that are to be implemented. We derived a first</w:t>
      </w:r>
      <w:r w:rsidR="00FD6C67">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12CB6204" w14:textId="77777777" w:rsidR="00DD4793" w:rsidRPr="0044762E" w:rsidRDefault="00DD4793" w:rsidP="00DD4793">
      <w:pPr>
        <w:pStyle w:val="Heading2"/>
        <w:tabs>
          <w:tab w:val="num" w:pos="576"/>
        </w:tabs>
        <w:spacing w:before="360" w:after="240"/>
        <w:ind w:left="585" w:hanging="585"/>
      </w:pPr>
      <w:bookmarkStart w:id="96" w:name="_Toc342919050"/>
      <w:bookmarkStart w:id="97" w:name="_Toc345882562"/>
      <w:bookmarkStart w:id="98" w:name="_Toc469588075"/>
      <w:r w:rsidRPr="0044762E">
        <w:t>Risk treatment phases overview and profitability</w:t>
      </w:r>
      <w:bookmarkEnd w:id="96"/>
      <w:bookmarkEnd w:id="97"/>
      <w:bookmarkEnd w:id="98"/>
    </w:p>
    <w:p w14:paraId="1F7BF7A4" w14:textId="001B7CAB" w:rsidR="00DD4793" w:rsidRPr="0044762E" w:rsidRDefault="00DD4793" w:rsidP="006B5D0E">
      <w:pPr>
        <w:pStyle w:val="BodyOfText"/>
      </w:pPr>
      <w:proofErr w:type="gramStart"/>
      <w:r w:rsidRPr="0044762E">
        <w:rPr>
          <w:shd w:val="clear" w:color="auto" w:fill="FFFFFF"/>
        </w:rPr>
        <w:t>In order to</w:t>
      </w:r>
      <w:proofErr w:type="gramEnd"/>
      <w:r w:rsidRPr="0044762E">
        <w:rPr>
          <w:shd w:val="clear" w:color="auto" w:fill="FFFFFF"/>
        </w:rPr>
        <w:t xml:space="preserve"> achieve the level of security required, it is necessary to implement a list of security measures. </w:t>
      </w:r>
      <w:r w:rsidRPr="0044762E">
        <w:t>The effectiveness of is shown in the following table. Th</w:t>
      </w:r>
      <w:r w:rsidR="00FD6C67">
        <w:t>ese</w:t>
      </w:r>
      <w:r w:rsidRPr="0044762E">
        <w:t xml:space="preserve"> tables show for each implementation phase:</w:t>
      </w:r>
    </w:p>
    <w:p w14:paraId="71D80D4A" w14:textId="77777777" w:rsidR="00DD4793" w:rsidRPr="0044762E" w:rsidRDefault="00DD4793" w:rsidP="006B5D0E">
      <w:pPr>
        <w:pStyle w:val="BodyOfText"/>
      </w:pPr>
      <w:r w:rsidRPr="0044762E">
        <w:t>The phase characteristics:</w:t>
      </w:r>
    </w:p>
    <w:p w14:paraId="0882D15D" w14:textId="77777777" w:rsidR="00DD4793" w:rsidRPr="0044762E" w:rsidRDefault="00A10F0E" w:rsidP="006B5D0E">
      <w:pPr>
        <w:pStyle w:val="BulletL1"/>
      </w:pPr>
      <w:r w:rsidRPr="0044762E">
        <w:t>T</w:t>
      </w:r>
      <w:r w:rsidR="00DD4793" w:rsidRPr="0044762E">
        <w:t>he start and end date of the phase;</w:t>
      </w:r>
    </w:p>
    <w:p w14:paraId="1DA68B78" w14:textId="7308C6D3" w:rsidR="00DD4793" w:rsidRPr="0044762E" w:rsidRDefault="00A10F0E" w:rsidP="006B5D0E">
      <w:pPr>
        <w:pStyle w:val="BulletL1"/>
      </w:pPr>
      <w:r w:rsidRPr="0044762E">
        <w:t>T</w:t>
      </w:r>
      <w:r w:rsidR="00DD4793" w:rsidRPr="0044762E">
        <w:t xml:space="preserve">he compliance level with </w:t>
      </w:r>
      <w:r w:rsidR="00C721E9">
        <w:t>the applied standard</w:t>
      </w:r>
      <w:r w:rsidR="00DD4793" w:rsidRPr="0044762E">
        <w:t>;</w:t>
      </w:r>
    </w:p>
    <w:p w14:paraId="1941344B" w14:textId="77777777" w:rsidR="00DD4793" w:rsidRPr="0044762E" w:rsidRDefault="00A10F0E" w:rsidP="006B5D0E">
      <w:pPr>
        <w:pStyle w:val="BulletL1"/>
      </w:pPr>
      <w:r w:rsidRPr="0044762E">
        <w:t>T</w:t>
      </w:r>
      <w:r w:rsidR="00DD4793" w:rsidRPr="0044762E">
        <w:t>he number of to be implemented during the phase;</w:t>
      </w:r>
    </w:p>
    <w:p w14:paraId="757FCF79" w14:textId="505AF95E" w:rsidR="00DD4793" w:rsidRDefault="00A10F0E" w:rsidP="006B5D0E">
      <w:pPr>
        <w:pStyle w:val="BulletL1"/>
      </w:pPr>
      <w:r w:rsidRPr="0044762E">
        <w:t>T</w:t>
      </w:r>
      <w:r w:rsidR="00DD4793" w:rsidRPr="0044762E">
        <w:t xml:space="preserve">he number of whose implementation reached 100% </w:t>
      </w:r>
      <w:proofErr w:type="gramStart"/>
      <w:r w:rsidR="00DD4793" w:rsidRPr="0044762E">
        <w:t>with regard to</w:t>
      </w:r>
      <w:proofErr w:type="gramEnd"/>
      <w:r w:rsidR="00DD4793" w:rsidRPr="0044762E">
        <w:t xml:space="preserve"> </w:t>
      </w:r>
      <w:r w:rsidR="00C721E9">
        <w:t>the applied standard</w:t>
      </w:r>
      <w:r w:rsidR="00DD4793" w:rsidRPr="0044762E">
        <w:t xml:space="preserve"> at the end of the phase.</w:t>
      </w:r>
    </w:p>
    <w:p w14:paraId="24B48473" w14:textId="77777777" w:rsidR="009E4A52" w:rsidRPr="0044762E" w:rsidRDefault="009E4A52" w:rsidP="009E4A52">
      <w:pPr>
        <w:pStyle w:val="Endlist"/>
      </w:pPr>
    </w:p>
    <w:p w14:paraId="434757EF" w14:textId="77777777" w:rsidR="00DD4793" w:rsidRPr="0044762E" w:rsidRDefault="00DD4793" w:rsidP="006B5D0E">
      <w:pPr>
        <w:pStyle w:val="BodyOfText"/>
      </w:pPr>
      <w:r w:rsidRPr="0044762E">
        <w:t>The profitability:</w:t>
      </w:r>
    </w:p>
    <w:p w14:paraId="230532C9" w14:textId="77777777" w:rsidR="00DD4793" w:rsidRPr="0044762E" w:rsidRDefault="00DD4793" w:rsidP="006B5D0E">
      <w:pPr>
        <w:pStyle w:val="BulletL1"/>
      </w:pPr>
      <w:r w:rsidRPr="0044762E">
        <w:t>The Annual Loss Expectancy in k€ at the end of the phase (P0 giving the current ALE);</w:t>
      </w:r>
    </w:p>
    <w:p w14:paraId="1979FD06" w14:textId="77777777" w:rsidR="00DD4793" w:rsidRPr="0044762E" w:rsidRDefault="00DD4793" w:rsidP="006B5D0E">
      <w:pPr>
        <w:pStyle w:val="BulletL1"/>
      </w:pPr>
      <w:r w:rsidRPr="0044762E">
        <w:t>The Risk Reduction (i.e. ALE before – ALE after the implementation);</w:t>
      </w:r>
    </w:p>
    <w:p w14:paraId="77EC84E6" w14:textId="77777777" w:rsidR="00DD4793" w:rsidRPr="0044762E" w:rsidRDefault="00DD4793" w:rsidP="006B5D0E">
      <w:pPr>
        <w:pStyle w:val="BulletL1"/>
      </w:pPr>
      <w:r w:rsidRPr="0044762E">
        <w:t>The average annual cost of the phase (considering set-up cost, lifetime and yearly maintenance;</w:t>
      </w:r>
    </w:p>
    <w:p w14:paraId="47B374D3" w14:textId="77777777" w:rsidR="00DD4793" w:rsidRPr="0044762E" w:rsidRDefault="00DD4793" w:rsidP="006B5D0E">
      <w:pPr>
        <w:pStyle w:val="BulletL1"/>
      </w:pPr>
      <w:r w:rsidRPr="0044762E">
        <w:t>The Return on security investment (ROSI) in k€ (ROSI = Risk reduction - average annual cost).</w:t>
      </w:r>
    </w:p>
    <w:p w14:paraId="4A959380" w14:textId="2BFF8ACA" w:rsidR="00DD4793" w:rsidRDefault="00DD4793" w:rsidP="006B5D0E">
      <w:pPr>
        <w:pStyle w:val="BulletL1"/>
      </w:pPr>
      <w:r w:rsidRPr="0044762E">
        <w:t>The relative ROSI, which is the ROSI divided by the total set-up cost.</w:t>
      </w:r>
    </w:p>
    <w:p w14:paraId="057C3B28" w14:textId="77777777" w:rsidR="009E4A52" w:rsidRPr="0044762E" w:rsidRDefault="009E4A52" w:rsidP="009E4A52">
      <w:pPr>
        <w:pStyle w:val="Endlist"/>
      </w:pPr>
    </w:p>
    <w:p w14:paraId="67486EF6" w14:textId="0C3C03A9" w:rsidR="00DD4793" w:rsidRPr="0044762E" w:rsidRDefault="00DD4793" w:rsidP="006B5D0E">
      <w:pPr>
        <w:pStyle w:val="BodyOfText"/>
      </w:pPr>
      <w:r w:rsidRPr="0044762E">
        <w:t xml:space="preserve">The resource planning: </w:t>
      </w:r>
    </w:p>
    <w:p w14:paraId="60D5CEEC" w14:textId="0ED2679E" w:rsidR="00DD4793" w:rsidRPr="0044762E" w:rsidRDefault="00DD4793" w:rsidP="006B5D0E">
      <w:pPr>
        <w:pStyle w:val="BulletL1"/>
      </w:pPr>
      <w:r w:rsidRPr="0044762E">
        <w:t>Internal workload in man</w:t>
      </w:r>
      <w:r w:rsidR="00FD6C67">
        <w:t xml:space="preserve"> </w:t>
      </w:r>
      <w:r w:rsidRPr="0044762E">
        <w:t>days;</w:t>
      </w:r>
    </w:p>
    <w:p w14:paraId="057021BC" w14:textId="313C1287" w:rsidR="00DD4793" w:rsidRPr="0044762E" w:rsidRDefault="00DD4793" w:rsidP="006B5D0E">
      <w:pPr>
        <w:pStyle w:val="BulletL1"/>
      </w:pPr>
      <w:r w:rsidRPr="0044762E">
        <w:t>External workload in man</w:t>
      </w:r>
      <w:r w:rsidR="00FD6C67">
        <w:t xml:space="preserve"> </w:t>
      </w:r>
      <w:r w:rsidRPr="0044762E">
        <w:t>days;</w:t>
      </w:r>
    </w:p>
    <w:p w14:paraId="39CACF49" w14:textId="4F2ECF4E" w:rsidR="00DD4793" w:rsidRPr="0044762E" w:rsidRDefault="00DD4793" w:rsidP="006B5D0E">
      <w:pPr>
        <w:pStyle w:val="BulletL1"/>
      </w:pPr>
      <w:r w:rsidRPr="0044762E">
        <w:t>Internal maintenance workload in man</w:t>
      </w:r>
      <w:r w:rsidR="00FD6C67">
        <w:t xml:space="preserve"> </w:t>
      </w:r>
      <w:r w:rsidRPr="0044762E">
        <w:t>days;</w:t>
      </w:r>
    </w:p>
    <w:p w14:paraId="347F00E2" w14:textId="46999027" w:rsidR="00DD4793" w:rsidRPr="0044762E" w:rsidRDefault="00DD4793" w:rsidP="006B5D0E">
      <w:pPr>
        <w:pStyle w:val="BulletL1"/>
      </w:pPr>
      <w:r w:rsidRPr="0044762E">
        <w:t>External maintenance workload in man</w:t>
      </w:r>
      <w:r w:rsidR="00FD6C67">
        <w:t xml:space="preserve"> </w:t>
      </w:r>
      <w:r w:rsidRPr="0044762E">
        <w:t>days;</w:t>
      </w:r>
    </w:p>
    <w:p w14:paraId="07519E05" w14:textId="77777777" w:rsidR="00DD4793" w:rsidRPr="0044762E" w:rsidRDefault="00DD4793" w:rsidP="006B5D0E">
      <w:pPr>
        <w:pStyle w:val="BulletL1"/>
      </w:pPr>
      <w:r w:rsidRPr="0044762E">
        <w:t>Recurrent investments to maintain the in kilo-euro;</w:t>
      </w:r>
    </w:p>
    <w:p w14:paraId="6127D6F8" w14:textId="77777777" w:rsidR="00DD4793" w:rsidRPr="0044762E" w:rsidRDefault="00DD4793" w:rsidP="006B5D0E">
      <w:pPr>
        <w:pStyle w:val="BulletL1"/>
      </w:pPr>
      <w:r w:rsidRPr="0044762E">
        <w:t>Recurrent costs representing the sum of internal and external maintenance costs and recurrent investments to make;</w:t>
      </w:r>
    </w:p>
    <w:p w14:paraId="506EC7ED" w14:textId="58E289C9" w:rsidR="00DD4793" w:rsidRDefault="00DD4793" w:rsidP="006B5D0E">
      <w:pPr>
        <w:pStyle w:val="BulletL1"/>
      </w:pPr>
      <w:r w:rsidRPr="0044762E">
        <w:t xml:space="preserve">The total cost of the phase including internal and external workload (note that one external man-day costs </w:t>
      </w:r>
      <w:proofErr w:type="gramStart"/>
      <w:r w:rsidR="004936FD" w:rsidRPr="004936FD">
        <w:rPr>
          <w:highlight w:val="yellow"/>
        </w:rPr>
        <w:t>*.*</w:t>
      </w:r>
      <w:proofErr w:type="gramEnd"/>
      <w:r w:rsidR="004936FD" w:rsidRPr="004936FD">
        <w:rPr>
          <w:highlight w:val="yellow"/>
        </w:rPr>
        <w:t>**</w:t>
      </w:r>
      <w:r w:rsidR="004936FD">
        <w:t> </w:t>
      </w:r>
      <w:r w:rsidRPr="0044762E">
        <w:t xml:space="preserve">€ and an internal man-day costs </w:t>
      </w:r>
      <w:r w:rsidR="004936FD" w:rsidRPr="004936FD">
        <w:rPr>
          <w:highlight w:val="yellow"/>
        </w:rPr>
        <w:t>*.***</w:t>
      </w:r>
      <w:r w:rsidR="004936FD">
        <w:t> </w:t>
      </w:r>
      <w:r w:rsidRPr="0044762E">
        <w:t>€) and investments to make in the current phase.</w:t>
      </w:r>
    </w:p>
    <w:p w14:paraId="62DC3CF9" w14:textId="77777777" w:rsidR="009E4A52" w:rsidRPr="0044762E" w:rsidRDefault="009E4A52" w:rsidP="009E4A52">
      <w:pPr>
        <w:pStyle w:val="Endlist"/>
      </w:pPr>
    </w:p>
    <w:p w14:paraId="44F8B526" w14:textId="48CF72D7" w:rsidR="00DD4793" w:rsidRPr="0044762E" w:rsidRDefault="00DD4793" w:rsidP="006B5D0E">
      <w:pPr>
        <w:pStyle w:val="BodyOfText"/>
      </w:pPr>
      <w:r w:rsidRPr="0044762E">
        <w:t xml:space="preserve">Note that the average cost </w:t>
      </w:r>
      <w:r w:rsidR="00FD6C67">
        <w:t>is</w:t>
      </w:r>
      <w:r w:rsidRPr="0044762E">
        <w:t xml:space="preserve"> different from the set-up cost plus recurrent cost</w:t>
      </w:r>
      <w:r w:rsidR="00FD6C67">
        <w:t xml:space="preserve">s </w:t>
      </w:r>
      <w:r w:rsidRPr="0044762E">
        <w:t>as they consider a lifetime for each investment.</w:t>
      </w:r>
    </w:p>
    <w:p w14:paraId="144A5BC8" w14:textId="77777777" w:rsidR="00DD4793" w:rsidRPr="0044762E" w:rsidRDefault="00DD4793" w:rsidP="00DD4793">
      <w:pPr>
        <w:spacing w:after="0"/>
      </w:pPr>
    </w:p>
    <w:p w14:paraId="03AFCD7E" w14:textId="77777777" w:rsidR="00DD4793" w:rsidRPr="0044762E" w:rsidRDefault="00DD4793" w:rsidP="00AD00BA">
      <w:pPr>
        <w:jc w:val="center"/>
      </w:pPr>
      <w:r w:rsidRPr="0044762E">
        <w:t>&lt;Summary&gt;</w:t>
      </w:r>
    </w:p>
    <w:p w14:paraId="0A6B1958" w14:textId="5AD98ED9" w:rsidR="00DD4793" w:rsidRPr="0044762E" w:rsidRDefault="00DD4793" w:rsidP="006B5D0E">
      <w:pPr>
        <w:pStyle w:val="Caption"/>
      </w:pPr>
      <w:bookmarkStart w:id="99" w:name="_Toc469588097"/>
      <w:r w:rsidRPr="0044762E">
        <w:t xml:space="preserve">Table </w:t>
      </w:r>
      <w:r w:rsidRPr="0044762E">
        <w:fldChar w:fldCharType="begin"/>
      </w:r>
      <w:r w:rsidRPr="0044762E">
        <w:instrText xml:space="preserve"> SEQ Table \* ARABIC </w:instrText>
      </w:r>
      <w:r w:rsidRPr="0044762E">
        <w:fldChar w:fldCharType="separate"/>
      </w:r>
      <w:r w:rsidR="002426A4">
        <w:rPr>
          <w:noProof/>
        </w:rPr>
        <w:t>12</w:t>
      </w:r>
      <w:r w:rsidRPr="0044762E">
        <w:fldChar w:fldCharType="end"/>
      </w:r>
      <w:r w:rsidR="00E8577D">
        <w:t xml:space="preserve">: </w:t>
      </w:r>
      <w:r w:rsidRPr="0044762E">
        <w:t>Characteristics of implementation phases</w:t>
      </w:r>
      <w:r w:rsidR="003F639C">
        <w:t>.</w:t>
      </w:r>
      <w:bookmarkEnd w:id="99"/>
    </w:p>
    <w:p w14:paraId="49B7EBC8" w14:textId="77777777" w:rsidR="00DD4793" w:rsidRPr="0044762E" w:rsidRDefault="00DD4793" w:rsidP="00DD4793">
      <w:pPr>
        <w:pStyle w:val="Heading3"/>
      </w:pPr>
      <w:bookmarkStart w:id="100" w:name="_Toc469588076"/>
      <w:r w:rsidRPr="0044762E">
        <w:t xml:space="preserve">Detailed </w:t>
      </w:r>
      <w:r w:rsidR="00A37CE5">
        <w:t>r</w:t>
      </w:r>
      <w:r w:rsidRPr="0044762E">
        <w:t>isk treatment plan</w:t>
      </w:r>
      <w:bookmarkEnd w:id="100"/>
    </w:p>
    <w:p w14:paraId="2FDD34F1" w14:textId="09017D08" w:rsidR="00DD4793" w:rsidRPr="0044762E" w:rsidRDefault="00DD4793" w:rsidP="006B5D0E">
      <w:pPr>
        <w:pStyle w:val="BodyOfText"/>
        <w:rPr>
          <w:shd w:val="clear" w:color="auto" w:fill="FFFFFF"/>
        </w:rPr>
      </w:pPr>
      <w:r w:rsidRPr="0044762E">
        <w:rPr>
          <w:shd w:val="clear" w:color="auto" w:fill="FFFFFF"/>
        </w:rPr>
        <w:t xml:space="preserve">In the following, we provide </w:t>
      </w:r>
      <w:r w:rsidR="001E1049">
        <w:rPr>
          <w:shd w:val="clear" w:color="auto" w:fill="FFFFFF"/>
        </w:rPr>
        <w:t>a</w:t>
      </w:r>
      <w:r w:rsidRPr="0044762E">
        <w:rPr>
          <w:shd w:val="clear" w:color="auto" w:fill="FFFFFF"/>
        </w:rPr>
        <w:t xml:space="preserve"> list of missing security measures. This list </w:t>
      </w:r>
      <w:r w:rsidR="001B690F">
        <w:rPr>
          <w:shd w:val="clear" w:color="auto" w:fill="FFFFFF"/>
        </w:rPr>
        <w:t xml:space="preserve">enhanced with deadlines and responsibilities </w:t>
      </w:r>
      <w:r w:rsidRPr="0044762E">
        <w:rPr>
          <w:shd w:val="clear" w:color="auto" w:fill="FFFFFF"/>
        </w:rPr>
        <w:t>is called the risk treatment plan</w:t>
      </w:r>
      <w:r w:rsidR="001B690F">
        <w:rPr>
          <w:shd w:val="clear" w:color="auto" w:fill="FFFFFF"/>
        </w:rPr>
        <w:t xml:space="preserve"> </w:t>
      </w:r>
      <w:r w:rsidR="001B690F" w:rsidRPr="0044762E">
        <w:rPr>
          <w:shd w:val="clear" w:color="auto" w:fill="FFFFFF"/>
        </w:rPr>
        <w:t>according to ISO</w:t>
      </w:r>
      <w:r w:rsidR="003F639C">
        <w:t>/IEC</w:t>
      </w:r>
      <w:r w:rsidR="001B690F" w:rsidRPr="0044762E">
        <w:rPr>
          <w:shd w:val="clear" w:color="auto" w:fill="FFFFFF"/>
        </w:rPr>
        <w:t xml:space="preserve"> 27001</w:t>
      </w:r>
      <w:r w:rsidRPr="0044762E">
        <w:rPr>
          <w:shd w:val="clear" w:color="auto" w:fill="FFFFFF"/>
        </w:rPr>
        <w:t xml:space="preserve">. It contains a sequence number, the reference towards the standard the security measure comes from, a description of what remains to be done, the residual risk after </w:t>
      </w:r>
      <w:r w:rsidR="00FD6C67">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5444E0DC" w14:textId="77777777" w:rsidR="00DD4793" w:rsidRPr="0044762E" w:rsidRDefault="00DD4793" w:rsidP="00DD4793"/>
    <w:p w14:paraId="7173338E" w14:textId="77777777" w:rsidR="00DD4793" w:rsidRPr="0044762E" w:rsidRDefault="00DD4793" w:rsidP="00AD00BA">
      <w:pPr>
        <w:jc w:val="center"/>
      </w:pPr>
      <w:r w:rsidRPr="0044762E">
        <w:t>&lt;ActionPlan&gt;</w:t>
      </w:r>
    </w:p>
    <w:p w14:paraId="6B8DD468" w14:textId="077EACC0" w:rsidR="00DD4793" w:rsidRPr="0044762E" w:rsidRDefault="00DD4793" w:rsidP="006B5D0E">
      <w:pPr>
        <w:pStyle w:val="Caption"/>
      </w:pPr>
      <w:bookmarkStart w:id="101" w:name="_Toc469588098"/>
      <w:r w:rsidRPr="0044762E">
        <w:t xml:space="preserve">Table </w:t>
      </w:r>
      <w:r w:rsidRPr="0044762E">
        <w:fldChar w:fldCharType="begin"/>
      </w:r>
      <w:r w:rsidRPr="0044762E">
        <w:instrText xml:space="preserve"> SEQ Table \* ARABIC </w:instrText>
      </w:r>
      <w:r w:rsidRPr="0044762E">
        <w:fldChar w:fldCharType="separate"/>
      </w:r>
      <w:r w:rsidR="002426A4">
        <w:rPr>
          <w:noProof/>
        </w:rPr>
        <w:t>13</w:t>
      </w:r>
      <w:r w:rsidRPr="0044762E">
        <w:fldChar w:fldCharType="end"/>
      </w:r>
      <w:r w:rsidRPr="0044762E">
        <w:t>: Risk treatment plan</w:t>
      </w:r>
      <w:bookmarkEnd w:id="101"/>
      <w:r w:rsidR="007A68D4">
        <w:t>.</w:t>
      </w:r>
    </w:p>
    <w:p w14:paraId="3B1A8381" w14:textId="77777777" w:rsidR="00DD4793" w:rsidRPr="0044762E" w:rsidRDefault="00DD4793" w:rsidP="00DD4793">
      <w:pPr>
        <w:jc w:val="left"/>
      </w:pPr>
    </w:p>
    <w:bookmarkEnd w:id="2"/>
    <w:bookmarkEnd w:id="3"/>
    <w:bookmarkEnd w:id="4"/>
    <w:p w14:paraId="0333D118" w14:textId="77777777" w:rsidR="00DD4793" w:rsidRPr="0044762E" w:rsidRDefault="00DD4793" w:rsidP="00DD4793">
      <w:pPr>
        <w:rPr>
          <w:lang w:eastAsia="fr-LU"/>
        </w:rPr>
        <w:sectPr w:rsidR="00DD4793" w:rsidRPr="0044762E"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75E94867" w14:textId="77777777" w:rsidR="00DD4793" w:rsidRPr="0044762E" w:rsidRDefault="00DD4793" w:rsidP="00DD4793">
      <w:pPr>
        <w:pStyle w:val="Heading1"/>
        <w:numPr>
          <w:ilvl w:val="0"/>
          <w:numId w:val="0"/>
        </w:numPr>
        <w:ind w:left="432" w:hanging="432"/>
      </w:pPr>
      <w:bookmarkStart w:id="102" w:name="_Toc469588077"/>
      <w:bookmarkStart w:id="103" w:name="_Ref483566446"/>
      <w:r w:rsidRPr="0044762E">
        <w:lastRenderedPageBreak/>
        <w:t>Annex</w:t>
      </w:r>
      <w:bookmarkEnd w:id="102"/>
      <w:bookmarkEnd w:id="103"/>
      <w:r w:rsidRPr="0044762E">
        <w:t xml:space="preserve"> </w:t>
      </w:r>
    </w:p>
    <w:p w14:paraId="118B8A97" w14:textId="21E607CC"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14:paraId="31506DF1" w14:textId="77777777" w:rsidR="00DD4793" w:rsidRPr="0044762E" w:rsidRDefault="00DD4793" w:rsidP="006B5D0E">
      <w:pPr>
        <w:pStyle w:val="BodyOfText"/>
      </w:pPr>
      <w:r w:rsidRPr="0044762E">
        <w:t>For each security measure, we indicate:</w:t>
      </w:r>
    </w:p>
    <w:p w14:paraId="75967B08" w14:textId="10C5D263" w:rsidR="00DD4793" w:rsidRPr="0044762E" w:rsidRDefault="00DD4793" w:rsidP="006B5D0E">
      <w:pPr>
        <w:pStyle w:val="BulletL1"/>
      </w:pPr>
      <w:r w:rsidRPr="0044762E">
        <w:t>Ref, the reference of security control;</w:t>
      </w:r>
    </w:p>
    <w:p w14:paraId="28FAE2DC" w14:textId="77777777" w:rsidR="00DD4793" w:rsidRPr="0044762E" w:rsidRDefault="00DD4793" w:rsidP="006B5D0E">
      <w:pPr>
        <w:pStyle w:val="BulletL1"/>
      </w:pPr>
      <w:r w:rsidRPr="0044762E">
        <w:t>Domains, the area (and title);</w:t>
      </w:r>
    </w:p>
    <w:p w14:paraId="3BDDDCA0" w14:textId="77777777" w:rsidR="00DD4793" w:rsidRPr="0044762E" w:rsidRDefault="00DD4793" w:rsidP="006B5D0E">
      <w:pPr>
        <w:pStyle w:val="BulletL1"/>
      </w:pPr>
      <w:r w:rsidRPr="0044762E">
        <w:t>ST, the status (AP = applicable, NA not applicable, M: mandatory);</w:t>
      </w:r>
    </w:p>
    <w:p w14:paraId="4965C3A3" w14:textId="77777777" w:rsidR="00DD4793" w:rsidRPr="0044762E" w:rsidRDefault="00DD4793" w:rsidP="006B5D0E">
      <w:pPr>
        <w:pStyle w:val="BulletL1"/>
      </w:pPr>
      <w:r w:rsidRPr="0044762E">
        <w:t>IR, the rate of implementation (indicating what percentage of the measure is already operational);</w:t>
      </w:r>
    </w:p>
    <w:p w14:paraId="600F1210" w14:textId="77777777" w:rsidR="00DD4793" w:rsidRPr="0044762E" w:rsidRDefault="00DD4793" w:rsidP="006B5D0E">
      <w:pPr>
        <w:pStyle w:val="BulletL1"/>
      </w:pPr>
      <w:r w:rsidRPr="0044762E">
        <w:t>IW, the internal set-up workload, showing how many days of internally work are necessary to implement the security measure;</w:t>
      </w:r>
    </w:p>
    <w:p w14:paraId="3D34E573" w14:textId="77777777" w:rsidR="00DD4793" w:rsidRPr="0044762E" w:rsidRDefault="00DD4793" w:rsidP="006B5D0E">
      <w:pPr>
        <w:pStyle w:val="BulletL1"/>
      </w:pPr>
      <w:r w:rsidRPr="0044762E">
        <w:t>EW, the external set-up showing how many days of work of a service provider is needed to implement the security measure;</w:t>
      </w:r>
    </w:p>
    <w:p w14:paraId="31534D5C" w14:textId="77777777" w:rsidR="00DD4793" w:rsidRPr="0044762E" w:rsidRDefault="00DD4793" w:rsidP="006B5D0E">
      <w:pPr>
        <w:pStyle w:val="BulletL1"/>
      </w:pPr>
      <w:r w:rsidRPr="0044762E">
        <w:t>INV, the investment budget in k€ indicating what is expected in addition to internal and external resources to implement the measure;</w:t>
      </w:r>
    </w:p>
    <w:p w14:paraId="63CBA16E" w14:textId="77777777" w:rsidR="00DD4793" w:rsidRPr="0044762E" w:rsidRDefault="00DD4793" w:rsidP="006B5D0E">
      <w:pPr>
        <w:pStyle w:val="BulletL1"/>
      </w:pPr>
      <w:r w:rsidRPr="0044762E">
        <w:t>LT, the lifetime in years of the measure;</w:t>
      </w:r>
    </w:p>
    <w:p w14:paraId="15FCDF17" w14:textId="77777777" w:rsidR="00DD4793" w:rsidRPr="0044762E" w:rsidRDefault="00DD4793" w:rsidP="006B5D0E">
      <w:pPr>
        <w:pStyle w:val="BulletL1"/>
      </w:pPr>
      <w:r w:rsidRPr="0044762E">
        <w:t>IM, the yearly internal workload to maintain the security control;</w:t>
      </w:r>
    </w:p>
    <w:p w14:paraId="21073EF0" w14:textId="77777777" w:rsidR="00DD4793" w:rsidRPr="0044762E" w:rsidRDefault="00DD4793" w:rsidP="006B5D0E">
      <w:pPr>
        <w:pStyle w:val="BulletL1"/>
      </w:pPr>
      <w:r w:rsidRPr="0044762E">
        <w:t>EM, the yearly external workload to maintain the security control;</w:t>
      </w:r>
    </w:p>
    <w:p w14:paraId="2E063EE7" w14:textId="77777777" w:rsidR="00DD4793" w:rsidRPr="0044762E" w:rsidRDefault="00DD4793" w:rsidP="006B5D0E">
      <w:pPr>
        <w:pStyle w:val="BulletL1"/>
      </w:pPr>
      <w:r w:rsidRPr="0044762E">
        <w:t>RINV, the recurrent investments for maintaining the security control;</w:t>
      </w:r>
    </w:p>
    <w:p w14:paraId="40A7E2DC" w14:textId="733CBE2E" w:rsidR="00DD4793" w:rsidRPr="0044762E" w:rsidRDefault="00DD4793" w:rsidP="006B5D0E">
      <w:pPr>
        <w:pStyle w:val="BulletL1"/>
      </w:pPr>
      <w:r w:rsidRPr="0044762E">
        <w:t>CS,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14:paraId="03B6DB95" w14:textId="77777777" w:rsidR="00DD4793" w:rsidRPr="0044762E" w:rsidRDefault="00DD4793" w:rsidP="006B5D0E">
      <w:pPr>
        <w:pStyle w:val="BulletL1"/>
      </w:pPr>
      <w:r w:rsidRPr="0044762E">
        <w:t>Comment, a justification of the provided estimates;</w:t>
      </w:r>
    </w:p>
    <w:p w14:paraId="19128573" w14:textId="77777777" w:rsidR="00DD4793" w:rsidRPr="0044762E" w:rsidRDefault="00DD4793" w:rsidP="006B5D0E">
      <w:pPr>
        <w:pStyle w:val="BulletL1"/>
      </w:pPr>
      <w:r w:rsidRPr="0044762E">
        <w:t>To</w:t>
      </w:r>
      <w:r w:rsidR="00A10F0E" w:rsidRPr="0044762E">
        <w:t xml:space="preserve"> </w:t>
      </w:r>
      <w:r w:rsidRPr="0044762E">
        <w:t>do, a description of the actions to be done to achieve full compliance;</w:t>
      </w:r>
    </w:p>
    <w:p w14:paraId="63CBE248" w14:textId="6CB1086B" w:rsidR="00664025" w:rsidRDefault="00DD4793" w:rsidP="00664025">
      <w:pPr>
        <w:pStyle w:val="BulletL1"/>
      </w:pPr>
      <w:r w:rsidRPr="0044762E">
        <w:t>The person(s) responsible for the implementation of the security measure</w:t>
      </w:r>
      <w:r w:rsidRPr="00A37CE5">
        <w:t>.</w:t>
      </w:r>
    </w:p>
    <w:p w14:paraId="5E9CE622" w14:textId="77777777" w:rsidR="00664025" w:rsidRPr="001D4964" w:rsidRDefault="00664025" w:rsidP="00664025">
      <w:pPr>
        <w:pStyle w:val="Endlist"/>
      </w:pPr>
    </w:p>
    <w:sectPr w:rsidR="00664025" w:rsidRPr="001D4964"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055B0ED" w14:textId="77777777" w:rsidR="009C441F" w:rsidRDefault="009C441F" w:rsidP="00E5766B">
      <w:r>
        <w:separator/>
      </w:r>
    </w:p>
  </w:endnote>
  <w:endnote w:type="continuationSeparator" w:id="0">
    <w:p w14:paraId="52C73F54" w14:textId="77777777" w:rsidR="009C441F" w:rsidRDefault="009C441F"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DF6AB5" w:rsidRPr="007E64A5" w14:paraId="041137F3" w14:textId="77777777" w:rsidTr="006B5D0E">
      <w:trPr>
        <w:trHeight w:val="420"/>
      </w:trPr>
      <w:tc>
        <w:tcPr>
          <w:tcW w:w="3657" w:type="pct"/>
        </w:tcPr>
        <w:p w14:paraId="5D3565D2" w14:textId="21843D6A" w:rsidR="00DF6AB5" w:rsidRPr="004F30C2" w:rsidRDefault="00DF6AB5" w:rsidP="006B5D0E">
          <w:pPr>
            <w:pStyle w:val="Headerfootertext"/>
            <w:rPr>
              <w:lang w:val="fr-FR"/>
            </w:rPr>
          </w:pPr>
          <w:r w:rsidRPr="00FD6C67">
            <w:rPr>
              <w:lang w:val="fr-FR"/>
            </w:rPr>
            <w:t xml:space="preserve">Ref. </w:t>
          </w:r>
          <w:r w:rsidRPr="007E64A5">
            <w:fldChar w:fldCharType="begin"/>
          </w:r>
          <w:r w:rsidRPr="00FD6C67">
            <w:rPr>
              <w:lang w:val="fr-FR"/>
            </w:rPr>
            <w:instrText xml:space="preserve"> FILENAME </w:instrText>
          </w:r>
          <w:r w:rsidRPr="007E64A5">
            <w:fldChar w:fldCharType="separate"/>
          </w:r>
          <w:r w:rsidRPr="004F30C2">
            <w:rPr>
              <w:noProof/>
              <w:lang w:val="fr-FR"/>
            </w:rPr>
            <w:t>TOD_Q039_analysis-report-EN_v4.8.6.dotm</w:t>
          </w:r>
          <w:r w:rsidRPr="007E64A5">
            <w:fldChar w:fldCharType="end"/>
          </w:r>
        </w:p>
      </w:tc>
      <w:tc>
        <w:tcPr>
          <w:tcW w:w="1343" w:type="pct"/>
        </w:tcPr>
        <w:sdt>
          <w:sdtPr>
            <w:id w:val="-1468280956"/>
            <w:docPartObj>
              <w:docPartGallery w:val="Page Numbers (Top of Page)"/>
              <w:docPartUnique/>
            </w:docPartObj>
          </w:sdtPr>
          <w:sdtEndPr/>
          <w:sdtContent>
            <w:p w14:paraId="649004B3" w14:textId="4EE342BC" w:rsidR="00DF6AB5" w:rsidRPr="007E64A5" w:rsidRDefault="00DF6AB5"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401B39">
                <w:rPr>
                  <w:noProof/>
                </w:rPr>
                <w:t>10</w:t>
              </w:r>
              <w:r w:rsidRPr="0007775C">
                <w:fldChar w:fldCharType="end"/>
              </w:r>
              <w:r w:rsidRPr="0007775C">
                <w:t xml:space="preserve"> de </w:t>
              </w:r>
              <w:r>
                <w:fldChar w:fldCharType="begin"/>
              </w:r>
              <w:r>
                <w:instrText xml:space="preserve"> NUMPAGES  </w:instrText>
              </w:r>
              <w:r>
                <w:fldChar w:fldCharType="separate"/>
              </w:r>
              <w:r w:rsidR="00401B39">
                <w:rPr>
                  <w:noProof/>
                </w:rPr>
                <w:t>22</w:t>
              </w:r>
              <w:r>
                <w:rPr>
                  <w:noProof/>
                </w:rPr>
                <w:fldChar w:fldCharType="end"/>
              </w:r>
            </w:p>
          </w:sdtContent>
        </w:sdt>
      </w:tc>
    </w:tr>
  </w:tbl>
  <w:p w14:paraId="239C0E7D" w14:textId="77777777" w:rsidR="00DF6AB5" w:rsidRDefault="00DF6AB5"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DF6AB5" w:rsidRPr="007E64A5" w14:paraId="216696CA" w14:textId="77777777" w:rsidTr="00DF6AB5">
      <w:trPr>
        <w:trHeight w:val="420"/>
      </w:trPr>
      <w:tc>
        <w:tcPr>
          <w:tcW w:w="3657" w:type="pct"/>
        </w:tcPr>
        <w:p w14:paraId="33527DEE" w14:textId="77777777" w:rsidR="00DF6AB5" w:rsidRPr="004F30C2" w:rsidRDefault="00DF6AB5" w:rsidP="00DF6AB5">
          <w:pPr>
            <w:pStyle w:val="Headerfootertext"/>
            <w:rPr>
              <w:lang w:val="fr-FR"/>
            </w:rPr>
          </w:pPr>
          <w:r w:rsidRPr="00FD6C67">
            <w:rPr>
              <w:lang w:val="fr-FR"/>
            </w:rPr>
            <w:t xml:space="preserve">Ref. </w:t>
          </w:r>
          <w:r w:rsidRPr="007E64A5">
            <w:fldChar w:fldCharType="begin"/>
          </w:r>
          <w:r w:rsidRPr="00FD6C67">
            <w:rPr>
              <w:lang w:val="fr-FR"/>
            </w:rPr>
            <w:instrText xml:space="preserve"> FILENAME </w:instrText>
          </w:r>
          <w:r w:rsidRPr="007E64A5">
            <w:fldChar w:fldCharType="separate"/>
          </w:r>
          <w:r w:rsidRPr="004F30C2">
            <w:rPr>
              <w:noProof/>
              <w:lang w:val="fr-FR"/>
            </w:rPr>
            <w:t>TOD_Q039_analysis-report-EN_v4.8.6.dotm</w:t>
          </w:r>
          <w:r w:rsidRPr="007E64A5">
            <w:fldChar w:fldCharType="end"/>
          </w:r>
        </w:p>
      </w:tc>
      <w:tc>
        <w:tcPr>
          <w:tcW w:w="1343" w:type="pct"/>
        </w:tcPr>
        <w:sdt>
          <w:sdtPr>
            <w:id w:val="-1953466305"/>
            <w:docPartObj>
              <w:docPartGallery w:val="Page Numbers (Top of Page)"/>
              <w:docPartUnique/>
            </w:docPartObj>
          </w:sdtPr>
          <w:sdtEndPr/>
          <w:sdtContent>
            <w:p w14:paraId="7EB5D984" w14:textId="46D386F1" w:rsidR="00DF6AB5" w:rsidRPr="007E64A5" w:rsidRDefault="00DF6AB5" w:rsidP="00DF6AB5">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664025">
                <w:rPr>
                  <w:noProof/>
                </w:rPr>
                <w:t>23</w:t>
              </w:r>
              <w:r w:rsidRPr="0007775C">
                <w:fldChar w:fldCharType="end"/>
              </w:r>
              <w:r w:rsidRPr="0007775C">
                <w:t xml:space="preserve"> de </w:t>
              </w:r>
              <w:r>
                <w:fldChar w:fldCharType="begin"/>
              </w:r>
              <w:r>
                <w:instrText xml:space="preserve"> NUMPAGES  </w:instrText>
              </w:r>
              <w:r>
                <w:fldChar w:fldCharType="separate"/>
              </w:r>
              <w:r w:rsidR="00664025">
                <w:rPr>
                  <w:noProof/>
                </w:rPr>
                <w:t>23</w:t>
              </w:r>
              <w:r>
                <w:rPr>
                  <w:noProof/>
                </w:rPr>
                <w:fldChar w:fldCharType="end"/>
              </w:r>
            </w:p>
          </w:sdtContent>
        </w:sdt>
      </w:tc>
    </w:tr>
  </w:tbl>
  <w:p w14:paraId="3C439338" w14:textId="77777777" w:rsidR="00DF6AB5" w:rsidRDefault="00DF6AB5" w:rsidP="00E5766B"/>
  <w:p w14:paraId="6DB101B7" w14:textId="77777777" w:rsidR="00DF6AB5" w:rsidRDefault="00DF6AB5"/>
  <w:p w14:paraId="52F711EA" w14:textId="77777777" w:rsidR="00DF6AB5" w:rsidRDefault="00DF6AB5"/>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3EB14C8" w14:textId="77777777" w:rsidR="009C441F" w:rsidRDefault="009C441F" w:rsidP="00E5766B">
      <w:r>
        <w:separator/>
      </w:r>
    </w:p>
  </w:footnote>
  <w:footnote w:type="continuationSeparator" w:id="0">
    <w:p w14:paraId="6CB3370C" w14:textId="77777777" w:rsidR="009C441F" w:rsidRDefault="009C441F"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3969"/>
      <w:gridCol w:w="1558"/>
    </w:tblGrid>
    <w:tr w:rsidR="00DF6AB5" w:rsidRPr="0007775C" w14:paraId="71A8876B" w14:textId="77777777" w:rsidTr="00AD46A0">
      <w:trPr>
        <w:trHeight w:val="20"/>
        <w:jc w:val="center"/>
      </w:trPr>
      <w:tc>
        <w:tcPr>
          <w:tcW w:w="2133" w:type="pct"/>
          <w:vMerge w:val="restart"/>
          <w:vAlign w:val="center"/>
        </w:tcPr>
        <w:p w14:paraId="1BF6C0EF" w14:textId="77777777" w:rsidR="00DF6AB5" w:rsidRPr="0007775C" w:rsidRDefault="00DF6AB5" w:rsidP="00AD46A0">
          <w:pPr>
            <w:pStyle w:val="Headerfootertext"/>
          </w:pPr>
          <w:r w:rsidRPr="0007775C">
            <w:rPr>
              <w:noProof/>
              <w:lang w:val="fr-FR" w:eastAsia="fr-FR"/>
            </w:rPr>
            <w:drawing>
              <wp:inline distT="0" distB="0" distL="0" distR="0" wp14:anchorId="045212F3" wp14:editId="5BADAF8B">
                <wp:extent cx="1151831" cy="540000"/>
                <wp:effectExtent l="0" t="0" r="0" b="0"/>
                <wp:docPr id="305" name="Picture 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64545ADA" w14:textId="77777777" w:rsidR="00DF6AB5" w:rsidRPr="00846631" w:rsidRDefault="00DF6AB5" w:rsidP="00AD46A0">
          <w:pPr>
            <w:pStyle w:val="Headerfootertitle"/>
          </w:pPr>
          <w:r w:rsidRPr="00846631">
            <w:t>Type/Client</w:t>
          </w:r>
        </w:p>
      </w:tc>
      <w:tc>
        <w:tcPr>
          <w:tcW w:w="808" w:type="pct"/>
        </w:tcPr>
        <w:p w14:paraId="132E48B8" w14:textId="77777777" w:rsidR="00DF6AB5" w:rsidRPr="00846631" w:rsidRDefault="009C441F"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DF6AB5">
                <w:t>Organisation name</w:t>
              </w:r>
            </w:sdtContent>
          </w:sdt>
        </w:p>
      </w:tc>
    </w:tr>
    <w:tr w:rsidR="00DF6AB5" w:rsidRPr="0007775C" w14:paraId="6D399C25" w14:textId="77777777" w:rsidTr="00AD46A0">
      <w:trPr>
        <w:trHeight w:val="20"/>
        <w:jc w:val="center"/>
      </w:trPr>
      <w:tc>
        <w:tcPr>
          <w:tcW w:w="2133" w:type="pct"/>
          <w:vMerge/>
        </w:tcPr>
        <w:p w14:paraId="69600622" w14:textId="77777777" w:rsidR="00DF6AB5" w:rsidRPr="0007775C" w:rsidRDefault="00DF6AB5" w:rsidP="00AD46A0"/>
      </w:tc>
      <w:tc>
        <w:tcPr>
          <w:tcW w:w="2059" w:type="pct"/>
        </w:tcPr>
        <w:p w14:paraId="23D846B5" w14:textId="77777777" w:rsidR="00DF6AB5" w:rsidRPr="00846631" w:rsidRDefault="00DF6AB5" w:rsidP="00AD46A0">
          <w:pPr>
            <w:pStyle w:val="Headerfootertitle"/>
          </w:pPr>
          <w:r w:rsidRPr="00846631">
            <w:t>Proje</w:t>
          </w:r>
          <w:r>
            <w:t>c</w:t>
          </w:r>
          <w:r w:rsidRPr="00846631">
            <w:t>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3B1D4700" w14:textId="77777777" w:rsidR="00DF6AB5" w:rsidRPr="00846631" w:rsidRDefault="00DF6AB5" w:rsidP="00AD46A0">
              <w:pPr>
                <w:pStyle w:val="Headerfootertext"/>
              </w:pPr>
              <w:r>
                <w:t>Title of the project</w:t>
              </w:r>
            </w:p>
          </w:tc>
        </w:sdtContent>
      </w:sdt>
    </w:tr>
    <w:tr w:rsidR="00DF6AB5" w:rsidRPr="0007775C" w14:paraId="07C1A035" w14:textId="77777777" w:rsidTr="00AD46A0">
      <w:trPr>
        <w:trHeight w:val="20"/>
        <w:jc w:val="center"/>
      </w:trPr>
      <w:tc>
        <w:tcPr>
          <w:tcW w:w="2133" w:type="pct"/>
          <w:vMerge/>
        </w:tcPr>
        <w:p w14:paraId="56282CC7" w14:textId="77777777" w:rsidR="00DF6AB5" w:rsidRPr="0007775C" w:rsidRDefault="00DF6AB5" w:rsidP="00AD46A0"/>
      </w:tc>
      <w:tc>
        <w:tcPr>
          <w:tcW w:w="2059" w:type="pct"/>
        </w:tcPr>
        <w:p w14:paraId="5E4AB984" w14:textId="77777777" w:rsidR="00DF6AB5" w:rsidRPr="00846631" w:rsidRDefault="00DF6AB5" w:rsidP="00AD46A0">
          <w:pPr>
            <w:pStyle w:val="Headerfootertitle"/>
          </w:pPr>
          <w:r>
            <w:t>Titl</w:t>
          </w:r>
          <w:r w:rsidRPr="00846631">
            <w:t>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3BBD404" w14:textId="77777777" w:rsidR="00DF6AB5" w:rsidRPr="00846631" w:rsidRDefault="00DF6AB5" w:rsidP="00AD46A0">
              <w:pPr>
                <w:pStyle w:val="Headerfootertext"/>
              </w:pPr>
              <w:r>
                <w:t>Risk analysis report</w:t>
              </w:r>
            </w:p>
          </w:tc>
        </w:sdtContent>
      </w:sdt>
    </w:tr>
    <w:tr w:rsidR="00DF6AB5" w:rsidRPr="0007775C" w14:paraId="097D87AE" w14:textId="77777777" w:rsidTr="00AD46A0">
      <w:trPr>
        <w:trHeight w:val="264"/>
        <w:jc w:val="center"/>
      </w:trPr>
      <w:tc>
        <w:tcPr>
          <w:tcW w:w="2133" w:type="pct"/>
          <w:vMerge/>
        </w:tcPr>
        <w:p w14:paraId="2A2BC362" w14:textId="77777777" w:rsidR="00DF6AB5" w:rsidRPr="0007775C" w:rsidRDefault="00DF6AB5" w:rsidP="00AD46A0"/>
      </w:tc>
      <w:tc>
        <w:tcPr>
          <w:tcW w:w="2059" w:type="pct"/>
        </w:tcPr>
        <w:p w14:paraId="6BF34DEE" w14:textId="77777777" w:rsidR="00DF6AB5" w:rsidRPr="00846631" w:rsidRDefault="00DF6AB5" w:rsidP="00AD46A0">
          <w:pPr>
            <w:pStyle w:val="Headerfootertitle"/>
          </w:pPr>
          <w:r w:rsidRPr="0084663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7001A0AA" w14:textId="77777777" w:rsidR="00DF6AB5" w:rsidRPr="00846631" w:rsidRDefault="00DF6AB5" w:rsidP="00AD46A0">
              <w:pPr>
                <w:pStyle w:val="Headerfootertext"/>
              </w:pPr>
              <w:r>
                <w:t>Internal</w:t>
              </w:r>
            </w:p>
          </w:tc>
        </w:sdtContent>
      </w:sdt>
    </w:tr>
  </w:tbl>
  <w:p w14:paraId="2FCAE3AC" w14:textId="77777777" w:rsidR="00DF6AB5" w:rsidRPr="00132A4A" w:rsidRDefault="00DF6AB5"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5"/>
      <w:gridCol w:w="5884"/>
      <w:gridCol w:w="2309"/>
    </w:tblGrid>
    <w:tr w:rsidR="00DF6AB5" w:rsidRPr="0007775C" w14:paraId="38DAED35" w14:textId="77777777" w:rsidTr="00DF6AB5">
      <w:trPr>
        <w:trHeight w:val="20"/>
        <w:jc w:val="center"/>
      </w:trPr>
      <w:tc>
        <w:tcPr>
          <w:tcW w:w="2133" w:type="pct"/>
          <w:vMerge w:val="restart"/>
          <w:vAlign w:val="center"/>
        </w:tcPr>
        <w:p w14:paraId="49B6D829" w14:textId="77777777" w:rsidR="00DF6AB5" w:rsidRPr="0007775C" w:rsidRDefault="00DF6AB5" w:rsidP="00DF6AB5">
          <w:pPr>
            <w:pStyle w:val="Headerfootertext"/>
          </w:pPr>
          <w:r w:rsidRPr="0007775C">
            <w:rPr>
              <w:noProof/>
              <w:lang w:val="fr-FR" w:eastAsia="fr-FR"/>
            </w:rPr>
            <w:drawing>
              <wp:inline distT="0" distB="0" distL="0" distR="0" wp14:anchorId="4AD2C964" wp14:editId="1384D6AD">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068F8293" w14:textId="77777777" w:rsidR="00DF6AB5" w:rsidRPr="00846631" w:rsidRDefault="00DF6AB5" w:rsidP="00DF6AB5">
          <w:pPr>
            <w:pStyle w:val="Headerfootertitle"/>
          </w:pPr>
          <w:r w:rsidRPr="00846631">
            <w:t>Type/Client</w:t>
          </w:r>
        </w:p>
      </w:tc>
      <w:tc>
        <w:tcPr>
          <w:tcW w:w="808" w:type="pct"/>
        </w:tcPr>
        <w:p w14:paraId="4A910789" w14:textId="77777777" w:rsidR="00DF6AB5" w:rsidRPr="00846631" w:rsidRDefault="009C441F" w:rsidP="00DF6AB5">
          <w:pPr>
            <w:pStyle w:val="Headerfootertext"/>
          </w:pPr>
          <w:sdt>
            <w:sdtPr>
              <w:alias w:val="Type de document"/>
              <w:tag w:val=""/>
              <w:id w:val="-289903141"/>
              <w:dataBinding w:prefixMappings="xmlns:ns0='http://purl.org/dc/elements/1.1/' xmlns:ns1='http://schemas.openxmlformats.org/package/2006/metadata/core-properties' " w:xpath="/ns1:coreProperties[1]/ns1:category[1]" w:storeItemID="{6C3C8BC8-F283-45AE-878A-BAB7291924A1}"/>
              <w:text/>
            </w:sdtPr>
            <w:sdtEndPr/>
            <w:sdtContent>
              <w:r w:rsidR="00DF6AB5">
                <w:t>Organisation name</w:t>
              </w:r>
            </w:sdtContent>
          </w:sdt>
        </w:p>
      </w:tc>
    </w:tr>
    <w:tr w:rsidR="00DF6AB5" w:rsidRPr="0007775C" w14:paraId="56C8F902" w14:textId="77777777" w:rsidTr="00DF6AB5">
      <w:trPr>
        <w:trHeight w:val="20"/>
        <w:jc w:val="center"/>
      </w:trPr>
      <w:tc>
        <w:tcPr>
          <w:tcW w:w="2133" w:type="pct"/>
          <w:vMerge/>
        </w:tcPr>
        <w:p w14:paraId="41CAED4F" w14:textId="77777777" w:rsidR="00DF6AB5" w:rsidRPr="0007775C" w:rsidRDefault="00DF6AB5" w:rsidP="00DF6AB5"/>
      </w:tc>
      <w:tc>
        <w:tcPr>
          <w:tcW w:w="2059" w:type="pct"/>
        </w:tcPr>
        <w:p w14:paraId="20FECE7C" w14:textId="77777777" w:rsidR="00DF6AB5" w:rsidRPr="00846631" w:rsidRDefault="00DF6AB5" w:rsidP="00DF6AB5">
          <w:pPr>
            <w:pStyle w:val="Headerfootertitle"/>
          </w:pPr>
          <w:r w:rsidRPr="00846631">
            <w:t>Proje</w:t>
          </w:r>
          <w:r>
            <w:t>c</w:t>
          </w:r>
          <w:r w:rsidRPr="00846631">
            <w:t>t</w:t>
          </w:r>
        </w:p>
      </w:tc>
      <w:sdt>
        <w:sdtPr>
          <w:alias w:val="Titre"/>
          <w:tag w:val=""/>
          <w:id w:val="-1086459414"/>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6A443C44" w14:textId="77777777" w:rsidR="00DF6AB5" w:rsidRPr="00846631" w:rsidRDefault="00DF6AB5" w:rsidP="00DF6AB5">
              <w:pPr>
                <w:pStyle w:val="Headerfootertext"/>
              </w:pPr>
              <w:r>
                <w:t>Title of the project</w:t>
              </w:r>
            </w:p>
          </w:tc>
        </w:sdtContent>
      </w:sdt>
    </w:tr>
    <w:tr w:rsidR="00DF6AB5" w:rsidRPr="0007775C" w14:paraId="508340C9" w14:textId="77777777" w:rsidTr="00DF6AB5">
      <w:trPr>
        <w:trHeight w:val="20"/>
        <w:jc w:val="center"/>
      </w:trPr>
      <w:tc>
        <w:tcPr>
          <w:tcW w:w="2133" w:type="pct"/>
          <w:vMerge/>
        </w:tcPr>
        <w:p w14:paraId="7705A8AD" w14:textId="77777777" w:rsidR="00DF6AB5" w:rsidRPr="0007775C" w:rsidRDefault="00DF6AB5" w:rsidP="00DF6AB5"/>
      </w:tc>
      <w:tc>
        <w:tcPr>
          <w:tcW w:w="2059" w:type="pct"/>
        </w:tcPr>
        <w:p w14:paraId="2F24E4B8" w14:textId="77777777" w:rsidR="00DF6AB5" w:rsidRPr="00846631" w:rsidRDefault="00DF6AB5" w:rsidP="00DF6AB5">
          <w:pPr>
            <w:pStyle w:val="Headerfootertitle"/>
          </w:pPr>
          <w:r>
            <w:t>Titl</w:t>
          </w:r>
          <w:r w:rsidRPr="00846631">
            <w:t>e</w:t>
          </w:r>
        </w:p>
      </w:tc>
      <w:sdt>
        <w:sdtPr>
          <w:alias w:val="Sujet"/>
          <w:tag w:val=""/>
          <w:id w:val="399798894"/>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356721AA" w14:textId="77777777" w:rsidR="00DF6AB5" w:rsidRPr="00846631" w:rsidRDefault="00DF6AB5" w:rsidP="00DF6AB5">
              <w:pPr>
                <w:pStyle w:val="Headerfootertext"/>
              </w:pPr>
              <w:r>
                <w:t>Risk analysis report</w:t>
              </w:r>
            </w:p>
          </w:tc>
        </w:sdtContent>
      </w:sdt>
    </w:tr>
    <w:tr w:rsidR="00DF6AB5" w:rsidRPr="0007775C" w14:paraId="720527BF" w14:textId="77777777" w:rsidTr="00DF6AB5">
      <w:trPr>
        <w:trHeight w:val="264"/>
        <w:jc w:val="center"/>
      </w:trPr>
      <w:tc>
        <w:tcPr>
          <w:tcW w:w="2133" w:type="pct"/>
          <w:vMerge/>
        </w:tcPr>
        <w:p w14:paraId="56594A8A" w14:textId="77777777" w:rsidR="00DF6AB5" w:rsidRPr="0007775C" w:rsidRDefault="00DF6AB5" w:rsidP="00DF6AB5"/>
      </w:tc>
      <w:tc>
        <w:tcPr>
          <w:tcW w:w="2059" w:type="pct"/>
        </w:tcPr>
        <w:p w14:paraId="3A8D8313" w14:textId="77777777" w:rsidR="00DF6AB5" w:rsidRPr="00846631" w:rsidRDefault="00DF6AB5" w:rsidP="00DF6AB5">
          <w:pPr>
            <w:pStyle w:val="Headerfootertitle"/>
          </w:pPr>
          <w:r w:rsidRPr="00846631">
            <w:t>Classification</w:t>
          </w:r>
        </w:p>
      </w:tc>
      <w:sdt>
        <w:sdtPr>
          <w:alias w:val="Classification"/>
          <w:tag w:val=""/>
          <w:id w:val="85546703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61EA3BCE" w14:textId="77777777" w:rsidR="00DF6AB5" w:rsidRPr="00846631" w:rsidRDefault="00DF6AB5" w:rsidP="00DF6AB5">
              <w:pPr>
                <w:pStyle w:val="Headerfootertext"/>
              </w:pPr>
              <w:r>
                <w:t>Internal</w:t>
              </w:r>
            </w:p>
          </w:tc>
        </w:sdtContent>
      </w:sdt>
    </w:tr>
  </w:tbl>
  <w:p w14:paraId="276A4AEF" w14:textId="77777777" w:rsidR="00DF6AB5" w:rsidRPr="00DD4793" w:rsidRDefault="00DF6AB5"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1" w15:restartNumberingAfterBreak="0">
    <w:nsid w:val="16CB2469"/>
    <w:multiLevelType w:val="multilevel"/>
    <w:tmpl w:val="FC0A9CDE"/>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2"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34D93697"/>
    <w:multiLevelType w:val="multilevel"/>
    <w:tmpl w:val="BEDA63F4"/>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6" w15:restartNumberingAfterBreak="0">
    <w:nsid w:val="4D63081F"/>
    <w:multiLevelType w:val="hybridMultilevel"/>
    <w:tmpl w:val="48762FCE"/>
    <w:lvl w:ilvl="0" w:tplc="B6020C5C">
      <w:start w:val="1"/>
      <w:numFmt w:val="decimal"/>
      <w:pStyle w:val="ReferenceList"/>
      <w:lvlText w:val="[%1]"/>
      <w:lvlJc w:val="right"/>
      <w:pPr>
        <w:ind w:left="644" w:hanging="360"/>
      </w:pPr>
      <w:rPr>
        <w:rFonts w:ascii="Corbel" w:hAnsi="Corbel"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8" w15:restartNumberingAfterBreak="0">
    <w:nsid w:val="59667629"/>
    <w:multiLevelType w:val="hybridMultilevel"/>
    <w:tmpl w:val="239C8CE2"/>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0" w15:restartNumberingAfterBreak="0">
    <w:nsid w:val="673D5072"/>
    <w:multiLevelType w:val="hybridMultilevel"/>
    <w:tmpl w:val="3BC69BF6"/>
    <w:lvl w:ilvl="0" w:tplc="D44C0F7A">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2"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3" w15:restartNumberingAfterBreak="0">
    <w:nsid w:val="75E51D5A"/>
    <w:multiLevelType w:val="hybridMultilevel"/>
    <w:tmpl w:val="49D0166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4"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8"/>
  </w:num>
  <w:num w:numId="6">
    <w:abstractNumId w:val="1"/>
  </w:num>
  <w:num w:numId="7">
    <w:abstractNumId w:val="9"/>
  </w:num>
  <w:num w:numId="8">
    <w:abstractNumId w:val="12"/>
  </w:num>
  <w:num w:numId="9">
    <w:abstractNumId w:val="7"/>
  </w:num>
  <w:num w:numId="10">
    <w:abstractNumId w:val="3"/>
  </w:num>
  <w:num w:numId="11">
    <w:abstractNumId w:val="11"/>
  </w:num>
  <w:num w:numId="12">
    <w:abstractNumId w:val="4"/>
  </w:num>
  <w:num w:numId="13">
    <w:abstractNumId w:val="0"/>
  </w:num>
  <w:num w:numId="14">
    <w:abstractNumId w:val="10"/>
  </w:num>
  <w:num w:numId="15">
    <w:abstractNumId w:val="6"/>
  </w:num>
  <w:num w:numId="16">
    <w:abstractNumId w:val="5"/>
  </w:num>
  <w:num w:numId="17">
    <w:abstractNumId w:val="14"/>
  </w:num>
  <w:num w:numId="18">
    <w:abstractNumId w:val="13"/>
  </w:num>
  <w:num w:numId="1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2"/>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74889"/>
    <w:rsid w:val="00076C7E"/>
    <w:rsid w:val="000771A5"/>
    <w:rsid w:val="0007775C"/>
    <w:rsid w:val="000778C8"/>
    <w:rsid w:val="000800D4"/>
    <w:rsid w:val="00085C32"/>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0A43"/>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1C4F"/>
    <w:rsid w:val="00176124"/>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3A93"/>
    <w:rsid w:val="001D4964"/>
    <w:rsid w:val="001D7508"/>
    <w:rsid w:val="001E1049"/>
    <w:rsid w:val="001E3880"/>
    <w:rsid w:val="001E38DC"/>
    <w:rsid w:val="001E555B"/>
    <w:rsid w:val="001E5FD4"/>
    <w:rsid w:val="001E6891"/>
    <w:rsid w:val="001E6FBD"/>
    <w:rsid w:val="001E7357"/>
    <w:rsid w:val="001E7DE3"/>
    <w:rsid w:val="001F00FC"/>
    <w:rsid w:val="001F570B"/>
    <w:rsid w:val="001F5C88"/>
    <w:rsid w:val="001F64D9"/>
    <w:rsid w:val="001F6AEE"/>
    <w:rsid w:val="001F6BFD"/>
    <w:rsid w:val="0020382C"/>
    <w:rsid w:val="00205577"/>
    <w:rsid w:val="00206247"/>
    <w:rsid w:val="00211174"/>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6A4"/>
    <w:rsid w:val="002427AA"/>
    <w:rsid w:val="00242D70"/>
    <w:rsid w:val="002450BA"/>
    <w:rsid w:val="00245E71"/>
    <w:rsid w:val="0024634B"/>
    <w:rsid w:val="002505CB"/>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4761"/>
    <w:rsid w:val="00296D5C"/>
    <w:rsid w:val="00297D38"/>
    <w:rsid w:val="002A0156"/>
    <w:rsid w:val="002A0EA0"/>
    <w:rsid w:val="002A3B7C"/>
    <w:rsid w:val="002A552D"/>
    <w:rsid w:val="002A6477"/>
    <w:rsid w:val="002A7482"/>
    <w:rsid w:val="002B0571"/>
    <w:rsid w:val="002B2D14"/>
    <w:rsid w:val="002B4A94"/>
    <w:rsid w:val="002B5987"/>
    <w:rsid w:val="002C02BF"/>
    <w:rsid w:val="002C21D6"/>
    <w:rsid w:val="002C27D0"/>
    <w:rsid w:val="002C2FD9"/>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3B74"/>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37C7"/>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E0A12"/>
    <w:rsid w:val="003E1273"/>
    <w:rsid w:val="003E1632"/>
    <w:rsid w:val="003E2BB2"/>
    <w:rsid w:val="003E3164"/>
    <w:rsid w:val="003E7548"/>
    <w:rsid w:val="003E7EB8"/>
    <w:rsid w:val="003F0C42"/>
    <w:rsid w:val="003F639C"/>
    <w:rsid w:val="003F6C3A"/>
    <w:rsid w:val="00400925"/>
    <w:rsid w:val="00401B39"/>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62E"/>
    <w:rsid w:val="00447F7A"/>
    <w:rsid w:val="004539B8"/>
    <w:rsid w:val="00454BCE"/>
    <w:rsid w:val="00457D63"/>
    <w:rsid w:val="00462271"/>
    <w:rsid w:val="00465CA0"/>
    <w:rsid w:val="004665DF"/>
    <w:rsid w:val="004707AD"/>
    <w:rsid w:val="00470C1F"/>
    <w:rsid w:val="00475156"/>
    <w:rsid w:val="004768DA"/>
    <w:rsid w:val="0047692E"/>
    <w:rsid w:val="004774C7"/>
    <w:rsid w:val="00477EB8"/>
    <w:rsid w:val="00480157"/>
    <w:rsid w:val="00481D23"/>
    <w:rsid w:val="004923A5"/>
    <w:rsid w:val="004936FD"/>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3CB3"/>
    <w:rsid w:val="004E41F2"/>
    <w:rsid w:val="004E4D9E"/>
    <w:rsid w:val="004E7338"/>
    <w:rsid w:val="004E7FD6"/>
    <w:rsid w:val="004F30C2"/>
    <w:rsid w:val="004F36DD"/>
    <w:rsid w:val="004F4304"/>
    <w:rsid w:val="004F6929"/>
    <w:rsid w:val="004F6956"/>
    <w:rsid w:val="00501EA5"/>
    <w:rsid w:val="00505547"/>
    <w:rsid w:val="005067EA"/>
    <w:rsid w:val="00510338"/>
    <w:rsid w:val="00511DE7"/>
    <w:rsid w:val="00511E92"/>
    <w:rsid w:val="0051261A"/>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370E"/>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0642"/>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1C38"/>
    <w:rsid w:val="0064334A"/>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64025"/>
    <w:rsid w:val="00670ED3"/>
    <w:rsid w:val="00672648"/>
    <w:rsid w:val="006740A9"/>
    <w:rsid w:val="00674889"/>
    <w:rsid w:val="00674DD0"/>
    <w:rsid w:val="0067710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39E"/>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0E"/>
    <w:rsid w:val="006D34D8"/>
    <w:rsid w:val="006D40D0"/>
    <w:rsid w:val="006D6C1D"/>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7FD"/>
    <w:rsid w:val="00712CC3"/>
    <w:rsid w:val="00714B91"/>
    <w:rsid w:val="00714C57"/>
    <w:rsid w:val="0071619B"/>
    <w:rsid w:val="007250EA"/>
    <w:rsid w:val="00726C55"/>
    <w:rsid w:val="00726EB5"/>
    <w:rsid w:val="00731482"/>
    <w:rsid w:val="00733A7F"/>
    <w:rsid w:val="00736F3B"/>
    <w:rsid w:val="00737086"/>
    <w:rsid w:val="00742B43"/>
    <w:rsid w:val="00744567"/>
    <w:rsid w:val="007458F1"/>
    <w:rsid w:val="00757375"/>
    <w:rsid w:val="00763CD3"/>
    <w:rsid w:val="00763E1A"/>
    <w:rsid w:val="007658C7"/>
    <w:rsid w:val="00766D6A"/>
    <w:rsid w:val="007671C2"/>
    <w:rsid w:val="00770D2F"/>
    <w:rsid w:val="007748A5"/>
    <w:rsid w:val="007754F2"/>
    <w:rsid w:val="00776B9E"/>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51B6"/>
    <w:rsid w:val="007B745D"/>
    <w:rsid w:val="007C149F"/>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245C"/>
    <w:rsid w:val="00821394"/>
    <w:rsid w:val="00824D2E"/>
    <w:rsid w:val="008250D7"/>
    <w:rsid w:val="00830410"/>
    <w:rsid w:val="00832B34"/>
    <w:rsid w:val="00833182"/>
    <w:rsid w:val="00840514"/>
    <w:rsid w:val="0084174B"/>
    <w:rsid w:val="00852DEB"/>
    <w:rsid w:val="00854A7F"/>
    <w:rsid w:val="00855827"/>
    <w:rsid w:val="00860647"/>
    <w:rsid w:val="0086069E"/>
    <w:rsid w:val="0086101F"/>
    <w:rsid w:val="00861469"/>
    <w:rsid w:val="00863DD4"/>
    <w:rsid w:val="008641B9"/>
    <w:rsid w:val="008670E8"/>
    <w:rsid w:val="00870ACE"/>
    <w:rsid w:val="00873781"/>
    <w:rsid w:val="00873D64"/>
    <w:rsid w:val="00883A00"/>
    <w:rsid w:val="00883A56"/>
    <w:rsid w:val="00884B41"/>
    <w:rsid w:val="008866D0"/>
    <w:rsid w:val="00886BCC"/>
    <w:rsid w:val="0088753F"/>
    <w:rsid w:val="00895888"/>
    <w:rsid w:val="008A0C72"/>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57C41"/>
    <w:rsid w:val="009634C4"/>
    <w:rsid w:val="00964C54"/>
    <w:rsid w:val="00965F3E"/>
    <w:rsid w:val="00967897"/>
    <w:rsid w:val="00971B2F"/>
    <w:rsid w:val="00973846"/>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441F"/>
    <w:rsid w:val="009C5310"/>
    <w:rsid w:val="009C66B8"/>
    <w:rsid w:val="009C7A98"/>
    <w:rsid w:val="009D26FA"/>
    <w:rsid w:val="009E1A41"/>
    <w:rsid w:val="009E4A52"/>
    <w:rsid w:val="009F0206"/>
    <w:rsid w:val="009F023F"/>
    <w:rsid w:val="009F0FB8"/>
    <w:rsid w:val="009F2034"/>
    <w:rsid w:val="009F2637"/>
    <w:rsid w:val="009F3F77"/>
    <w:rsid w:val="00A00B6E"/>
    <w:rsid w:val="00A011FD"/>
    <w:rsid w:val="00A01780"/>
    <w:rsid w:val="00A021EB"/>
    <w:rsid w:val="00A10F0E"/>
    <w:rsid w:val="00A1100E"/>
    <w:rsid w:val="00A126D1"/>
    <w:rsid w:val="00A14C1A"/>
    <w:rsid w:val="00A15309"/>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3B8"/>
    <w:rsid w:val="00A679FC"/>
    <w:rsid w:val="00A70524"/>
    <w:rsid w:val="00A734E2"/>
    <w:rsid w:val="00A748ED"/>
    <w:rsid w:val="00A75C44"/>
    <w:rsid w:val="00A75F7E"/>
    <w:rsid w:val="00A77BDB"/>
    <w:rsid w:val="00A81E6B"/>
    <w:rsid w:val="00A82511"/>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B09F8"/>
    <w:rsid w:val="00AB1AA2"/>
    <w:rsid w:val="00AB5475"/>
    <w:rsid w:val="00AB6377"/>
    <w:rsid w:val="00AB71B2"/>
    <w:rsid w:val="00AC7D8E"/>
    <w:rsid w:val="00AD00BA"/>
    <w:rsid w:val="00AD1C0F"/>
    <w:rsid w:val="00AD4104"/>
    <w:rsid w:val="00AD46A0"/>
    <w:rsid w:val="00AD604C"/>
    <w:rsid w:val="00AD6414"/>
    <w:rsid w:val="00AE0A7D"/>
    <w:rsid w:val="00AE2113"/>
    <w:rsid w:val="00AE37C6"/>
    <w:rsid w:val="00AE67AE"/>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25864"/>
    <w:rsid w:val="00B3084B"/>
    <w:rsid w:val="00B362B7"/>
    <w:rsid w:val="00B36710"/>
    <w:rsid w:val="00B373E3"/>
    <w:rsid w:val="00B37B26"/>
    <w:rsid w:val="00B414EA"/>
    <w:rsid w:val="00B436A2"/>
    <w:rsid w:val="00B4376E"/>
    <w:rsid w:val="00B447D9"/>
    <w:rsid w:val="00B4615B"/>
    <w:rsid w:val="00B50DD6"/>
    <w:rsid w:val="00B51311"/>
    <w:rsid w:val="00B51849"/>
    <w:rsid w:val="00B54CCF"/>
    <w:rsid w:val="00B57012"/>
    <w:rsid w:val="00B60FC3"/>
    <w:rsid w:val="00B6464B"/>
    <w:rsid w:val="00B64994"/>
    <w:rsid w:val="00B67D82"/>
    <w:rsid w:val="00B741F3"/>
    <w:rsid w:val="00B77CB9"/>
    <w:rsid w:val="00B81D06"/>
    <w:rsid w:val="00B82265"/>
    <w:rsid w:val="00B8228E"/>
    <w:rsid w:val="00B83BFC"/>
    <w:rsid w:val="00B84308"/>
    <w:rsid w:val="00B85F63"/>
    <w:rsid w:val="00B878A8"/>
    <w:rsid w:val="00B90658"/>
    <w:rsid w:val="00B93B77"/>
    <w:rsid w:val="00B95651"/>
    <w:rsid w:val="00B96C5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C011DA"/>
    <w:rsid w:val="00C0136E"/>
    <w:rsid w:val="00C032D8"/>
    <w:rsid w:val="00C05387"/>
    <w:rsid w:val="00C05AE6"/>
    <w:rsid w:val="00C13D15"/>
    <w:rsid w:val="00C15F78"/>
    <w:rsid w:val="00C1602C"/>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23D7"/>
    <w:rsid w:val="00C63D49"/>
    <w:rsid w:val="00C64305"/>
    <w:rsid w:val="00C66474"/>
    <w:rsid w:val="00C711B5"/>
    <w:rsid w:val="00C71E0C"/>
    <w:rsid w:val="00C721E9"/>
    <w:rsid w:val="00C74B50"/>
    <w:rsid w:val="00C75444"/>
    <w:rsid w:val="00C757F7"/>
    <w:rsid w:val="00C81AB3"/>
    <w:rsid w:val="00C81B01"/>
    <w:rsid w:val="00C838CC"/>
    <w:rsid w:val="00C84527"/>
    <w:rsid w:val="00C85120"/>
    <w:rsid w:val="00C86C47"/>
    <w:rsid w:val="00C90CE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C7E76"/>
    <w:rsid w:val="00CD0921"/>
    <w:rsid w:val="00CD2304"/>
    <w:rsid w:val="00CD602E"/>
    <w:rsid w:val="00CE4852"/>
    <w:rsid w:val="00CF0B3C"/>
    <w:rsid w:val="00CF3972"/>
    <w:rsid w:val="00CF43C3"/>
    <w:rsid w:val="00CF44EB"/>
    <w:rsid w:val="00CF5547"/>
    <w:rsid w:val="00CF75C6"/>
    <w:rsid w:val="00D010A4"/>
    <w:rsid w:val="00D02553"/>
    <w:rsid w:val="00D02F73"/>
    <w:rsid w:val="00D0422C"/>
    <w:rsid w:val="00D047AE"/>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9EA"/>
    <w:rsid w:val="00D54CA5"/>
    <w:rsid w:val="00D55057"/>
    <w:rsid w:val="00D5523F"/>
    <w:rsid w:val="00D55477"/>
    <w:rsid w:val="00D56DF5"/>
    <w:rsid w:val="00D60784"/>
    <w:rsid w:val="00D62AB5"/>
    <w:rsid w:val="00D632B6"/>
    <w:rsid w:val="00D65725"/>
    <w:rsid w:val="00D6762E"/>
    <w:rsid w:val="00D73619"/>
    <w:rsid w:val="00D73E2A"/>
    <w:rsid w:val="00D77932"/>
    <w:rsid w:val="00D81B50"/>
    <w:rsid w:val="00D85C96"/>
    <w:rsid w:val="00D87BDE"/>
    <w:rsid w:val="00D87CF9"/>
    <w:rsid w:val="00D87DD6"/>
    <w:rsid w:val="00D95597"/>
    <w:rsid w:val="00DA06BC"/>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E0F1B"/>
    <w:rsid w:val="00DE172C"/>
    <w:rsid w:val="00DE7C6C"/>
    <w:rsid w:val="00DF14B6"/>
    <w:rsid w:val="00DF68AB"/>
    <w:rsid w:val="00DF6AB5"/>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468D2"/>
    <w:rsid w:val="00E50729"/>
    <w:rsid w:val="00E52818"/>
    <w:rsid w:val="00E54E48"/>
    <w:rsid w:val="00E5766B"/>
    <w:rsid w:val="00E60AC6"/>
    <w:rsid w:val="00E60D21"/>
    <w:rsid w:val="00E61651"/>
    <w:rsid w:val="00E61A39"/>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577D"/>
    <w:rsid w:val="00E8605A"/>
    <w:rsid w:val="00E864B2"/>
    <w:rsid w:val="00E91B75"/>
    <w:rsid w:val="00E9223C"/>
    <w:rsid w:val="00E9230E"/>
    <w:rsid w:val="00E96D47"/>
    <w:rsid w:val="00EA1266"/>
    <w:rsid w:val="00EA139C"/>
    <w:rsid w:val="00EA1A40"/>
    <w:rsid w:val="00EA4B2D"/>
    <w:rsid w:val="00EB4808"/>
    <w:rsid w:val="00EB48B5"/>
    <w:rsid w:val="00EB6F16"/>
    <w:rsid w:val="00EC142E"/>
    <w:rsid w:val="00EC2526"/>
    <w:rsid w:val="00EC2805"/>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97B"/>
    <w:rsid w:val="00F13B26"/>
    <w:rsid w:val="00F14D74"/>
    <w:rsid w:val="00F20738"/>
    <w:rsid w:val="00F21728"/>
    <w:rsid w:val="00F224A9"/>
    <w:rsid w:val="00F243F5"/>
    <w:rsid w:val="00F3008F"/>
    <w:rsid w:val="00F31547"/>
    <w:rsid w:val="00F32373"/>
    <w:rsid w:val="00F34FAC"/>
    <w:rsid w:val="00F35343"/>
    <w:rsid w:val="00F4005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F0A04"/>
    <w:rsid w:val="00FF3145"/>
    <w:rsid w:val="00FF3AF2"/>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rsid w:val="00C13D15"/>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C13D15"/>
    <w:pPr>
      <w:keepNext/>
      <w:pageBreakBefore/>
      <w:numPr>
        <w:numId w:val="10"/>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C13D15"/>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C13D15"/>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C13D15"/>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C13D15"/>
    <w:pPr>
      <w:spacing w:before="80" w:after="120"/>
      <w:outlineLvl w:val="4"/>
    </w:pPr>
    <w:rPr>
      <w:bCs w:val="0"/>
      <w:iCs w:val="0"/>
      <w:sz w:val="24"/>
      <w:szCs w:val="22"/>
      <w:lang w:eastAsia="fr-LU"/>
    </w:rPr>
  </w:style>
  <w:style w:type="paragraph" w:styleId="Heading6">
    <w:name w:val="heading 6"/>
    <w:basedOn w:val="Normal"/>
    <w:next w:val="Normal"/>
    <w:link w:val="Heading6Char"/>
    <w:rsid w:val="00C13D15"/>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C13D15"/>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C13D15"/>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C13D15"/>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C13D15"/>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C13D15"/>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C13D15"/>
    <w:pPr>
      <w:spacing w:before="60"/>
    </w:pPr>
    <w:rPr>
      <w:rFonts w:cs="Times New Roman"/>
      <w:szCs w:val="20"/>
      <w:lang w:eastAsia="en-US"/>
    </w:rPr>
  </w:style>
  <w:style w:type="paragraph" w:customStyle="1" w:styleId="BodyOfText">
    <w:name w:val="Body Of Text"/>
    <w:basedOn w:val="Normal"/>
    <w:link w:val="BodyOfTextChar"/>
    <w:qFormat/>
    <w:rsid w:val="00C13D15"/>
    <w:rPr>
      <w:color w:val="auto"/>
    </w:rPr>
  </w:style>
  <w:style w:type="character" w:customStyle="1" w:styleId="BodyOfTextChar">
    <w:name w:val="Body Of Text Char"/>
    <w:basedOn w:val="DefaultParagraphFont"/>
    <w:link w:val="BodyOfText"/>
    <w:rsid w:val="00C13D15"/>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C13D15"/>
  </w:style>
  <w:style w:type="character" w:styleId="BookTitle">
    <w:name w:val="Book Title"/>
    <w:basedOn w:val="DefaultParagraphFont"/>
    <w:uiPriority w:val="33"/>
    <w:qFormat/>
    <w:rsid w:val="00C13D15"/>
    <w:rPr>
      <w:b/>
      <w:bCs/>
      <w:smallCaps/>
      <w:spacing w:val="5"/>
    </w:rPr>
  </w:style>
  <w:style w:type="numbering" w:customStyle="1" w:styleId="Bullet">
    <w:name w:val="Bullet"/>
    <w:uiPriority w:val="99"/>
    <w:rsid w:val="00C13D15"/>
    <w:pPr>
      <w:numPr>
        <w:numId w:val="6"/>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C13D15"/>
    <w:rPr>
      <w:sz w:val="16"/>
      <w:szCs w:val="16"/>
    </w:rPr>
  </w:style>
  <w:style w:type="paragraph" w:customStyle="1" w:styleId="BulletL1">
    <w:name w:val="Bullet L1"/>
    <w:basedOn w:val="BodyOfText"/>
    <w:link w:val="BulletL1Char"/>
    <w:qFormat/>
    <w:rsid w:val="00C13D15"/>
    <w:pPr>
      <w:numPr>
        <w:numId w:val="7"/>
      </w:numPr>
      <w:spacing w:after="80"/>
    </w:pPr>
  </w:style>
  <w:style w:type="character" w:customStyle="1" w:styleId="BulletL1Char">
    <w:name w:val="Bullet L1 Char"/>
    <w:basedOn w:val="DefaultParagraphFont"/>
    <w:link w:val="BulletL1"/>
    <w:rsid w:val="00C13D15"/>
    <w:rPr>
      <w:rFonts w:ascii="Corbel" w:hAnsi="Corbel" w:cs="Arial"/>
      <w:kern w:val="16"/>
      <w:szCs w:val="36"/>
      <w:lang w:val="en-GB" w:eastAsia="en-GB"/>
    </w:rPr>
  </w:style>
  <w:style w:type="paragraph" w:customStyle="1" w:styleId="BulletL2">
    <w:name w:val="Bullet L2"/>
    <w:basedOn w:val="BulletL1"/>
    <w:rsid w:val="00C13D15"/>
    <w:pPr>
      <w:numPr>
        <w:ilvl w:val="1"/>
      </w:numPr>
    </w:pPr>
    <w:rPr>
      <w:lang w:eastAsia="en-US"/>
    </w:rPr>
  </w:style>
  <w:style w:type="paragraph" w:customStyle="1" w:styleId="BulletL3">
    <w:name w:val="Bullet L3"/>
    <w:basedOn w:val="BulletL2"/>
    <w:rsid w:val="00C13D15"/>
    <w:pPr>
      <w:numPr>
        <w:ilvl w:val="2"/>
      </w:numPr>
    </w:pPr>
    <w:rPr>
      <w:color w:val="3D3D3D"/>
    </w:rPr>
  </w:style>
  <w:style w:type="paragraph" w:customStyle="1" w:styleId="BulletL4">
    <w:name w:val="Bullet L4"/>
    <w:basedOn w:val="BulletL2"/>
    <w:link w:val="BulletL4Char"/>
    <w:rsid w:val="00C13D15"/>
    <w:pPr>
      <w:numPr>
        <w:ilvl w:val="3"/>
      </w:numPr>
    </w:pPr>
    <w:rPr>
      <w:color w:val="000000" w:themeColor="text1"/>
    </w:rPr>
  </w:style>
  <w:style w:type="paragraph" w:styleId="Caption">
    <w:name w:val="caption"/>
    <w:basedOn w:val="Normal"/>
    <w:next w:val="Normal"/>
    <w:unhideWhenUsed/>
    <w:rsid w:val="00C13D15"/>
    <w:pPr>
      <w:spacing w:before="120" w:after="200"/>
      <w:jc w:val="center"/>
    </w:pPr>
    <w:rPr>
      <w:bCs/>
      <w:color w:val="7030A0"/>
      <w:szCs w:val="18"/>
    </w:rPr>
  </w:style>
  <w:style w:type="character" w:customStyle="1" w:styleId="Heading1Char">
    <w:name w:val="Heading 1 Char"/>
    <w:basedOn w:val="DefaultParagraphFont"/>
    <w:link w:val="Heading1"/>
    <w:uiPriority w:val="9"/>
    <w:rsid w:val="00C13D15"/>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C13D15"/>
    <w:rPr>
      <w:sz w:val="20"/>
      <w:szCs w:val="20"/>
    </w:rPr>
  </w:style>
  <w:style w:type="character" w:customStyle="1" w:styleId="Heading4Char">
    <w:name w:val="Heading 4 Char"/>
    <w:basedOn w:val="DefaultParagraphFont"/>
    <w:link w:val="Heading4"/>
    <w:uiPriority w:val="9"/>
    <w:rsid w:val="00C13D15"/>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C13D15"/>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C13D15"/>
    <w:rPr>
      <w:b/>
      <w:bCs/>
    </w:rPr>
  </w:style>
  <w:style w:type="character" w:customStyle="1" w:styleId="CommentSubjectChar">
    <w:name w:val="Comment Subject Char"/>
    <w:basedOn w:val="CommentTextChar"/>
    <w:link w:val="CommentSubject"/>
    <w:semiHidden/>
    <w:rsid w:val="00C13D15"/>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C13D15"/>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C13D15"/>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C13D15"/>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C13D15"/>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C13D15"/>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C13D15"/>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C13D15"/>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C13D15"/>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C13D15"/>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C13D15"/>
    <w:rPr>
      <w:b/>
      <w:i/>
      <w:iCs/>
      <w:caps w:val="0"/>
      <w:smallCaps w:val="0"/>
      <w:color w:val="3D3D3D"/>
    </w:rPr>
  </w:style>
  <w:style w:type="paragraph" w:customStyle="1" w:styleId="EnumerationL1">
    <w:name w:val="Enumeration L1"/>
    <w:basedOn w:val="BodyOfText"/>
    <w:link w:val="EnumerationL1Char"/>
    <w:qFormat/>
    <w:rsid w:val="00C13D15"/>
    <w:pPr>
      <w:numPr>
        <w:numId w:val="9"/>
      </w:numPr>
      <w:spacing w:after="80"/>
    </w:pPr>
    <w:rPr>
      <w:lang w:eastAsia="fr-FR"/>
    </w:rPr>
  </w:style>
  <w:style w:type="character" w:customStyle="1" w:styleId="EnumerationL1Char">
    <w:name w:val="Enumeration L1 Char"/>
    <w:basedOn w:val="BodyOfTextChar"/>
    <w:link w:val="EnumerationL1"/>
    <w:rsid w:val="00C13D15"/>
    <w:rPr>
      <w:rFonts w:ascii="Corbel" w:hAnsi="Corbel" w:cs="Arial"/>
      <w:kern w:val="16"/>
      <w:szCs w:val="36"/>
      <w:lang w:val="en-GB" w:eastAsia="fr-FR"/>
    </w:rPr>
  </w:style>
  <w:style w:type="paragraph" w:customStyle="1" w:styleId="Endlist">
    <w:name w:val="End list"/>
    <w:basedOn w:val="EnumerationL1"/>
    <w:next w:val="BodyOfText"/>
    <w:qFormat/>
    <w:rsid w:val="00C13D15"/>
    <w:pPr>
      <w:numPr>
        <w:numId w:val="0"/>
      </w:numPr>
      <w:spacing w:after="0"/>
      <w:ind w:left="644"/>
      <w:jc w:val="right"/>
    </w:pPr>
    <w:rPr>
      <w:sz w:val="14"/>
    </w:rPr>
  </w:style>
  <w:style w:type="paragraph" w:customStyle="1" w:styleId="EnumerationL2">
    <w:name w:val="Enumeration L2"/>
    <w:basedOn w:val="EnumerationL1"/>
    <w:link w:val="EnumerationL2Char"/>
    <w:rsid w:val="00C13D15"/>
    <w:pPr>
      <w:numPr>
        <w:ilvl w:val="1"/>
      </w:numPr>
      <w:spacing w:after="40"/>
    </w:pPr>
  </w:style>
  <w:style w:type="character" w:customStyle="1" w:styleId="EnumerationL2Char">
    <w:name w:val="Enumeration L2 Char"/>
    <w:basedOn w:val="EnumerationL1Char"/>
    <w:link w:val="EnumerationL2"/>
    <w:rsid w:val="00C13D15"/>
    <w:rPr>
      <w:rFonts w:ascii="Corbel" w:hAnsi="Corbel" w:cs="Arial"/>
      <w:kern w:val="16"/>
      <w:szCs w:val="36"/>
      <w:lang w:val="en-GB" w:eastAsia="fr-FR"/>
    </w:rPr>
  </w:style>
  <w:style w:type="paragraph" w:customStyle="1" w:styleId="EnumerationL3">
    <w:name w:val="Enumeration L3"/>
    <w:basedOn w:val="EnumerationL2"/>
    <w:rsid w:val="00C13D15"/>
    <w:pPr>
      <w:numPr>
        <w:ilvl w:val="2"/>
      </w:numPr>
      <w:spacing w:after="80"/>
      <w:contextualSpacing/>
    </w:pPr>
    <w:rPr>
      <w:lang w:eastAsia="en-US"/>
    </w:rPr>
  </w:style>
  <w:style w:type="paragraph" w:customStyle="1" w:styleId="EnumrationL4">
    <w:name w:val="Enumération L4"/>
    <w:basedOn w:val="EnumerationL3"/>
    <w:rsid w:val="00C13D15"/>
    <w:pPr>
      <w:numPr>
        <w:ilvl w:val="3"/>
      </w:numPr>
    </w:pPr>
  </w:style>
  <w:style w:type="numbering" w:customStyle="1" w:styleId="EnumrationListe">
    <w:name w:val="Enumération Liste"/>
    <w:uiPriority w:val="99"/>
    <w:rsid w:val="00C13D15"/>
    <w:pPr>
      <w:numPr>
        <w:numId w:val="9"/>
      </w:numPr>
    </w:pPr>
  </w:style>
  <w:style w:type="paragraph" w:customStyle="1" w:styleId="FigurewithCaption">
    <w:name w:val="Figure with Caption"/>
    <w:basedOn w:val="BodyOfText"/>
    <w:next w:val="BodyOfText"/>
    <w:link w:val="FigurewithCaptionChar"/>
    <w:qFormat/>
    <w:rsid w:val="00C13D15"/>
    <w:pPr>
      <w:spacing w:before="160" w:after="80"/>
      <w:jc w:val="center"/>
    </w:pPr>
  </w:style>
  <w:style w:type="character" w:customStyle="1" w:styleId="FigurewithCaptionChar">
    <w:name w:val="Figure with Caption Char"/>
    <w:basedOn w:val="BodyOfTextChar"/>
    <w:link w:val="FigurewithCaption"/>
    <w:rsid w:val="00C13D15"/>
    <w:rPr>
      <w:rFonts w:ascii="Corbel" w:hAnsi="Corbel" w:cs="Arial"/>
      <w:kern w:val="16"/>
      <w:szCs w:val="36"/>
      <w:lang w:val="en-GB" w:eastAsia="en-GB"/>
    </w:rPr>
  </w:style>
  <w:style w:type="paragraph" w:customStyle="1" w:styleId="Figure">
    <w:name w:val="Figure"/>
    <w:basedOn w:val="FigurewithCaption"/>
    <w:link w:val="FigureChar"/>
    <w:qFormat/>
    <w:rsid w:val="00C13D15"/>
    <w:pPr>
      <w:spacing w:after="200"/>
    </w:pPr>
  </w:style>
  <w:style w:type="character" w:customStyle="1" w:styleId="FigureChar">
    <w:name w:val="Figure Char"/>
    <w:basedOn w:val="FigurewithCaptionChar"/>
    <w:link w:val="Figure"/>
    <w:rsid w:val="00C13D15"/>
    <w:rPr>
      <w:rFonts w:ascii="Corbel" w:hAnsi="Corbel" w:cs="Arial"/>
      <w:kern w:val="16"/>
      <w:szCs w:val="36"/>
      <w:lang w:val="en-GB" w:eastAsia="en-GB"/>
    </w:rPr>
  </w:style>
  <w:style w:type="character" w:styleId="FollowedHyperlink">
    <w:name w:val="FollowedHyperlink"/>
    <w:basedOn w:val="DefaultParagraphFont"/>
    <w:rsid w:val="00C13D15"/>
    <w:rPr>
      <w:color w:val="800080"/>
      <w:u w:val="single"/>
    </w:rPr>
  </w:style>
  <w:style w:type="paragraph" w:styleId="Footer">
    <w:name w:val="footer"/>
    <w:basedOn w:val="Normal"/>
    <w:link w:val="FooterChar"/>
    <w:unhideWhenUsed/>
    <w:rsid w:val="00C13D15"/>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C13D15"/>
    <w:rPr>
      <w:rFonts w:ascii="Corbel" w:hAnsi="Corbel" w:cs="Arial"/>
      <w:kern w:val="16"/>
      <w:sz w:val="20"/>
      <w:szCs w:val="36"/>
      <w:lang w:val="en-GB" w:eastAsia="en-GB"/>
    </w:rPr>
  </w:style>
  <w:style w:type="paragraph" w:customStyle="1" w:styleId="FooterTableau">
    <w:name w:val="FooterTableau"/>
    <w:basedOn w:val="Normal"/>
    <w:link w:val="FooterTableauChar"/>
    <w:rsid w:val="00C13D15"/>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C13D15"/>
    <w:rPr>
      <w:rFonts w:ascii="Corbel" w:hAnsi="Corbel" w:cs="Arial"/>
      <w:kern w:val="16"/>
      <w:sz w:val="16"/>
      <w:szCs w:val="36"/>
      <w:lang w:val="en-GB" w:eastAsia="fr-FR"/>
    </w:rPr>
  </w:style>
  <w:style w:type="paragraph" w:customStyle="1" w:styleId="FooterTabpageNb">
    <w:name w:val="Footer Tab pageNb"/>
    <w:basedOn w:val="FooterTableau"/>
    <w:rsid w:val="00C13D15"/>
    <w:pPr>
      <w:jc w:val="right"/>
    </w:pPr>
    <w:rPr>
      <w:noProof/>
    </w:rPr>
  </w:style>
  <w:style w:type="character" w:styleId="FootnoteReference">
    <w:name w:val="footnote reference"/>
    <w:basedOn w:val="DefaultParagraphFont"/>
    <w:rsid w:val="00C13D15"/>
    <w:rPr>
      <w:vertAlign w:val="superscript"/>
    </w:rPr>
  </w:style>
  <w:style w:type="paragraph" w:styleId="FootnoteText">
    <w:name w:val="footnote text"/>
    <w:basedOn w:val="Normal"/>
    <w:link w:val="FootnoteTextChar"/>
    <w:rsid w:val="00C13D15"/>
    <w:pPr>
      <w:spacing w:after="60"/>
    </w:pPr>
    <w:rPr>
      <w:sz w:val="20"/>
      <w:szCs w:val="20"/>
    </w:rPr>
  </w:style>
  <w:style w:type="character" w:customStyle="1" w:styleId="FootnoteTextChar">
    <w:name w:val="Footnote Text Char"/>
    <w:basedOn w:val="DefaultParagraphFont"/>
    <w:link w:val="FootnoteText"/>
    <w:rsid w:val="00C13D15"/>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C13D15"/>
    <w:pPr>
      <w:keepNext/>
      <w:jc w:val="left"/>
    </w:pPr>
    <w:rPr>
      <w:b/>
      <w:color w:val="5F497A" w:themeColor="accent4" w:themeShade="BF"/>
      <w:sz w:val="28"/>
    </w:rPr>
  </w:style>
  <w:style w:type="character" w:customStyle="1" w:styleId="HDocPropChar">
    <w:name w:val="H Doc Prop. Char"/>
    <w:basedOn w:val="DefaultParagraphFont"/>
    <w:link w:val="HDocProp"/>
    <w:rsid w:val="00C13D15"/>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C13D15"/>
    <w:pPr>
      <w:spacing w:before="60" w:after="60"/>
      <w:jc w:val="center"/>
    </w:pPr>
  </w:style>
  <w:style w:type="character" w:customStyle="1" w:styleId="HTocChar">
    <w:name w:val="H Toc Char"/>
    <w:basedOn w:val="HDocPropChar"/>
    <w:link w:val="HToc"/>
    <w:rsid w:val="00C13D15"/>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C13D15"/>
    <w:pPr>
      <w:numPr>
        <w:numId w:val="0"/>
      </w:numPr>
      <w:spacing w:after="160"/>
    </w:pPr>
    <w:rPr>
      <w:lang w:val="fr-LU"/>
    </w:rPr>
  </w:style>
  <w:style w:type="character" w:customStyle="1" w:styleId="H1nonumberChar">
    <w:name w:val="H1 no number Char"/>
    <w:basedOn w:val="Heading1Char"/>
    <w:link w:val="H1nonumber"/>
    <w:rsid w:val="00C13D15"/>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C13D15"/>
    <w:pPr>
      <w:numPr>
        <w:ilvl w:val="0"/>
        <w:numId w:val="0"/>
      </w:numPr>
      <w:spacing w:after="160"/>
    </w:pPr>
  </w:style>
  <w:style w:type="character" w:customStyle="1" w:styleId="H2nonumberChar">
    <w:name w:val="H2 no number Char"/>
    <w:basedOn w:val="Heading2Char"/>
    <w:link w:val="H2nonumber"/>
    <w:rsid w:val="00C13D15"/>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C13D15"/>
    <w:pPr>
      <w:tabs>
        <w:tab w:val="center" w:pos="4513"/>
        <w:tab w:val="right" w:pos="9026"/>
      </w:tabs>
      <w:spacing w:after="0"/>
    </w:pPr>
    <w:rPr>
      <w:color w:val="auto"/>
      <w:sz w:val="20"/>
    </w:rPr>
  </w:style>
  <w:style w:type="character" w:customStyle="1" w:styleId="HeaderChar">
    <w:name w:val="Header Char"/>
    <w:basedOn w:val="DefaultParagraphFont"/>
    <w:link w:val="Header"/>
    <w:rsid w:val="00C13D15"/>
    <w:rPr>
      <w:rFonts w:ascii="Corbel" w:hAnsi="Corbel" w:cs="Arial"/>
      <w:kern w:val="16"/>
      <w:sz w:val="20"/>
      <w:szCs w:val="36"/>
      <w:lang w:val="en-GB" w:eastAsia="en-GB"/>
    </w:rPr>
  </w:style>
  <w:style w:type="paragraph" w:customStyle="1" w:styleId="Headerfootertext">
    <w:name w:val="Header/footer text"/>
    <w:basedOn w:val="Normal"/>
    <w:qFormat/>
    <w:rsid w:val="00C13D15"/>
    <w:pPr>
      <w:spacing w:after="0"/>
    </w:pPr>
    <w:rPr>
      <w:color w:val="3E3E3E"/>
      <w:sz w:val="16"/>
    </w:rPr>
  </w:style>
  <w:style w:type="paragraph" w:customStyle="1" w:styleId="Headerfootertitle">
    <w:name w:val="Header/footer title"/>
    <w:basedOn w:val="Headerfootertext"/>
    <w:qFormat/>
    <w:rsid w:val="00C13D15"/>
    <w:pPr>
      <w:ind w:right="170"/>
      <w:jc w:val="right"/>
    </w:pPr>
    <w:rPr>
      <w:color w:val="5F497A" w:themeColor="accent4" w:themeShade="BF"/>
    </w:rPr>
  </w:style>
  <w:style w:type="paragraph" w:customStyle="1" w:styleId="Hidden">
    <w:name w:val="Hidden"/>
    <w:basedOn w:val="BodyOfText"/>
    <w:next w:val="BodyOfText"/>
    <w:qFormat/>
    <w:rsid w:val="00C13D15"/>
    <w:pPr>
      <w:spacing w:after="80"/>
    </w:pPr>
    <w:rPr>
      <w:vanish/>
      <w:color w:val="00B050"/>
      <w:sz w:val="20"/>
      <w:lang w:eastAsia="en-US"/>
    </w:rPr>
  </w:style>
  <w:style w:type="character" w:styleId="HTMLCite">
    <w:name w:val="HTML Cite"/>
    <w:basedOn w:val="DefaultParagraphFont"/>
    <w:uiPriority w:val="99"/>
    <w:unhideWhenUsed/>
    <w:rsid w:val="00C13D15"/>
    <w:rPr>
      <w:i/>
      <w:iCs/>
    </w:rPr>
  </w:style>
  <w:style w:type="paragraph" w:styleId="HTMLPreformatted">
    <w:name w:val="HTML Preformatted"/>
    <w:basedOn w:val="Normal"/>
    <w:link w:val="HTMLPreformattedChar"/>
    <w:uiPriority w:val="99"/>
    <w:unhideWhenUsed/>
    <w:rsid w:val="00C13D1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C13D15"/>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C13D15"/>
    <w:rPr>
      <w:color w:val="0000FF"/>
      <w:u w:val="single"/>
    </w:rPr>
  </w:style>
  <w:style w:type="character" w:styleId="IntenseEmphasis">
    <w:name w:val="Intense Emphasis"/>
    <w:basedOn w:val="DefaultParagraphFont"/>
    <w:uiPriority w:val="21"/>
    <w:rsid w:val="00C13D15"/>
    <w:rPr>
      <w:b w:val="0"/>
      <w:bCs/>
      <w:i/>
      <w:iCs/>
      <w:color w:val="595959" w:themeColor="text1" w:themeTint="A6"/>
    </w:rPr>
  </w:style>
  <w:style w:type="paragraph" w:styleId="IntenseQuote">
    <w:name w:val="Intense Quote"/>
    <w:basedOn w:val="Normal"/>
    <w:next w:val="Normal"/>
    <w:link w:val="IntenseQuoteChar"/>
    <w:uiPriority w:val="30"/>
    <w:rsid w:val="00C13D15"/>
    <w:pPr>
      <w:spacing w:before="120"/>
      <w:ind w:left="284" w:right="284"/>
    </w:pPr>
    <w:rPr>
      <w:b/>
      <w:bCs/>
      <w:i/>
      <w:iCs/>
    </w:rPr>
  </w:style>
  <w:style w:type="character" w:customStyle="1" w:styleId="IntenseQuoteChar">
    <w:name w:val="Intense Quote Char"/>
    <w:basedOn w:val="DefaultParagraphFont"/>
    <w:link w:val="IntenseQuote"/>
    <w:uiPriority w:val="30"/>
    <w:rsid w:val="00C13D15"/>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C13D15"/>
    <w:rPr>
      <w:b w:val="0"/>
      <w:bCs/>
      <w:smallCaps/>
      <w:color w:val="C0504D"/>
      <w:spacing w:val="5"/>
      <w:u w:val="single"/>
    </w:rPr>
  </w:style>
  <w:style w:type="character" w:customStyle="1" w:styleId="IntenseReference1">
    <w:name w:val="Intense Reference1"/>
    <w:basedOn w:val="DefaultParagraphFont"/>
    <w:uiPriority w:val="32"/>
    <w:rsid w:val="00C13D15"/>
    <w:rPr>
      <w:b w:val="0"/>
      <w:bCs/>
      <w:smallCaps/>
      <w:color w:val="C0504D"/>
      <w:spacing w:val="5"/>
      <w:u w:val="single"/>
    </w:rPr>
  </w:style>
  <w:style w:type="paragraph" w:styleId="ListNumber">
    <w:name w:val="List Number"/>
    <w:basedOn w:val="Normal"/>
    <w:rsid w:val="00C13D15"/>
    <w:pPr>
      <w:tabs>
        <w:tab w:val="num" w:pos="360"/>
      </w:tabs>
      <w:spacing w:before="60"/>
      <w:ind w:left="360" w:hanging="360"/>
    </w:pPr>
    <w:rPr>
      <w:rFonts w:cs="Times New Roman"/>
      <w:szCs w:val="20"/>
      <w:lang w:eastAsia="en-US"/>
    </w:rPr>
  </w:style>
  <w:style w:type="paragraph" w:styleId="ListNumber2">
    <w:name w:val="List Number 2"/>
    <w:basedOn w:val="Normal"/>
    <w:rsid w:val="00C13D15"/>
    <w:pPr>
      <w:tabs>
        <w:tab w:val="num" w:pos="643"/>
      </w:tabs>
      <w:spacing w:before="60"/>
      <w:ind w:left="643" w:hanging="360"/>
    </w:pPr>
    <w:rPr>
      <w:rFonts w:cs="Times New Roman"/>
      <w:szCs w:val="20"/>
      <w:lang w:eastAsia="en-US"/>
    </w:rPr>
  </w:style>
  <w:style w:type="paragraph" w:styleId="ListNumber3">
    <w:name w:val="List Number 3"/>
    <w:basedOn w:val="Normal"/>
    <w:rsid w:val="00C13D15"/>
    <w:pPr>
      <w:tabs>
        <w:tab w:val="num" w:pos="926"/>
      </w:tabs>
      <w:spacing w:before="60" w:after="0"/>
      <w:ind w:left="926" w:hanging="360"/>
    </w:pPr>
    <w:rPr>
      <w:rFonts w:cs="Times New Roman"/>
      <w:sz w:val="20"/>
      <w:szCs w:val="24"/>
    </w:rPr>
  </w:style>
  <w:style w:type="paragraph" w:styleId="ListNumber4">
    <w:name w:val="List Number 4"/>
    <w:basedOn w:val="Normal"/>
    <w:rsid w:val="00C13D15"/>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C13D15"/>
    <w:pPr>
      <w:tabs>
        <w:tab w:val="right" w:leader="dot" w:pos="9214"/>
      </w:tabs>
      <w:spacing w:after="0"/>
    </w:pPr>
    <w:rPr>
      <w:noProof/>
    </w:rPr>
  </w:style>
  <w:style w:type="character" w:customStyle="1" w:styleId="ListofFigureChar">
    <w:name w:val="List of Figure Char"/>
    <w:basedOn w:val="DefaultParagraphFont"/>
    <w:link w:val="ListofFigure"/>
    <w:rsid w:val="00C13D15"/>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C13D15"/>
    <w:rPr>
      <w:color w:val="E61F3D"/>
      <w:lang w:eastAsia="fr-LU"/>
    </w:rPr>
  </w:style>
  <w:style w:type="paragraph" w:styleId="NoSpacing">
    <w:name w:val="No Spacing"/>
    <w:aliases w:val="BoT_NoSpacing"/>
    <w:link w:val="NoSpacingChar"/>
    <w:uiPriority w:val="1"/>
    <w:qFormat/>
    <w:rsid w:val="00C13D15"/>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C13D15"/>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C13D15"/>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C13D15"/>
    <w:pPr>
      <w:spacing w:after="0"/>
    </w:pPr>
  </w:style>
  <w:style w:type="character" w:customStyle="1" w:styleId="NoteHeadingChar">
    <w:name w:val="Note Heading Char"/>
    <w:basedOn w:val="DefaultParagraphFont"/>
    <w:link w:val="NoteHeading"/>
    <w:rsid w:val="00C13D15"/>
    <w:rPr>
      <w:rFonts w:ascii="Corbel" w:hAnsi="Corbel" w:cs="Arial"/>
      <w:color w:val="000000" w:themeColor="text1"/>
      <w:kern w:val="16"/>
      <w:szCs w:val="36"/>
      <w:lang w:val="en-GB" w:eastAsia="en-GB"/>
    </w:rPr>
  </w:style>
  <w:style w:type="character" w:styleId="PageNumber">
    <w:name w:val="page number"/>
    <w:basedOn w:val="DefaultParagraphFont"/>
    <w:rsid w:val="00C13D15"/>
  </w:style>
  <w:style w:type="character" w:styleId="PlaceholderText">
    <w:name w:val="Placeholder Text"/>
    <w:basedOn w:val="DefaultParagraphFont"/>
    <w:uiPriority w:val="99"/>
    <w:semiHidden/>
    <w:rsid w:val="00C13D15"/>
  </w:style>
  <w:style w:type="paragraph" w:styleId="Quote">
    <w:name w:val="Quote"/>
    <w:basedOn w:val="BodyOfText"/>
    <w:next w:val="BodyOfText"/>
    <w:link w:val="QuoteChar"/>
    <w:uiPriority w:val="29"/>
    <w:qFormat/>
    <w:rsid w:val="00C13D15"/>
    <w:pPr>
      <w:spacing w:after="80"/>
      <w:ind w:left="142" w:right="142"/>
      <w:contextualSpacing/>
    </w:pPr>
    <w:rPr>
      <w:i/>
      <w:iCs/>
      <w:sz w:val="20"/>
    </w:rPr>
  </w:style>
  <w:style w:type="character" w:customStyle="1" w:styleId="QuoteChar">
    <w:name w:val="Quote Char"/>
    <w:basedOn w:val="DefaultParagraphFont"/>
    <w:link w:val="Quote"/>
    <w:uiPriority w:val="29"/>
    <w:rsid w:val="00C13D15"/>
    <w:rPr>
      <w:rFonts w:ascii="Corbel" w:hAnsi="Corbel" w:cs="Arial"/>
      <w:i/>
      <w:iCs/>
      <w:kern w:val="16"/>
      <w:sz w:val="20"/>
      <w:szCs w:val="36"/>
      <w:lang w:val="en-GB" w:eastAsia="en-GB"/>
    </w:rPr>
  </w:style>
  <w:style w:type="character" w:customStyle="1" w:styleId="QuoteFR">
    <w:name w:val="Quote FR"/>
    <w:basedOn w:val="DefaultParagraphFont"/>
    <w:uiPriority w:val="1"/>
    <w:qFormat/>
    <w:rsid w:val="00C13D15"/>
    <w:rPr>
      <w:i/>
      <w:lang w:val="fr-FR"/>
    </w:rPr>
  </w:style>
  <w:style w:type="character" w:customStyle="1" w:styleId="QuoteGB">
    <w:name w:val="Quote GB"/>
    <w:basedOn w:val="DefaultParagraphFont"/>
    <w:uiPriority w:val="1"/>
    <w:qFormat/>
    <w:rsid w:val="00C13D15"/>
    <w:rPr>
      <w:i/>
      <w:lang w:val="en-GB"/>
    </w:rPr>
  </w:style>
  <w:style w:type="paragraph" w:customStyle="1" w:styleId="ReferenceList">
    <w:name w:val="Reference List"/>
    <w:basedOn w:val="BodyOfText"/>
    <w:link w:val="ReferenceListChar"/>
    <w:qFormat/>
    <w:rsid w:val="00C13D15"/>
    <w:pPr>
      <w:numPr>
        <w:numId w:val="15"/>
      </w:numPr>
      <w:spacing w:after="80"/>
    </w:pPr>
  </w:style>
  <w:style w:type="character" w:customStyle="1" w:styleId="ReferenceListChar">
    <w:name w:val="Reference List Char"/>
    <w:basedOn w:val="BodyOfTextChar"/>
    <w:link w:val="ReferenceList"/>
    <w:rsid w:val="00C13D15"/>
    <w:rPr>
      <w:rFonts w:ascii="Corbel" w:hAnsi="Corbel" w:cs="Arial"/>
      <w:kern w:val="16"/>
      <w:szCs w:val="36"/>
      <w:lang w:val="en-GB" w:eastAsia="en-GB"/>
    </w:rPr>
  </w:style>
  <w:style w:type="paragraph" w:customStyle="1" w:styleId="S-TssNo">
    <w:name w:val="S-T ss No"/>
    <w:basedOn w:val="Normal"/>
    <w:link w:val="S-TssNoChar"/>
    <w:rsid w:val="00C13D15"/>
    <w:rPr>
      <w:sz w:val="32"/>
      <w:szCs w:val="32"/>
    </w:rPr>
  </w:style>
  <w:style w:type="character" w:customStyle="1" w:styleId="S-TssNoChar">
    <w:name w:val="S-T ss No Char"/>
    <w:basedOn w:val="DefaultParagraphFont"/>
    <w:link w:val="S-TssNo"/>
    <w:rsid w:val="00C13D15"/>
    <w:rPr>
      <w:rFonts w:ascii="Corbel" w:hAnsi="Corbel" w:cs="Arial"/>
      <w:color w:val="000000" w:themeColor="text1"/>
      <w:kern w:val="16"/>
      <w:sz w:val="32"/>
      <w:szCs w:val="32"/>
      <w:lang w:val="en-GB" w:eastAsia="en-GB"/>
    </w:rPr>
  </w:style>
  <w:style w:type="numbering" w:customStyle="1" w:styleId="Style4">
    <w:name w:val="Style4"/>
    <w:uiPriority w:val="99"/>
    <w:rsid w:val="00C13D15"/>
  </w:style>
  <w:style w:type="paragraph" w:customStyle="1" w:styleId="Subject">
    <w:name w:val="Subject"/>
    <w:basedOn w:val="Normal"/>
    <w:rsid w:val="00C13D15"/>
    <w:pPr>
      <w:spacing w:before="60"/>
      <w:jc w:val="center"/>
    </w:pPr>
    <w:rPr>
      <w:b/>
      <w:color w:val="000080"/>
      <w:sz w:val="40"/>
      <w:szCs w:val="40"/>
      <w:lang w:eastAsia="en-US"/>
    </w:rPr>
  </w:style>
  <w:style w:type="paragraph" w:customStyle="1" w:styleId="SubParagraph">
    <w:name w:val="SubParagraph"/>
    <w:basedOn w:val="BodyOfText"/>
    <w:link w:val="SubParagraphChar"/>
    <w:qFormat/>
    <w:rsid w:val="00C13D15"/>
    <w:pPr>
      <w:ind w:left="284"/>
    </w:pPr>
  </w:style>
  <w:style w:type="character" w:customStyle="1" w:styleId="SubParagraphChar">
    <w:name w:val="SubParagraph Char"/>
    <w:basedOn w:val="BodyOfTextChar"/>
    <w:link w:val="SubParagraph"/>
    <w:rsid w:val="00C13D15"/>
    <w:rPr>
      <w:rFonts w:ascii="Corbel" w:hAnsi="Corbel" w:cs="Arial"/>
      <w:kern w:val="16"/>
      <w:szCs w:val="36"/>
      <w:lang w:val="en-GB" w:eastAsia="en-GB"/>
    </w:rPr>
  </w:style>
  <w:style w:type="paragraph" w:styleId="Subtitle">
    <w:name w:val="Subtitle"/>
    <w:aliases w:val="Soustitre"/>
    <w:basedOn w:val="Normal"/>
    <w:next w:val="Normal"/>
    <w:link w:val="SubtitleChar"/>
    <w:rsid w:val="00C13D15"/>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C13D15"/>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C13D15"/>
    <w:rPr>
      <w:i/>
      <w:iCs/>
      <w:color w:val="808080" w:themeColor="text1" w:themeTint="7F"/>
    </w:rPr>
  </w:style>
  <w:style w:type="paragraph" w:customStyle="1" w:styleId="TabEnum1">
    <w:name w:val="TabEnum1"/>
    <w:basedOn w:val="Normal"/>
    <w:link w:val="TabEnum1Char"/>
    <w:qFormat/>
    <w:rsid w:val="00C13D15"/>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C13D15"/>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C13D15"/>
    <w:pPr>
      <w:ind w:left="454" w:hanging="284"/>
    </w:pPr>
    <w:rPr>
      <w:sz w:val="18"/>
    </w:rPr>
  </w:style>
  <w:style w:type="character" w:customStyle="1" w:styleId="TabEnum2Char">
    <w:name w:val="TabEnum2 Char"/>
    <w:basedOn w:val="TabEnum1Char"/>
    <w:link w:val="TabEnum2"/>
    <w:rsid w:val="00C13D15"/>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C13D15"/>
    <w:pPr>
      <w:keepLines/>
      <w:spacing w:before="40" w:after="40"/>
      <w:ind w:left="113" w:right="113"/>
    </w:pPr>
    <w:rPr>
      <w:sz w:val="20"/>
      <w:szCs w:val="20"/>
    </w:rPr>
  </w:style>
  <w:style w:type="character" w:customStyle="1" w:styleId="TabText1Char">
    <w:name w:val="TabText1 Char"/>
    <w:basedOn w:val="BodyOfTextChar"/>
    <w:link w:val="TabText1"/>
    <w:rsid w:val="00C13D15"/>
    <w:rPr>
      <w:rFonts w:ascii="Corbel" w:hAnsi="Corbel" w:cs="Arial"/>
      <w:kern w:val="16"/>
      <w:sz w:val="20"/>
      <w:szCs w:val="20"/>
      <w:lang w:val="en-GB" w:eastAsia="en-GB"/>
    </w:rPr>
  </w:style>
  <w:style w:type="paragraph" w:customStyle="1" w:styleId="TabHeader1">
    <w:name w:val="TabHeader1"/>
    <w:basedOn w:val="TabText1"/>
    <w:link w:val="TabHeader1Char"/>
    <w:qFormat/>
    <w:rsid w:val="00C13D15"/>
    <w:pPr>
      <w:spacing w:before="80" w:after="80"/>
      <w:jc w:val="left"/>
    </w:pPr>
  </w:style>
  <w:style w:type="character" w:customStyle="1" w:styleId="TabHeader1Char">
    <w:name w:val="TabHeader1 Char"/>
    <w:basedOn w:val="TabText1Char"/>
    <w:link w:val="TabHeader1"/>
    <w:rsid w:val="00C13D15"/>
    <w:rPr>
      <w:rFonts w:ascii="Corbel" w:hAnsi="Corbel" w:cs="Arial"/>
      <w:kern w:val="16"/>
      <w:sz w:val="20"/>
      <w:szCs w:val="20"/>
      <w:lang w:val="en-GB" w:eastAsia="en-GB"/>
    </w:rPr>
  </w:style>
  <w:style w:type="paragraph" w:customStyle="1" w:styleId="TabText2">
    <w:name w:val="TabText2"/>
    <w:basedOn w:val="BodyOfText"/>
    <w:link w:val="TabText2Char"/>
    <w:qFormat/>
    <w:rsid w:val="00C13D15"/>
    <w:pPr>
      <w:spacing w:before="20" w:after="20"/>
      <w:ind w:left="57" w:right="57"/>
    </w:pPr>
    <w:rPr>
      <w:sz w:val="18"/>
    </w:rPr>
  </w:style>
  <w:style w:type="character" w:customStyle="1" w:styleId="TabText2Char">
    <w:name w:val="TabText2 Char"/>
    <w:basedOn w:val="BodyOfTextChar"/>
    <w:link w:val="TabText2"/>
    <w:rsid w:val="00C13D15"/>
    <w:rPr>
      <w:rFonts w:ascii="Corbel" w:hAnsi="Corbel" w:cs="Arial"/>
      <w:kern w:val="16"/>
      <w:sz w:val="18"/>
      <w:szCs w:val="36"/>
      <w:lang w:val="en-GB" w:eastAsia="en-GB"/>
    </w:rPr>
  </w:style>
  <w:style w:type="paragraph" w:customStyle="1" w:styleId="TabHeader2">
    <w:name w:val="TabHeader2"/>
    <w:basedOn w:val="TabText2"/>
    <w:link w:val="TabHeader2Char"/>
    <w:qFormat/>
    <w:rsid w:val="00C13D15"/>
    <w:pPr>
      <w:spacing w:before="60" w:after="60"/>
      <w:jc w:val="left"/>
    </w:pPr>
  </w:style>
  <w:style w:type="character" w:customStyle="1" w:styleId="TabHeader2Char">
    <w:name w:val="TabHeader2 Char"/>
    <w:basedOn w:val="TabText2Char"/>
    <w:link w:val="TabHeader2"/>
    <w:rsid w:val="00C13D15"/>
    <w:rPr>
      <w:rFonts w:ascii="Corbel" w:hAnsi="Corbel" w:cs="Arial"/>
      <w:kern w:val="16"/>
      <w:sz w:val="18"/>
      <w:szCs w:val="36"/>
      <w:lang w:val="en-GB" w:eastAsia="en-GB"/>
    </w:rPr>
  </w:style>
  <w:style w:type="table" w:styleId="TableGrid">
    <w:name w:val="Table Grid"/>
    <w:basedOn w:val="TableNormal"/>
    <w:uiPriority w:val="59"/>
    <w:rsid w:val="00C13D15"/>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C13D15"/>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C13D15"/>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C13D15"/>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C13D15"/>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C13D15"/>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C13D15"/>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C13D15"/>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C13D15"/>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C13D15"/>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C13D15"/>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C13D15"/>
    <w:pPr>
      <w:tabs>
        <w:tab w:val="left" w:pos="993"/>
      </w:tabs>
      <w:spacing w:before="20"/>
      <w:ind w:left="993" w:hanging="709"/>
      <w:contextualSpacing/>
    </w:pPr>
    <w:rPr>
      <w:sz w:val="18"/>
    </w:rPr>
  </w:style>
  <w:style w:type="paragraph" w:styleId="TOC4">
    <w:name w:val="toc 4"/>
    <w:basedOn w:val="TOC3"/>
    <w:next w:val="Normal"/>
    <w:uiPriority w:val="39"/>
    <w:rsid w:val="00C13D15"/>
    <w:pPr>
      <w:tabs>
        <w:tab w:val="left" w:pos="1418"/>
      </w:tabs>
      <w:spacing w:after="0"/>
      <w:ind w:left="1417" w:hanging="992"/>
    </w:pPr>
    <w:rPr>
      <w:szCs w:val="20"/>
    </w:rPr>
  </w:style>
  <w:style w:type="paragraph" w:styleId="TOC5">
    <w:name w:val="toc 5"/>
    <w:basedOn w:val="Normal"/>
    <w:next w:val="Normal"/>
    <w:autoRedefine/>
    <w:uiPriority w:val="39"/>
    <w:unhideWhenUsed/>
    <w:rsid w:val="00C13D15"/>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C13D15"/>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C13D15"/>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C13D15"/>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C13D15"/>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C13D15"/>
  </w:style>
  <w:style w:type="character" w:customStyle="1" w:styleId="BodyTextChar">
    <w:name w:val="Body Text Char"/>
    <w:basedOn w:val="DefaultParagraphFont"/>
    <w:link w:val="BodyText"/>
    <w:semiHidden/>
    <w:rsid w:val="00C13D15"/>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rsid w:val="00C13D15"/>
    <w:pPr>
      <w:numPr>
        <w:numId w:val="5"/>
      </w:numPr>
      <w:tabs>
        <w:tab w:val="left" w:pos="851"/>
        <w:tab w:val="left" w:pos="1701"/>
        <w:tab w:val="left" w:pos="2410"/>
      </w:tabs>
      <w:spacing w:before="40" w:after="40"/>
      <w:ind w:right="113"/>
    </w:pPr>
    <w:rPr>
      <w:sz w:val="20"/>
      <w:lang w:eastAsia="fr-FR"/>
    </w:rPr>
  </w:style>
  <w:style w:type="character" w:customStyle="1" w:styleId="ActionCorChar">
    <w:name w:val="Action_Cor Char"/>
    <w:basedOn w:val="DefaultParagraphFont"/>
    <w:link w:val="ActionCor"/>
    <w:rsid w:val="00C13D15"/>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C13D15"/>
    <w:rPr>
      <w:rFonts w:ascii="Corbel" w:hAnsi="Corbel" w:cs="Arial"/>
      <w:color w:val="000000" w:themeColor="text1"/>
      <w:kern w:val="16"/>
      <w:szCs w:val="36"/>
      <w:lang w:val="en-GB"/>
    </w:rPr>
  </w:style>
  <w:style w:type="paragraph" w:customStyle="1" w:styleId="Code">
    <w:name w:val="Code"/>
    <w:basedOn w:val="BodyOfText"/>
    <w:link w:val="CodeChar"/>
    <w:qFormat/>
    <w:rsid w:val="00C13D15"/>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C13D15"/>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C13D15"/>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C13D15"/>
    <w:pPr>
      <w:numPr>
        <w:numId w:val="8"/>
      </w:numPr>
      <w:spacing w:after="0" w:line="200" w:lineRule="exact"/>
    </w:pPr>
    <w:rPr>
      <w:rFonts w:ascii="Consolas" w:hAnsi="Consolas"/>
      <w:sz w:val="18"/>
    </w:rPr>
  </w:style>
  <w:style w:type="character" w:customStyle="1" w:styleId="CodeAxChar">
    <w:name w:val="CodeAx Char"/>
    <w:basedOn w:val="BodyOfTextChar"/>
    <w:link w:val="CodeAx"/>
    <w:rsid w:val="00C13D15"/>
    <w:rPr>
      <w:rFonts w:ascii="Consolas" w:hAnsi="Consolas" w:cs="Arial"/>
      <w:kern w:val="16"/>
      <w:sz w:val="18"/>
      <w:szCs w:val="36"/>
      <w:lang w:val="en-GB" w:eastAsia="en-GB"/>
    </w:rPr>
  </w:style>
  <w:style w:type="numbering" w:customStyle="1" w:styleId="CodeList">
    <w:name w:val="CodeList"/>
    <w:uiPriority w:val="99"/>
    <w:rsid w:val="00C13D15"/>
    <w:pPr>
      <w:numPr>
        <w:numId w:val="8"/>
      </w:numPr>
    </w:pPr>
  </w:style>
  <w:style w:type="character" w:customStyle="1" w:styleId="CodeTxt">
    <w:name w:val="CodeTxt"/>
    <w:basedOn w:val="DefaultParagraphFont"/>
    <w:uiPriority w:val="1"/>
    <w:qFormat/>
    <w:rsid w:val="00C13D15"/>
    <w:rPr>
      <w:rFonts w:ascii="Consolas" w:hAnsi="Consolas"/>
      <w:sz w:val="20"/>
      <w:lang w:eastAsia="en-US"/>
    </w:rPr>
  </w:style>
  <w:style w:type="paragraph" w:customStyle="1" w:styleId="Domaine">
    <w:name w:val="Domaine"/>
    <w:basedOn w:val="Heading2"/>
    <w:link w:val="DomaineChar"/>
    <w:qFormat/>
    <w:rsid w:val="00C13D15"/>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C13D15"/>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C13D15"/>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C13D15"/>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C13D15"/>
    <w:pPr>
      <w:numPr>
        <w:numId w:val="11"/>
      </w:numPr>
      <w:tabs>
        <w:tab w:val="left" w:pos="992"/>
        <w:tab w:val="left" w:pos="1843"/>
      </w:tabs>
      <w:spacing w:before="40" w:after="40"/>
      <w:ind w:right="113"/>
    </w:pPr>
    <w:rPr>
      <w:sz w:val="20"/>
      <w:lang w:eastAsia="fr-FR"/>
    </w:rPr>
  </w:style>
  <w:style w:type="character" w:customStyle="1" w:styleId="VulnerabilityChar">
    <w:name w:val="Vulnerability Char"/>
    <w:basedOn w:val="DefaultParagraphFont"/>
    <w:link w:val="Vulnerability"/>
    <w:rsid w:val="00C13D15"/>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C13D15"/>
    <w:pPr>
      <w:numPr>
        <w:numId w:val="12"/>
      </w:numPr>
    </w:pPr>
  </w:style>
  <w:style w:type="character" w:customStyle="1" w:styleId="ImpactChar">
    <w:name w:val="Impact Char"/>
    <w:basedOn w:val="VulnerabilityChar"/>
    <w:link w:val="Impact"/>
    <w:rsid w:val="00C13D15"/>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C13D15"/>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C13D15"/>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C13D15"/>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C13D15"/>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C13D15"/>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C13D15"/>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C13D15"/>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C13D15"/>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C13D15"/>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C13D15"/>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C13D15"/>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C13D15"/>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C13D15"/>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C13D15"/>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C13D15"/>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0"/>
    <w:link w:val="ListeRE"/>
    <w:rsid w:val="00C13D15"/>
    <w:rPr>
      <w:rFonts w:ascii="Corbel" w:eastAsiaTheme="minorEastAsia" w:hAnsi="Corbel" w:cs="Arial"/>
      <w:noProof/>
      <w:color w:val="000000" w:themeColor="text1"/>
      <w:kern w:val="16"/>
      <w:sz w:val="20"/>
      <w:szCs w:val="36"/>
      <w:lang w:val="en-GB" w:eastAsia="en-GB"/>
    </w:rPr>
  </w:style>
  <w:style w:type="paragraph" w:customStyle="1" w:styleId="ListeRP">
    <w:name w:val="ListeRP"/>
    <w:basedOn w:val="ListeRE"/>
    <w:link w:val="ListeRPChar"/>
    <w:rsid w:val="00C13D15"/>
  </w:style>
  <w:style w:type="character" w:customStyle="1" w:styleId="ListeRPChar">
    <w:name w:val="ListeRP Char"/>
    <w:basedOn w:val="ListeREChar"/>
    <w:link w:val="ListeRP"/>
    <w:rsid w:val="00C13D15"/>
    <w:rPr>
      <w:rFonts w:ascii="Corbel" w:eastAsiaTheme="minorEastAsia" w:hAnsi="Corbel" w:cs="Arial"/>
      <w:noProof/>
      <w:color w:val="000000" w:themeColor="text1"/>
      <w:kern w:val="16"/>
      <w:sz w:val="20"/>
      <w:szCs w:val="36"/>
      <w:lang w:val="en-GB" w:eastAsia="en-GB"/>
    </w:rPr>
  </w:style>
  <w:style w:type="paragraph" w:customStyle="1" w:styleId="ListeTA">
    <w:name w:val="ListeTA"/>
    <w:basedOn w:val="TOC1"/>
    <w:link w:val="ListeTA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C13D15"/>
    <w:rPr>
      <w:rFonts w:ascii="Corbel" w:hAnsi="Corbel" w:cs="Arial"/>
      <w:noProof/>
      <w:kern w:val="16"/>
      <w:sz w:val="20"/>
      <w:szCs w:val="36"/>
      <w:lang w:val="en-GB" w:eastAsia="en-GB"/>
    </w:rPr>
  </w:style>
  <w:style w:type="paragraph" w:customStyle="1" w:styleId="ListeVU">
    <w:name w:val="ListeVU"/>
    <w:basedOn w:val="ListeRE"/>
    <w:link w:val="ListeVUChar"/>
    <w:rsid w:val="00C13D15"/>
  </w:style>
  <w:style w:type="character" w:customStyle="1" w:styleId="ListeVUChar">
    <w:name w:val="ListeVU Char"/>
    <w:basedOn w:val="ListeREChar"/>
    <w:link w:val="ListeVU"/>
    <w:rsid w:val="00C13D15"/>
    <w:rPr>
      <w:rFonts w:ascii="Corbel" w:eastAsiaTheme="minorEastAsia" w:hAnsi="Corbel" w:cs="Arial"/>
      <w:noProof/>
      <w:color w:val="000000" w:themeColor="text1"/>
      <w:kern w:val="16"/>
      <w:sz w:val="20"/>
      <w:szCs w:val="36"/>
      <w:lang w:val="en-GB" w:eastAsia="en-GB"/>
    </w:rPr>
  </w:style>
  <w:style w:type="paragraph" w:customStyle="1" w:styleId="MaturityFigure">
    <w:name w:val="MaturityFigure"/>
    <w:basedOn w:val="BodyOfText"/>
    <w:link w:val="MaturityFigureChar"/>
    <w:qFormat/>
    <w:rsid w:val="00C13D15"/>
    <w:pPr>
      <w:jc w:val="center"/>
    </w:pPr>
    <w:rPr>
      <w:sz w:val="10"/>
      <w:szCs w:val="10"/>
    </w:rPr>
  </w:style>
  <w:style w:type="character" w:customStyle="1" w:styleId="MaturityFigureChar">
    <w:name w:val="MaturityFigure Char"/>
    <w:basedOn w:val="BodyOfTextChar"/>
    <w:link w:val="MaturityFigure"/>
    <w:rsid w:val="00C13D15"/>
    <w:rPr>
      <w:rFonts w:ascii="Corbel" w:hAnsi="Corbel" w:cs="Arial"/>
      <w:kern w:val="16"/>
      <w:sz w:val="10"/>
      <w:szCs w:val="10"/>
      <w:lang w:val="en-GB" w:eastAsia="en-GB"/>
    </w:rPr>
  </w:style>
  <w:style w:type="paragraph" w:customStyle="1" w:styleId="NCAudit">
    <w:name w:val="NC_Audit"/>
    <w:basedOn w:val="Normal"/>
    <w:next w:val="Normal"/>
    <w:link w:val="NCAuditChar"/>
    <w:rsid w:val="00C13D15"/>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C13D15"/>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C13D15"/>
    <w:rPr>
      <w:rFonts w:ascii="Wingdings 2" w:hAnsi="Wingdings 2"/>
      <w:color w:val="FF0000"/>
      <w:sz w:val="20"/>
    </w:rPr>
  </w:style>
  <w:style w:type="paragraph" w:customStyle="1" w:styleId="RecTechAudit">
    <w:name w:val="RecTechAudit"/>
    <w:basedOn w:val="Normal"/>
    <w:next w:val="Normal"/>
    <w:link w:val="RecTechAuditChar"/>
    <w:rsid w:val="00C13D15"/>
    <w:pPr>
      <w:numPr>
        <w:numId w:val="14"/>
      </w:numPr>
      <w:tabs>
        <w:tab w:val="left" w:pos="993"/>
        <w:tab w:val="left" w:pos="1843"/>
      </w:tabs>
      <w:spacing w:before="40" w:after="40"/>
      <w:ind w:right="113"/>
    </w:pPr>
    <w:rPr>
      <w:sz w:val="20"/>
      <w:lang w:eastAsia="fr-FR"/>
    </w:rPr>
  </w:style>
  <w:style w:type="character" w:customStyle="1" w:styleId="RecTechAuditChar">
    <w:name w:val="RecTechAudit Char"/>
    <w:basedOn w:val="DefaultParagraphFont"/>
    <w:link w:val="RecTechAudit"/>
    <w:rsid w:val="00C13D15"/>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C13D15"/>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C13D15"/>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C13D15"/>
    <w:rPr>
      <w:rFonts w:ascii="Wingdings 2" w:hAnsi="Wingdings 2"/>
      <w:color w:val="FF0000"/>
    </w:rPr>
  </w:style>
  <w:style w:type="paragraph" w:customStyle="1" w:styleId="Tabseparator">
    <w:name w:val="Tab_separator"/>
    <w:basedOn w:val="BodyOfText"/>
    <w:link w:val="TabseparatorChar"/>
    <w:qFormat/>
    <w:rsid w:val="00C13D15"/>
    <w:pPr>
      <w:spacing w:after="0" w:line="14" w:lineRule="exact"/>
    </w:pPr>
  </w:style>
  <w:style w:type="character" w:customStyle="1" w:styleId="TabseparatorChar">
    <w:name w:val="Tab_separator Char"/>
    <w:basedOn w:val="BodyOfTextChar"/>
    <w:link w:val="Tabseparator"/>
    <w:rsid w:val="00C13D15"/>
    <w:rPr>
      <w:rFonts w:ascii="Corbel" w:hAnsi="Corbel" w:cs="Arial"/>
      <w:kern w:val="16"/>
      <w:szCs w:val="36"/>
      <w:lang w:val="en-GB" w:eastAsia="en-GB"/>
    </w:rPr>
  </w:style>
  <w:style w:type="paragraph" w:customStyle="1" w:styleId="TabEnum0">
    <w:name w:val="TabEnum0"/>
    <w:basedOn w:val="BodyOfText"/>
    <w:link w:val="TabEnum0Char"/>
    <w:qFormat/>
    <w:rsid w:val="00C13D15"/>
    <w:pPr>
      <w:numPr>
        <w:numId w:val="17"/>
      </w:numPr>
      <w:spacing w:before="40" w:after="40"/>
      <w:ind w:right="113"/>
    </w:pPr>
  </w:style>
  <w:style w:type="character" w:customStyle="1" w:styleId="TabEnum0Char">
    <w:name w:val="TabEnum0 Char"/>
    <w:basedOn w:val="BodyOfTextChar"/>
    <w:link w:val="TabEnum0"/>
    <w:rsid w:val="00C13D15"/>
    <w:rPr>
      <w:rFonts w:ascii="Corbel" w:hAnsi="Corbel" w:cs="Arial"/>
      <w:kern w:val="16"/>
      <w:szCs w:val="36"/>
      <w:lang w:val="en-GB" w:eastAsia="en-GB"/>
    </w:rPr>
  </w:style>
  <w:style w:type="paragraph" w:customStyle="1" w:styleId="TabHeader0">
    <w:name w:val="TabHeader0"/>
    <w:basedOn w:val="BodyOfText"/>
    <w:link w:val="TabHeader0Char"/>
    <w:qFormat/>
    <w:rsid w:val="00C13D15"/>
    <w:pPr>
      <w:spacing w:before="100" w:after="100"/>
      <w:ind w:left="113" w:right="113"/>
    </w:pPr>
  </w:style>
  <w:style w:type="character" w:customStyle="1" w:styleId="TabHeader0Char">
    <w:name w:val="TabHeader0 Char"/>
    <w:basedOn w:val="BodyOfTextChar"/>
    <w:link w:val="TabHeader0"/>
    <w:rsid w:val="00C13D15"/>
    <w:rPr>
      <w:rFonts w:ascii="Corbel" w:hAnsi="Corbel" w:cs="Arial"/>
      <w:kern w:val="16"/>
      <w:szCs w:val="36"/>
      <w:lang w:val="en-GB" w:eastAsia="en-GB"/>
    </w:rPr>
  </w:style>
  <w:style w:type="paragraph" w:customStyle="1" w:styleId="TabHidden">
    <w:name w:val="TabHidden"/>
    <w:basedOn w:val="Hidden"/>
    <w:link w:val="TabHiddenChar"/>
    <w:qFormat/>
    <w:rsid w:val="00C13D15"/>
    <w:pPr>
      <w:spacing w:before="40" w:after="40"/>
      <w:ind w:left="113" w:right="113"/>
    </w:pPr>
  </w:style>
  <w:style w:type="character" w:customStyle="1" w:styleId="TabHiddenChar">
    <w:name w:val="TabHidden Char"/>
    <w:basedOn w:val="DefaultParagraphFont"/>
    <w:link w:val="TabHidden"/>
    <w:rsid w:val="00C13D15"/>
    <w:rPr>
      <w:rFonts w:ascii="Corbel" w:hAnsi="Corbel" w:cs="Arial"/>
      <w:vanish/>
      <w:color w:val="00B050"/>
      <w:kern w:val="16"/>
      <w:sz w:val="20"/>
      <w:szCs w:val="36"/>
      <w:lang w:val="en-GB"/>
    </w:rPr>
  </w:style>
  <w:style w:type="paragraph" w:customStyle="1" w:styleId="Tableau">
    <w:name w:val="Tableau"/>
    <w:basedOn w:val="Figure"/>
    <w:link w:val="TableauChar"/>
    <w:qFormat/>
    <w:rsid w:val="00C13D15"/>
    <w:pPr>
      <w:spacing w:before="0" w:after="160"/>
    </w:pPr>
    <w:rPr>
      <w:rFonts w:ascii="Arial" w:hAnsi="Arial"/>
    </w:rPr>
  </w:style>
  <w:style w:type="character" w:customStyle="1" w:styleId="TableauChar">
    <w:name w:val="Tableau Char"/>
    <w:basedOn w:val="FigureChar"/>
    <w:link w:val="Tableau"/>
    <w:rsid w:val="00C13D15"/>
    <w:rPr>
      <w:rFonts w:ascii="Arial" w:hAnsi="Arial" w:cs="Arial"/>
      <w:kern w:val="16"/>
      <w:szCs w:val="36"/>
      <w:lang w:val="en-GB" w:eastAsia="en-GB"/>
    </w:rPr>
  </w:style>
  <w:style w:type="paragraph" w:customStyle="1" w:styleId="TabText0">
    <w:name w:val="TabText0"/>
    <w:basedOn w:val="BodyOfText"/>
    <w:link w:val="TabText0Char"/>
    <w:qFormat/>
    <w:rsid w:val="00C13D15"/>
    <w:pPr>
      <w:spacing w:before="40" w:after="40"/>
      <w:ind w:left="113" w:right="113"/>
    </w:pPr>
  </w:style>
  <w:style w:type="character" w:customStyle="1" w:styleId="TabText0Char">
    <w:name w:val="TabText0 Char"/>
    <w:basedOn w:val="BodyOfTextChar"/>
    <w:link w:val="TabText0"/>
    <w:rsid w:val="00C13D15"/>
    <w:rPr>
      <w:rFonts w:ascii="Corbel" w:hAnsi="Corbel" w:cs="Arial"/>
      <w:kern w:val="16"/>
      <w:szCs w:val="36"/>
      <w:lang w:val="en-GB" w:eastAsia="en-GB"/>
    </w:rPr>
  </w:style>
  <w:style w:type="paragraph" w:customStyle="1" w:styleId="TabTitle11">
    <w:name w:val="TabTitle11"/>
    <w:basedOn w:val="Normal"/>
    <w:qFormat/>
    <w:rsid w:val="00C13D15"/>
    <w:pPr>
      <w:spacing w:before="40" w:after="40"/>
      <w:ind w:left="113" w:right="113"/>
    </w:pPr>
  </w:style>
  <w:style w:type="paragraph" w:customStyle="1" w:styleId="TEST">
    <w:name w:val="TEST"/>
    <w:basedOn w:val="Normal"/>
    <w:link w:val="TESTChar"/>
    <w:qFormat/>
    <w:rsid w:val="00C13D15"/>
    <w:pPr>
      <w:tabs>
        <w:tab w:val="right" w:pos="8080"/>
      </w:tabs>
      <w:spacing w:before="60" w:after="60"/>
      <w:ind w:left="113" w:right="113"/>
      <w:jc w:val="left"/>
    </w:pPr>
    <w:rPr>
      <w:sz w:val="20"/>
    </w:rPr>
  </w:style>
  <w:style w:type="character" w:customStyle="1" w:styleId="TESTChar">
    <w:name w:val="TEST Char"/>
    <w:basedOn w:val="DefaultParagraphFont"/>
    <w:link w:val="TEST"/>
    <w:rsid w:val="00C13D15"/>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C13D15"/>
    <w:rPr>
      <w:b w:val="0"/>
      <w:lang w:val="en-US"/>
    </w:rPr>
  </w:style>
  <w:style w:type="paragraph" w:customStyle="1" w:styleId="TOCTEST">
    <w:name w:val="TOC_TEST"/>
    <w:basedOn w:val="TOC1"/>
    <w:link w:val="TOCTEST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C13D15"/>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openxmlformats.org/officeDocument/2006/relationships/hyperlink" Target="file:///D:\eomar\Desktop\TS%20Report%20template\TOD_Q039_analysis-report-EN_V4.8eom.dotm" TargetMode="Externa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3.xm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13376112"/>
        <c:axId val="147593856"/>
      </c:barChart>
      <c:catAx>
        <c:axId val="133761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593856"/>
        <c:crosses val="autoZero"/>
        <c:auto val="1"/>
        <c:lblAlgn val="ctr"/>
        <c:lblOffset val="100"/>
        <c:noMultiLvlLbl val="0"/>
      </c:catAx>
      <c:valAx>
        <c:axId val="1475938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3761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96187296"/>
        <c:axId val="196599952"/>
      </c:barChart>
      <c:catAx>
        <c:axId val="1961872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599952"/>
        <c:crosses val="autoZero"/>
        <c:auto val="1"/>
        <c:lblAlgn val="ctr"/>
        <c:lblOffset val="100"/>
        <c:noMultiLvlLbl val="0"/>
      </c:catAx>
      <c:valAx>
        <c:axId val="1965999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1872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5752064"/>
        <c:axId val="147394448"/>
      </c:barChart>
      <c:catAx>
        <c:axId val="1457520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394448"/>
        <c:crosses val="autoZero"/>
        <c:auto val="1"/>
        <c:lblAlgn val="ctr"/>
        <c:lblOffset val="100"/>
        <c:noMultiLvlLbl val="0"/>
      </c:catAx>
      <c:valAx>
        <c:axId val="1473944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57520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6214336"/>
        <c:axId val="146216656"/>
      </c:barChart>
      <c:catAx>
        <c:axId val="1462143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6656"/>
        <c:crosses val="autoZero"/>
        <c:auto val="1"/>
        <c:lblAlgn val="ctr"/>
        <c:lblOffset val="100"/>
        <c:noMultiLvlLbl val="0"/>
      </c:catAx>
      <c:valAx>
        <c:axId val="1462166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43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46185744"/>
        <c:axId val="147761856"/>
      </c:radarChart>
      <c:catAx>
        <c:axId val="1461857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761856"/>
        <c:crosses val="autoZero"/>
        <c:auto val="1"/>
        <c:lblAlgn val="ctr"/>
        <c:lblOffset val="100"/>
        <c:noMultiLvlLbl val="0"/>
      </c:catAx>
      <c:valAx>
        <c:axId val="14776185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1857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146530720"/>
        <c:axId val="147725296"/>
      </c:radarChart>
      <c:catAx>
        <c:axId val="1465307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7725296"/>
        <c:crosses val="autoZero"/>
        <c:auto val="1"/>
        <c:lblAlgn val="ctr"/>
        <c:lblOffset val="100"/>
        <c:noMultiLvlLbl val="0"/>
      </c:catAx>
      <c:valAx>
        <c:axId val="1477252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653072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
      <w:docPartPr>
        <w:name w:val="DefaultPlaceholder_-1854013440"/>
        <w:category>
          <w:name w:val="General"/>
          <w:gallery w:val="placeholder"/>
        </w:category>
        <w:types>
          <w:type w:val="bbPlcHdr"/>
        </w:types>
        <w:behaviors>
          <w:behavior w:val="content"/>
        </w:behaviors>
        <w:guid w:val="{29C570FC-2F4C-46DC-84DC-00F17836ADF4}"/>
      </w:docPartPr>
      <w:docPartBody>
        <w:p w:rsidR="00517CC5" w:rsidRDefault="0090542F">
          <w:r w:rsidRPr="000A3E38">
            <w:rPr>
              <w:rStyle w:val="PlaceholderText"/>
            </w:rPr>
            <w:t>Click or tap here to enter text.</w:t>
          </w:r>
        </w:p>
      </w:docPartBody>
    </w:docPart>
    <w:docPart>
      <w:docPartPr>
        <w:name w:val="3F0920CF74534CEEA72C6542E1793AE5"/>
        <w:category>
          <w:name w:val="General"/>
          <w:gallery w:val="placeholder"/>
        </w:category>
        <w:types>
          <w:type w:val="bbPlcHdr"/>
        </w:types>
        <w:behaviors>
          <w:behavior w:val="content"/>
        </w:behaviors>
        <w:guid w:val="{37726CAD-EC77-4037-BEBD-41FDFEDFEE4C}"/>
      </w:docPartPr>
      <w:docPartBody>
        <w:p w:rsidR="00517CC5" w:rsidRDefault="0090542F" w:rsidP="0090542F">
          <w:pPr>
            <w:pStyle w:val="3F0920CF74534CEEA72C6542E1793AE5"/>
          </w:pPr>
          <w:r w:rsidRPr="002825D0">
            <w:rPr>
              <w:rStyle w:val="PlaceholderText"/>
            </w:rPr>
            <w:t>[Company]</w:t>
          </w:r>
        </w:p>
      </w:docPartBody>
    </w:docPart>
    <w:docPart>
      <w:docPartPr>
        <w:name w:val="876518F7DFE246D69FFFF5A9EA48C840"/>
        <w:category>
          <w:name w:val="General"/>
          <w:gallery w:val="placeholder"/>
        </w:category>
        <w:types>
          <w:type w:val="bbPlcHdr"/>
        </w:types>
        <w:behaviors>
          <w:behavior w:val="content"/>
        </w:behaviors>
        <w:guid w:val="{CE45755F-FE4A-41BB-A1AE-B5C31A95E653}"/>
      </w:docPartPr>
      <w:docPartBody>
        <w:p w:rsidR="00517CC5" w:rsidRDefault="0090542F" w:rsidP="0090542F">
          <w:pPr>
            <w:pStyle w:val="876518F7DFE246D69FFFF5A9EA48C840"/>
          </w:pPr>
          <w:r w:rsidRPr="002825D0">
            <w:rPr>
              <w:rStyle w:val="PlaceholderText"/>
            </w:rPr>
            <w:t>[Company]</w:t>
          </w:r>
        </w:p>
      </w:docPartBody>
    </w:docPart>
    <w:docPart>
      <w:docPartPr>
        <w:name w:val="8A56AE6B43394E01923C47676B9ADF39"/>
        <w:category>
          <w:name w:val="General"/>
          <w:gallery w:val="placeholder"/>
        </w:category>
        <w:types>
          <w:type w:val="bbPlcHdr"/>
        </w:types>
        <w:behaviors>
          <w:behavior w:val="content"/>
        </w:behaviors>
        <w:guid w:val="{4A25B6C1-E4EF-4546-BFB9-73F44797D985}"/>
      </w:docPartPr>
      <w:docPartBody>
        <w:p w:rsidR="00517CC5" w:rsidRDefault="0090542F" w:rsidP="0090542F">
          <w:pPr>
            <w:pStyle w:val="8A56AE6B43394E01923C47676B9ADF39"/>
          </w:pPr>
          <w:r w:rsidRPr="000A3E38">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1278CD"/>
    <w:rsid w:val="001430E3"/>
    <w:rsid w:val="001E0239"/>
    <w:rsid w:val="002B760B"/>
    <w:rsid w:val="003000E7"/>
    <w:rsid w:val="00485056"/>
    <w:rsid w:val="004C3884"/>
    <w:rsid w:val="00517CC5"/>
    <w:rsid w:val="0089325D"/>
    <w:rsid w:val="008A122D"/>
    <w:rsid w:val="008C5506"/>
    <w:rsid w:val="0090542F"/>
    <w:rsid w:val="009852C6"/>
    <w:rsid w:val="00AE5862"/>
    <w:rsid w:val="00BC6DB7"/>
    <w:rsid w:val="00C52696"/>
    <w:rsid w:val="00D67598"/>
    <w:rsid w:val="00DB311A"/>
    <w:rsid w:val="00E25C94"/>
    <w:rsid w:val="00F150E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0542F"/>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 w:type="paragraph" w:customStyle="1" w:styleId="CC3693FA10C247F795717DA739D92313">
    <w:name w:val="CC3693FA10C247F795717DA739D92313"/>
    <w:rsid w:val="0090542F"/>
    <w:rPr>
      <w:lang w:val="fr-FR" w:eastAsia="fr-FR"/>
    </w:rPr>
  </w:style>
  <w:style w:type="paragraph" w:customStyle="1" w:styleId="3F0920CF74534CEEA72C6542E1793AE5">
    <w:name w:val="3F0920CF74534CEEA72C6542E1793AE5"/>
    <w:rsid w:val="0090542F"/>
    <w:rPr>
      <w:lang w:val="fr-FR" w:eastAsia="fr-FR"/>
    </w:rPr>
  </w:style>
  <w:style w:type="paragraph" w:customStyle="1" w:styleId="876518F7DFE246D69FFFF5A9EA48C840">
    <w:name w:val="876518F7DFE246D69FFFF5A9EA48C840"/>
    <w:rsid w:val="0090542F"/>
    <w:rPr>
      <w:lang w:val="fr-FR" w:eastAsia="fr-FR"/>
    </w:rPr>
  </w:style>
  <w:style w:type="paragraph" w:customStyle="1" w:styleId="AAF0C52E335F4510A15D4720413109DB">
    <w:name w:val="AAF0C52E335F4510A15D4720413109DB"/>
    <w:rsid w:val="0090542F"/>
    <w:rPr>
      <w:lang w:val="fr-FR" w:eastAsia="fr-FR"/>
    </w:rPr>
  </w:style>
  <w:style w:type="paragraph" w:customStyle="1" w:styleId="8A56AE6B43394E01923C47676B9ADF39">
    <w:name w:val="8A56AE6B43394E01923C47676B9ADF39"/>
    <w:rsid w:val="0090542F"/>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66560C3-585F-4AE6-85FF-3A5F040B4B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TOD_Q039_analysis-report-EN_v4.8.7.dotm</Template>
  <TotalTime>49</TotalTime>
  <Pages>1</Pages>
  <Words>5143</Words>
  <Characters>29320</Characters>
  <Application>Microsoft Office Word</Application>
  <DocSecurity>0</DocSecurity>
  <Lines>244</Lines>
  <Paragraphs>68</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34395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1.0</cp:keywords>
  <dc:description>Internal</dc:description>
  <cp:lastModifiedBy>eomar</cp:lastModifiedBy>
  <cp:revision>13</cp:revision>
  <cp:lastPrinted>2015-12-10T10:05:00Z</cp:lastPrinted>
  <dcterms:created xsi:type="dcterms:W3CDTF">2017-05-26T11:43:00Z</dcterms:created>
  <dcterms:modified xsi:type="dcterms:W3CDTF">2017-05-30T12:19:00Z</dcterms:modified>
  <cp:category>Organisation name</cp:category>
  <cp:contentStatus>Final</cp:contentStatus>
</cp:coreProperties>
</file>