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64C" w:rsidRPr="002D078D" w:rsidRDefault="00E41B2D" w:rsidP="00965161">
      <w:pPr>
        <w:rPr>
          <w:rFonts w:cs="Times New Roman"/>
          <w:b/>
          <w:szCs w:val="24"/>
        </w:rPr>
      </w:pPr>
      <w:r w:rsidRPr="002D078D">
        <w:rPr>
          <w:rFonts w:cs="Times New Roman"/>
          <w:b/>
          <w:szCs w:val="24"/>
        </w:rPr>
        <w:t xml:space="preserve">CHAPTER </w:t>
      </w:r>
      <w:proofErr w:type="gramStart"/>
      <w:r w:rsidRPr="002D078D">
        <w:rPr>
          <w:rFonts w:cs="Times New Roman"/>
          <w:b/>
          <w:szCs w:val="24"/>
        </w:rPr>
        <w:t>1 :</w:t>
      </w:r>
      <w:proofErr w:type="gramEnd"/>
      <w:r w:rsidR="00965161" w:rsidRPr="002D078D">
        <w:rPr>
          <w:rFonts w:cs="Times New Roman"/>
          <w:b/>
          <w:szCs w:val="24"/>
        </w:rPr>
        <w:t xml:space="preserve"> </w:t>
      </w:r>
      <w:r w:rsidR="00DB1884" w:rsidRPr="002D078D">
        <w:rPr>
          <w:rFonts w:cs="Times New Roman"/>
          <w:b/>
          <w:szCs w:val="24"/>
        </w:rPr>
        <w:t>TECHNICAL DESCRIPTION</w:t>
      </w:r>
    </w:p>
    <w:p w:rsidR="005F2594" w:rsidRPr="006266AC" w:rsidRDefault="005F2594" w:rsidP="00965161">
      <w:pPr>
        <w:rPr>
          <w:rFonts w:cs="Times New Roman"/>
          <w:b/>
          <w:sz w:val="22"/>
          <w:szCs w:val="26"/>
        </w:rPr>
      </w:pPr>
      <w:r w:rsidRPr="006266AC">
        <w:rPr>
          <w:rFonts w:cs="Times New Roman"/>
          <w:b/>
          <w:sz w:val="22"/>
          <w:szCs w:val="26"/>
        </w:rPr>
        <w:t>1.1 INTRODUCTION</w:t>
      </w:r>
    </w:p>
    <w:p w:rsidR="00325362" w:rsidRDefault="00BB3E9D" w:rsidP="00965161">
      <w:pPr>
        <w:autoSpaceDE w:val="0"/>
        <w:autoSpaceDN w:val="0"/>
        <w:adjustRightInd w:val="0"/>
        <w:spacing w:line="360" w:lineRule="auto"/>
        <w:rPr>
          <w:rFonts w:cs="Times New Roman"/>
          <w:bCs/>
          <w:color w:val="000000"/>
          <w:sz w:val="22"/>
          <w:szCs w:val="24"/>
        </w:rPr>
      </w:pPr>
      <w:r w:rsidRPr="00BB3E9D">
        <w:rPr>
          <w:rFonts w:cs="Times New Roman"/>
          <w:bCs/>
          <w:color w:val="000000"/>
          <w:sz w:val="22"/>
          <w:szCs w:val="24"/>
        </w:rPr>
        <w:t>The objectives of</w:t>
      </w:r>
      <w:r w:rsidR="0009010E">
        <w:rPr>
          <w:rFonts w:cs="Times New Roman"/>
          <w:bCs/>
          <w:color w:val="000000"/>
          <w:sz w:val="22"/>
          <w:szCs w:val="24"/>
        </w:rPr>
        <w:t xml:space="preserve"> t</w:t>
      </w:r>
      <w:r w:rsidRPr="00BB3E9D">
        <w:rPr>
          <w:rFonts w:cs="Times New Roman"/>
          <w:bCs/>
          <w:color w:val="000000"/>
          <w:sz w:val="22"/>
          <w:szCs w:val="24"/>
        </w:rPr>
        <w:t xml:space="preserve">his project initiative is to protect and improve upon the natural environmental resources in the vicinity, meet statutory mandates, improve water quality characteristics in the </w:t>
      </w:r>
      <w:proofErr w:type="spellStart"/>
      <w:r w:rsidRPr="00BB3E9D">
        <w:rPr>
          <w:rFonts w:cs="Times New Roman"/>
          <w:bCs/>
          <w:color w:val="000000"/>
          <w:sz w:val="22"/>
          <w:szCs w:val="24"/>
        </w:rPr>
        <w:t>Vrishabhavathi</w:t>
      </w:r>
      <w:proofErr w:type="spellEnd"/>
      <w:r w:rsidRPr="00BB3E9D">
        <w:rPr>
          <w:rFonts w:cs="Times New Roman"/>
          <w:bCs/>
          <w:color w:val="000000"/>
          <w:sz w:val="22"/>
          <w:szCs w:val="24"/>
        </w:rPr>
        <w:t xml:space="preserve"> river intern in the tube wells and surface water bodies, reduce health risks, maintain micro climatic conditions suitable for survival of aquatic life, environs</w:t>
      </w:r>
      <w:r w:rsidR="00B64947">
        <w:rPr>
          <w:rFonts w:cs="Times New Roman"/>
          <w:bCs/>
          <w:color w:val="000000"/>
          <w:sz w:val="22"/>
          <w:szCs w:val="24"/>
        </w:rPr>
        <w:t xml:space="preserve"> etc.</w:t>
      </w:r>
      <w:r w:rsidR="008B2B85">
        <w:rPr>
          <w:rFonts w:cs="Times New Roman"/>
          <w:bCs/>
          <w:color w:val="000000"/>
          <w:sz w:val="22"/>
          <w:szCs w:val="24"/>
        </w:rPr>
        <w:t xml:space="preserve"> </w:t>
      </w:r>
      <w:r w:rsidR="00BD6A95">
        <w:rPr>
          <w:rFonts w:cs="Times New Roman"/>
          <w:bCs/>
          <w:sz w:val="22"/>
          <w:szCs w:val="24"/>
          <w:lang w:val="en-US"/>
        </w:rPr>
        <w:t>As part of this initiative of BWSSB</w:t>
      </w:r>
      <w:r w:rsidR="0009010E">
        <w:rPr>
          <w:rFonts w:cs="Times New Roman"/>
          <w:bCs/>
          <w:sz w:val="22"/>
          <w:szCs w:val="24"/>
          <w:lang w:val="en-US"/>
        </w:rPr>
        <w:t>,</w:t>
      </w:r>
      <w:r w:rsidR="00BD6A95">
        <w:rPr>
          <w:rFonts w:cs="Times New Roman"/>
          <w:bCs/>
          <w:sz w:val="22"/>
          <w:szCs w:val="24"/>
          <w:lang w:val="en-US"/>
        </w:rPr>
        <w:t xml:space="preserve"> it is</w:t>
      </w:r>
      <w:r w:rsidR="008B2B85" w:rsidRPr="006266AC">
        <w:rPr>
          <w:rFonts w:cs="Times New Roman"/>
          <w:bCs/>
          <w:sz w:val="22"/>
          <w:szCs w:val="24"/>
          <w:lang w:val="en-US"/>
        </w:rPr>
        <w:t xml:space="preserve"> proposed to </w:t>
      </w:r>
      <w:r w:rsidR="008B2B85" w:rsidRPr="006266AC">
        <w:rPr>
          <w:rFonts w:cs="Times New Roman"/>
          <w:bCs/>
          <w:color w:val="000000"/>
          <w:sz w:val="22"/>
          <w:szCs w:val="24"/>
        </w:rPr>
        <w:t xml:space="preserve">Design and construct 100 MLD capacity Sewage treatment plant (STP) based on sequencing batch reactor technology with biological nutrient removal (BNR) system at Hebbal, Bangalore </w:t>
      </w:r>
      <w:r w:rsidR="00584C27">
        <w:rPr>
          <w:rFonts w:cs="Times New Roman"/>
          <w:bCs/>
          <w:color w:val="000000"/>
          <w:sz w:val="22"/>
          <w:szCs w:val="24"/>
        </w:rPr>
        <w:t>with</w:t>
      </w:r>
      <w:r w:rsidR="008B2B85" w:rsidRPr="006266AC">
        <w:rPr>
          <w:rFonts w:cs="Times New Roman"/>
          <w:bCs/>
          <w:color w:val="000000"/>
          <w:sz w:val="22"/>
          <w:szCs w:val="24"/>
        </w:rPr>
        <w:t xml:space="preserve"> successful operation and maintenance of the STP for 10 years</w:t>
      </w:r>
      <w:r w:rsidR="00F35F6F">
        <w:rPr>
          <w:rFonts w:cs="Times New Roman"/>
          <w:bCs/>
          <w:color w:val="000000"/>
          <w:sz w:val="22"/>
          <w:szCs w:val="24"/>
        </w:rPr>
        <w:t>.</w:t>
      </w:r>
    </w:p>
    <w:p w:rsidR="006003AC" w:rsidRPr="006003AC" w:rsidRDefault="006003AC" w:rsidP="006003AC">
      <w:pPr>
        <w:autoSpaceDE w:val="0"/>
        <w:autoSpaceDN w:val="0"/>
        <w:adjustRightInd w:val="0"/>
        <w:spacing w:line="360" w:lineRule="auto"/>
        <w:rPr>
          <w:rFonts w:cs="Times New Roman"/>
          <w:b/>
          <w:bCs/>
          <w:color w:val="000000"/>
          <w:sz w:val="22"/>
          <w:szCs w:val="24"/>
          <w:u w:val="single"/>
        </w:rPr>
      </w:pPr>
      <w:r w:rsidRPr="006003AC">
        <w:rPr>
          <w:rFonts w:cs="Times New Roman"/>
          <w:b/>
          <w:bCs/>
          <w:color w:val="000000"/>
          <w:sz w:val="22"/>
          <w:szCs w:val="24"/>
          <w:u w:val="single"/>
        </w:rPr>
        <w:t>Salient Features of 100 MLD Sewage Treatment Plant at Hebbal</w:t>
      </w:r>
    </w:p>
    <w:p w:rsidR="003B4CA3" w:rsidRPr="003B4CA3" w:rsidRDefault="003B4CA3" w:rsidP="003B4CA3">
      <w:pPr>
        <w:autoSpaceDE w:val="0"/>
        <w:autoSpaceDN w:val="0"/>
        <w:adjustRightInd w:val="0"/>
        <w:spacing w:line="360" w:lineRule="auto"/>
        <w:rPr>
          <w:rFonts w:cs="Times New Roman"/>
          <w:bCs/>
          <w:color w:val="000000"/>
          <w:sz w:val="22"/>
          <w:szCs w:val="24"/>
        </w:rPr>
      </w:pPr>
      <w:r w:rsidRPr="003B4CA3">
        <w:rPr>
          <w:rFonts w:cs="Times New Roman"/>
          <w:bCs/>
          <w:color w:val="000000"/>
          <w:sz w:val="22"/>
          <w:szCs w:val="24"/>
        </w:rPr>
        <w:t xml:space="preserve">The Sewage Treatment Plant consists of Pre-Treatment Units with Primary Clarifier followed by Biological Unit (SBR Technology), Chlorination System followed by Fine Filtration Unit, Sludge Handling Unit and Biogas based Power Plant Facility.                                              </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 xml:space="preserve">India’s First Largest STP based on Sequencing Batch Reactor Technology with Bio - </w:t>
      </w:r>
      <w:proofErr w:type="spellStart"/>
      <w:r w:rsidRPr="00661DAF">
        <w:rPr>
          <w:rFonts w:cs="Times New Roman"/>
          <w:bCs/>
          <w:color w:val="000000"/>
          <w:sz w:val="22"/>
          <w:szCs w:val="24"/>
          <w:lang w:val="en-US"/>
        </w:rPr>
        <w:t>methanation</w:t>
      </w:r>
      <w:proofErr w:type="spellEnd"/>
      <w:r w:rsidRPr="00661DAF">
        <w:rPr>
          <w:rFonts w:cs="Times New Roman"/>
          <w:bCs/>
          <w:color w:val="000000"/>
          <w:sz w:val="22"/>
          <w:szCs w:val="24"/>
          <w:lang w:val="en-US"/>
        </w:rPr>
        <w:t xml:space="preserve"> with 1.0 MW Power Plant.</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 xml:space="preserve">Fully </w:t>
      </w:r>
      <w:proofErr w:type="spellStart"/>
      <w:r w:rsidRPr="00661DAF">
        <w:rPr>
          <w:rFonts w:cs="Times New Roman"/>
          <w:bCs/>
          <w:color w:val="000000"/>
          <w:sz w:val="22"/>
          <w:szCs w:val="24"/>
          <w:lang w:val="en-US"/>
        </w:rPr>
        <w:t>Automized</w:t>
      </w:r>
      <w:proofErr w:type="spellEnd"/>
      <w:r w:rsidRPr="00661DAF">
        <w:rPr>
          <w:rFonts w:cs="Times New Roman"/>
          <w:bCs/>
          <w:color w:val="000000"/>
          <w:sz w:val="22"/>
          <w:szCs w:val="24"/>
          <w:lang w:val="en-US"/>
        </w:rPr>
        <w:t xml:space="preserve"> Plant with PLC &amp; SCADA System.</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 xml:space="preserve">Treated sewage from the plant can be recycled for non-potable use like Irrigation, Golf Course, </w:t>
      </w:r>
      <w:r w:rsidR="00D923D7" w:rsidRPr="00661DAF">
        <w:rPr>
          <w:rFonts w:cs="Times New Roman"/>
          <w:bCs/>
          <w:color w:val="000000"/>
          <w:sz w:val="22"/>
          <w:szCs w:val="24"/>
          <w:lang w:val="en-US"/>
        </w:rPr>
        <w:t>and Gardening</w:t>
      </w:r>
      <w:r w:rsidRPr="00661DAF">
        <w:rPr>
          <w:rFonts w:cs="Times New Roman"/>
          <w:bCs/>
          <w:color w:val="000000"/>
          <w:sz w:val="22"/>
          <w:szCs w:val="24"/>
          <w:lang w:val="en-US"/>
        </w:rPr>
        <w:t xml:space="preserve"> etc.</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The sludge generated from the plant can be used as Fertilizer having high nutrient values of N</w:t>
      </w:r>
      <w:r w:rsidR="00801914" w:rsidRPr="00661DAF">
        <w:rPr>
          <w:rFonts w:cs="Times New Roman"/>
          <w:bCs/>
          <w:color w:val="000000"/>
          <w:sz w:val="22"/>
          <w:szCs w:val="24"/>
          <w:lang w:val="en-US"/>
        </w:rPr>
        <w:t>itrogen</w:t>
      </w:r>
      <w:r w:rsidRPr="00661DAF">
        <w:rPr>
          <w:rFonts w:cs="Times New Roman"/>
          <w:bCs/>
          <w:color w:val="000000"/>
          <w:sz w:val="22"/>
          <w:szCs w:val="24"/>
          <w:lang w:val="en-US"/>
        </w:rPr>
        <w:t xml:space="preserve"> &amp; P</w:t>
      </w:r>
      <w:r w:rsidR="00801914" w:rsidRPr="00661DAF">
        <w:rPr>
          <w:rFonts w:cs="Times New Roman"/>
          <w:bCs/>
          <w:color w:val="000000"/>
          <w:sz w:val="22"/>
          <w:szCs w:val="24"/>
          <w:lang w:val="en-US"/>
        </w:rPr>
        <w:t>hosphorous</w:t>
      </w:r>
      <w:r w:rsidRPr="00661DAF">
        <w:rPr>
          <w:rFonts w:cs="Times New Roman"/>
          <w:bCs/>
          <w:color w:val="000000"/>
          <w:sz w:val="22"/>
          <w:szCs w:val="24"/>
          <w:lang w:val="en-US"/>
        </w:rPr>
        <w:t>.</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Biological system with Fine Bubble Diffused Aeration with Turbo Blower having Variable Frequency Drive will save 30 to 35% Energy.</w:t>
      </w:r>
    </w:p>
    <w:p w:rsidR="006003AC" w:rsidRPr="00801914" w:rsidRDefault="003B4CA3" w:rsidP="003B4CA3">
      <w:pPr>
        <w:numPr>
          <w:ilvl w:val="0"/>
          <w:numId w:val="38"/>
        </w:numPr>
        <w:autoSpaceDE w:val="0"/>
        <w:autoSpaceDN w:val="0"/>
        <w:adjustRightInd w:val="0"/>
        <w:spacing w:line="360" w:lineRule="auto"/>
        <w:ind w:left="284" w:hanging="218"/>
        <w:rPr>
          <w:rFonts w:cs="Times New Roman"/>
          <w:bCs/>
          <w:color w:val="000000"/>
          <w:sz w:val="22"/>
          <w:szCs w:val="24"/>
          <w:lang w:val="en-US"/>
        </w:rPr>
      </w:pPr>
      <w:r w:rsidRPr="00661DAF">
        <w:rPr>
          <w:rFonts w:cs="Times New Roman"/>
          <w:bCs/>
          <w:color w:val="000000"/>
          <w:sz w:val="22"/>
          <w:szCs w:val="24"/>
          <w:lang w:val="en-US"/>
        </w:rPr>
        <w:t>Less footprint requirement i.e. 5 Ha</w:t>
      </w:r>
      <w:r w:rsidR="00823D66">
        <w:rPr>
          <w:rFonts w:cs="Times New Roman"/>
          <w:bCs/>
          <w:color w:val="000000"/>
          <w:sz w:val="22"/>
          <w:szCs w:val="24"/>
          <w:lang w:val="en-US"/>
        </w:rPr>
        <w:t>. (Approx.)</w:t>
      </w:r>
      <w:r w:rsidRPr="00661DAF">
        <w:rPr>
          <w:rFonts w:cs="Times New Roman"/>
          <w:bCs/>
          <w:color w:val="000000"/>
          <w:sz w:val="22"/>
          <w:szCs w:val="24"/>
          <w:lang w:val="en-US"/>
        </w:rPr>
        <w:t xml:space="preserve"> for</w:t>
      </w:r>
      <w:r w:rsidRPr="003B4CA3">
        <w:rPr>
          <w:rFonts w:cs="Times New Roman"/>
          <w:bCs/>
          <w:color w:val="000000"/>
          <w:sz w:val="22"/>
          <w:szCs w:val="24"/>
          <w:lang w:val="en-US"/>
        </w:rPr>
        <w:t xml:space="preserve"> 100 MLD STP.</w:t>
      </w:r>
    </w:p>
    <w:p w:rsidR="00F35F6F" w:rsidRPr="006266AC" w:rsidRDefault="00F35F6F" w:rsidP="00F35F6F">
      <w:pPr>
        <w:pStyle w:val="ListParagraph"/>
        <w:numPr>
          <w:ilvl w:val="1"/>
          <w:numId w:val="35"/>
        </w:numPr>
        <w:autoSpaceDE w:val="0"/>
        <w:autoSpaceDN w:val="0"/>
        <w:adjustRightInd w:val="0"/>
        <w:spacing w:after="120" w:line="480" w:lineRule="auto"/>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DESIGN BASIS</w:t>
      </w:r>
    </w:p>
    <w:p w:rsidR="00F35F6F" w:rsidRDefault="00F35F6F" w:rsidP="002B0ABB">
      <w:pPr>
        <w:pStyle w:val="ListParagraph"/>
        <w:autoSpaceDE w:val="0"/>
        <w:autoSpaceDN w:val="0"/>
        <w:adjustRightInd w:val="0"/>
        <w:spacing w:line="480" w:lineRule="auto"/>
        <w:ind w:left="426"/>
        <w:rPr>
          <w:rFonts w:ascii="Times New Roman" w:hAnsi="Times New Roman" w:cs="Times New Roman"/>
          <w:b/>
          <w:bCs/>
          <w:color w:val="000000"/>
          <w:szCs w:val="24"/>
          <w:lang w:val="en-US"/>
        </w:rPr>
      </w:pPr>
      <w:r>
        <w:rPr>
          <w:rFonts w:ascii="Times New Roman" w:hAnsi="Times New Roman" w:cs="Times New Roman"/>
          <w:b/>
          <w:bCs/>
          <w:color w:val="000000"/>
          <w:szCs w:val="24"/>
          <w:lang w:val="en-US"/>
        </w:rPr>
        <w:t>1.2.1. Design Flow</w:t>
      </w:r>
    </w:p>
    <w:p w:rsidR="00F35F6F" w:rsidRPr="00445287" w:rsidRDefault="00F35F6F" w:rsidP="00F35F6F">
      <w:pPr>
        <w:pStyle w:val="ListParagraph"/>
        <w:autoSpaceDE w:val="0"/>
        <w:autoSpaceDN w:val="0"/>
        <w:adjustRightInd w:val="0"/>
        <w:spacing w:line="360" w:lineRule="auto"/>
        <w:ind w:left="426"/>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1.2.1.1</w:t>
      </w:r>
      <w:r w:rsidR="003128E0" w:rsidRPr="00445287">
        <w:rPr>
          <w:rFonts w:ascii="Times New Roman" w:hAnsi="Times New Roman" w:cs="Times New Roman"/>
          <w:bCs/>
          <w:color w:val="000000"/>
          <w:szCs w:val="24"/>
          <w:lang w:val="en-US"/>
        </w:rPr>
        <w:t>. 250</w:t>
      </w:r>
      <w:r w:rsidRPr="00445287">
        <w:rPr>
          <w:rFonts w:ascii="Times New Roman" w:hAnsi="Times New Roman" w:cs="Times New Roman"/>
          <w:bCs/>
          <w:color w:val="000000"/>
          <w:szCs w:val="24"/>
          <w:lang w:val="en-US"/>
        </w:rPr>
        <w:t xml:space="preserve"> MLD Capacity Terminal Sewage Pumping Station (TSPS)</w:t>
      </w:r>
    </w:p>
    <w:p w:rsidR="00F35F6F" w:rsidRPr="00445287"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Design average flow</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250 MLD</w:t>
      </w:r>
    </w:p>
    <w:p w:rsidR="00F35F6F" w:rsidRPr="00445287"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Peak factor (P.F.)</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2</w:t>
      </w:r>
    </w:p>
    <w:p w:rsidR="00F35F6F" w:rsidRPr="00445287" w:rsidRDefault="00F35F6F" w:rsidP="00F35F6F">
      <w:pPr>
        <w:pStyle w:val="ListParagraph"/>
        <w:autoSpaceDE w:val="0"/>
        <w:autoSpaceDN w:val="0"/>
        <w:adjustRightInd w:val="0"/>
        <w:spacing w:line="48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Design peak flow</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500 MLD</w:t>
      </w:r>
    </w:p>
    <w:p w:rsidR="00F35F6F" w:rsidRPr="00445287" w:rsidRDefault="00F35F6F" w:rsidP="00F35F6F">
      <w:pPr>
        <w:pStyle w:val="ListParagraph"/>
        <w:autoSpaceDE w:val="0"/>
        <w:autoSpaceDN w:val="0"/>
        <w:adjustRightInd w:val="0"/>
        <w:spacing w:line="360" w:lineRule="auto"/>
        <w:ind w:left="426"/>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1.2.1.2</w:t>
      </w:r>
      <w:r w:rsidR="003128E0" w:rsidRPr="00445287">
        <w:rPr>
          <w:rFonts w:ascii="Times New Roman" w:hAnsi="Times New Roman" w:cs="Times New Roman"/>
          <w:bCs/>
          <w:color w:val="000000"/>
          <w:szCs w:val="24"/>
          <w:lang w:val="en-US"/>
        </w:rPr>
        <w:t>. 100</w:t>
      </w:r>
      <w:r w:rsidRPr="00445287">
        <w:rPr>
          <w:rFonts w:ascii="Times New Roman" w:hAnsi="Times New Roman" w:cs="Times New Roman"/>
          <w:bCs/>
          <w:color w:val="000000"/>
          <w:szCs w:val="24"/>
          <w:lang w:val="en-US"/>
        </w:rPr>
        <w:t xml:space="preserve"> MLD Capacity Sewage Treatment Plant (STP)</w:t>
      </w:r>
    </w:p>
    <w:p w:rsidR="00F35F6F" w:rsidRPr="00445287"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Design average flow</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100 MLD</w:t>
      </w:r>
    </w:p>
    <w:p w:rsidR="00F35F6F" w:rsidRPr="00445287"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Peak factor (P.F.)</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2</w:t>
      </w:r>
      <w:r w:rsidR="00A12868">
        <w:rPr>
          <w:rFonts w:ascii="Times New Roman" w:hAnsi="Times New Roman" w:cs="Times New Roman"/>
          <w:bCs/>
          <w:color w:val="000000"/>
          <w:szCs w:val="24"/>
          <w:lang w:val="en-US"/>
        </w:rPr>
        <w:t>.0</w:t>
      </w:r>
    </w:p>
    <w:p w:rsidR="007E1692" w:rsidRPr="00B3441A"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B3441A">
        <w:rPr>
          <w:rFonts w:ascii="Times New Roman" w:hAnsi="Times New Roman" w:cs="Times New Roman"/>
          <w:bCs/>
          <w:color w:val="000000"/>
          <w:szCs w:val="24"/>
          <w:lang w:val="en-US"/>
        </w:rPr>
        <w:t>Design peak flow</w:t>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t>:</w:t>
      </w:r>
      <w:r w:rsidRPr="00B3441A">
        <w:rPr>
          <w:rFonts w:ascii="Times New Roman" w:hAnsi="Times New Roman" w:cs="Times New Roman"/>
          <w:bCs/>
          <w:color w:val="000000"/>
          <w:szCs w:val="24"/>
          <w:lang w:val="en-US"/>
        </w:rPr>
        <w:tab/>
        <w:t>200 MLD</w:t>
      </w:r>
    </w:p>
    <w:p w:rsidR="00F35F6F" w:rsidRPr="00445287" w:rsidRDefault="00F35F6F" w:rsidP="00F35F6F">
      <w:pPr>
        <w:pStyle w:val="ListParagraph"/>
        <w:autoSpaceDE w:val="0"/>
        <w:autoSpaceDN w:val="0"/>
        <w:adjustRightInd w:val="0"/>
        <w:spacing w:line="480" w:lineRule="auto"/>
        <w:rPr>
          <w:rFonts w:ascii="Times New Roman" w:hAnsi="Times New Roman" w:cs="Times New Roman"/>
          <w:bCs/>
          <w:color w:val="000000"/>
          <w:szCs w:val="24"/>
          <w:lang w:val="en-US"/>
        </w:rPr>
      </w:pPr>
      <w:r w:rsidRPr="00B3441A">
        <w:rPr>
          <w:rFonts w:ascii="Times New Roman" w:hAnsi="Times New Roman" w:cs="Times New Roman"/>
          <w:bCs/>
          <w:color w:val="000000"/>
          <w:szCs w:val="24"/>
          <w:lang w:val="en-US"/>
        </w:rPr>
        <w:t>Recycle flow</w:t>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t>:</w:t>
      </w:r>
      <w:r w:rsidRPr="00B3441A">
        <w:rPr>
          <w:rFonts w:ascii="Times New Roman" w:hAnsi="Times New Roman" w:cs="Times New Roman"/>
          <w:bCs/>
          <w:color w:val="000000"/>
          <w:szCs w:val="24"/>
          <w:lang w:val="en-US"/>
        </w:rPr>
        <w:tab/>
      </w:r>
      <w:r w:rsidR="009456CE" w:rsidRPr="00B3441A">
        <w:rPr>
          <w:rFonts w:ascii="Times New Roman" w:hAnsi="Times New Roman" w:cs="Times New Roman"/>
          <w:bCs/>
          <w:color w:val="000000"/>
          <w:szCs w:val="24"/>
          <w:lang w:val="en-US"/>
        </w:rPr>
        <w:t>4.</w:t>
      </w:r>
      <w:r w:rsidR="00B3441A" w:rsidRPr="00B3441A">
        <w:rPr>
          <w:rFonts w:ascii="Times New Roman" w:hAnsi="Times New Roman" w:cs="Times New Roman"/>
          <w:bCs/>
          <w:color w:val="000000"/>
          <w:szCs w:val="24"/>
          <w:lang w:val="en-US"/>
        </w:rPr>
        <w:t>1</w:t>
      </w:r>
      <w:r w:rsidRPr="00B3441A">
        <w:rPr>
          <w:rFonts w:ascii="Times New Roman" w:hAnsi="Times New Roman" w:cs="Times New Roman"/>
          <w:bCs/>
          <w:color w:val="000000"/>
          <w:szCs w:val="24"/>
          <w:lang w:val="en-US"/>
        </w:rPr>
        <w:t xml:space="preserve"> MLD</w:t>
      </w:r>
    </w:p>
    <w:p w:rsidR="00F35F6F" w:rsidRPr="00445287" w:rsidRDefault="00F35F6F" w:rsidP="002B0ABB">
      <w:pPr>
        <w:pStyle w:val="ListParagraph"/>
        <w:autoSpaceDE w:val="0"/>
        <w:autoSpaceDN w:val="0"/>
        <w:adjustRightInd w:val="0"/>
        <w:spacing w:line="480" w:lineRule="auto"/>
        <w:ind w:left="426"/>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lastRenderedPageBreak/>
        <w:t>1.2.1.3. 160 MLD Capacity Sludge Handling Plant (SHP) with Biogas Generation</w:t>
      </w:r>
    </w:p>
    <w:p w:rsidR="00F35F6F" w:rsidRPr="00F35F6F" w:rsidRDefault="002C600E" w:rsidP="007C5565">
      <w:pPr>
        <w:pStyle w:val="ListParagraph"/>
        <w:autoSpaceDE w:val="0"/>
        <w:autoSpaceDN w:val="0"/>
        <w:adjustRightInd w:val="0"/>
        <w:spacing w:line="360" w:lineRule="auto"/>
        <w:rPr>
          <w:rFonts w:ascii="Times New Roman" w:hAnsi="Times New Roman" w:cs="Times New Roman"/>
          <w:bCs/>
          <w:color w:val="000000"/>
          <w:szCs w:val="24"/>
          <w:lang w:val="en-US"/>
        </w:rPr>
      </w:pPr>
      <w:r>
        <w:rPr>
          <w:rFonts w:ascii="Times New Roman" w:hAnsi="Times New Roman" w:cs="Times New Roman"/>
          <w:bCs/>
          <w:color w:val="000000"/>
          <w:szCs w:val="24"/>
          <w:lang w:val="en-US"/>
        </w:rPr>
        <w:t xml:space="preserve">Quantity of </w:t>
      </w:r>
      <w:r w:rsidR="00F35F6F" w:rsidRPr="006266AC">
        <w:rPr>
          <w:rFonts w:ascii="Times New Roman" w:hAnsi="Times New Roman" w:cs="Times New Roman"/>
          <w:bCs/>
          <w:color w:val="000000"/>
          <w:szCs w:val="24"/>
          <w:lang w:val="en-US"/>
        </w:rPr>
        <w:t xml:space="preserve">Sludge </w:t>
      </w:r>
      <w:r>
        <w:rPr>
          <w:rFonts w:ascii="Times New Roman" w:hAnsi="Times New Roman" w:cs="Times New Roman"/>
          <w:bCs/>
          <w:color w:val="000000"/>
          <w:szCs w:val="24"/>
          <w:lang w:val="en-US"/>
        </w:rPr>
        <w:t>to be dewatered</w:t>
      </w:r>
      <w:r>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w:t>
      </w:r>
      <w:r w:rsidR="00F35F6F" w:rsidRPr="006266AC">
        <w:rPr>
          <w:rFonts w:ascii="Times New Roman" w:hAnsi="Times New Roman" w:cs="Times New Roman"/>
          <w:bCs/>
          <w:color w:val="000000"/>
          <w:szCs w:val="24"/>
          <w:lang w:val="en-US"/>
        </w:rPr>
        <w:tab/>
        <w:t xml:space="preserve">Sludge generated from proposed 100 </w:t>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Pr>
          <w:rFonts w:ascii="Times New Roman" w:hAnsi="Times New Roman" w:cs="Times New Roman"/>
          <w:bCs/>
          <w:color w:val="000000"/>
          <w:szCs w:val="24"/>
          <w:lang w:val="en-US"/>
        </w:rPr>
        <w:t xml:space="preserve">         </w:t>
      </w:r>
      <w:r w:rsidR="007705E7">
        <w:rPr>
          <w:rFonts w:ascii="Times New Roman" w:hAnsi="Times New Roman" w:cs="Times New Roman"/>
          <w:bCs/>
          <w:color w:val="000000"/>
          <w:szCs w:val="24"/>
          <w:lang w:val="en-US"/>
        </w:rPr>
        <w:tab/>
      </w:r>
      <w:r w:rsidR="007705E7">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 xml:space="preserve">MLD STP + Sludge generated from </w:t>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7705E7">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 xml:space="preserve">existing 60 MLD STP </w:t>
      </w:r>
    </w:p>
    <w:p w:rsidR="00965161" w:rsidRDefault="005F2594" w:rsidP="00693274">
      <w:pPr>
        <w:autoSpaceDE w:val="0"/>
        <w:autoSpaceDN w:val="0"/>
        <w:adjustRightInd w:val="0"/>
        <w:spacing w:line="360" w:lineRule="auto"/>
        <w:ind w:left="426"/>
        <w:rPr>
          <w:rFonts w:cs="Times New Roman"/>
          <w:b/>
          <w:bCs/>
          <w:color w:val="000000"/>
          <w:sz w:val="22"/>
          <w:szCs w:val="26"/>
          <w:lang w:val="en-US"/>
        </w:rPr>
      </w:pPr>
      <w:r w:rsidRPr="006266AC">
        <w:rPr>
          <w:rFonts w:cs="Times New Roman"/>
          <w:b/>
          <w:bCs/>
          <w:color w:val="000000"/>
          <w:sz w:val="22"/>
          <w:szCs w:val="26"/>
          <w:lang w:val="en-US"/>
        </w:rPr>
        <w:t>1.2</w:t>
      </w:r>
      <w:r w:rsidR="00C8452B">
        <w:rPr>
          <w:rFonts w:cs="Times New Roman"/>
          <w:b/>
          <w:bCs/>
          <w:color w:val="000000"/>
          <w:sz w:val="22"/>
          <w:szCs w:val="26"/>
          <w:lang w:val="en-US"/>
        </w:rPr>
        <w:t>.2</w:t>
      </w:r>
      <w:r w:rsidR="00717476">
        <w:rPr>
          <w:rFonts w:cs="Times New Roman"/>
          <w:b/>
          <w:bCs/>
          <w:color w:val="000000"/>
          <w:sz w:val="22"/>
          <w:szCs w:val="26"/>
          <w:lang w:val="en-US"/>
        </w:rPr>
        <w:t>.</w:t>
      </w:r>
      <w:r w:rsidRPr="006266AC">
        <w:rPr>
          <w:rFonts w:cs="Times New Roman"/>
          <w:b/>
          <w:bCs/>
          <w:color w:val="000000"/>
          <w:sz w:val="22"/>
          <w:szCs w:val="26"/>
          <w:lang w:val="en-US"/>
        </w:rPr>
        <w:t xml:space="preserve"> </w:t>
      </w:r>
      <w:r w:rsidR="00693274">
        <w:rPr>
          <w:rFonts w:cs="Times New Roman"/>
          <w:b/>
          <w:bCs/>
          <w:color w:val="000000"/>
          <w:sz w:val="22"/>
          <w:szCs w:val="26"/>
          <w:lang w:val="en-US"/>
        </w:rPr>
        <w:t>Sewage Characteristics f</w:t>
      </w:r>
      <w:r w:rsidR="00693274" w:rsidRPr="006266AC">
        <w:rPr>
          <w:rFonts w:cs="Times New Roman"/>
          <w:b/>
          <w:bCs/>
          <w:color w:val="000000"/>
          <w:sz w:val="22"/>
          <w:szCs w:val="26"/>
          <w:lang w:val="en-US"/>
        </w:rPr>
        <w:t>or Design Purpose</w:t>
      </w:r>
    </w:p>
    <w:p w:rsidR="00D86874" w:rsidRPr="00D86874" w:rsidRDefault="00D86874" w:rsidP="00693274">
      <w:pPr>
        <w:autoSpaceDE w:val="0"/>
        <w:autoSpaceDN w:val="0"/>
        <w:adjustRightInd w:val="0"/>
        <w:spacing w:line="360" w:lineRule="auto"/>
        <w:ind w:left="426"/>
        <w:rPr>
          <w:rFonts w:cs="Times New Roman"/>
          <w:bCs/>
          <w:color w:val="000000"/>
          <w:sz w:val="22"/>
          <w:szCs w:val="26"/>
          <w:lang w:val="en-US"/>
        </w:rPr>
      </w:pPr>
      <w:r w:rsidRPr="00D86874">
        <w:rPr>
          <w:rFonts w:cs="Times New Roman"/>
          <w:bCs/>
          <w:color w:val="000000"/>
          <w:sz w:val="22"/>
          <w:szCs w:val="26"/>
          <w:lang w:val="en-US"/>
        </w:rPr>
        <w:t>Table – 1: Sewage Characteristics for Design Purpose</w:t>
      </w:r>
    </w:p>
    <w:tbl>
      <w:tblPr>
        <w:tblStyle w:val="TableGrid"/>
        <w:tblpPr w:leftFromText="180" w:rightFromText="180" w:vertAnchor="text" w:horzAnchor="margin" w:tblpX="590" w:tblpY="251"/>
        <w:tblW w:w="8272" w:type="dxa"/>
        <w:tblLayout w:type="fixed"/>
        <w:tblLook w:val="04A0" w:firstRow="1" w:lastRow="0" w:firstColumn="1" w:lastColumn="0" w:noHBand="0" w:noVBand="1"/>
      </w:tblPr>
      <w:tblGrid>
        <w:gridCol w:w="612"/>
        <w:gridCol w:w="3524"/>
        <w:gridCol w:w="1568"/>
        <w:gridCol w:w="1284"/>
        <w:gridCol w:w="1284"/>
      </w:tblGrid>
      <w:tr w:rsidR="00585331" w:rsidRPr="00585331" w:rsidTr="00D44195">
        <w:trPr>
          <w:trHeight w:val="693"/>
        </w:trPr>
        <w:tc>
          <w:tcPr>
            <w:tcW w:w="612" w:type="dxa"/>
            <w:vAlign w:val="center"/>
          </w:tcPr>
          <w:p w:rsidR="008615DD" w:rsidRPr="00585331" w:rsidRDefault="008615DD" w:rsidP="00E95892">
            <w:pPr>
              <w:rPr>
                <w:rFonts w:cs="Times New Roman"/>
                <w:b/>
                <w:bCs/>
              </w:rPr>
            </w:pPr>
            <w:r w:rsidRPr="00585331">
              <w:rPr>
                <w:rFonts w:cs="Times New Roman"/>
                <w:b/>
                <w:bCs/>
              </w:rPr>
              <w:t>Sl. No.</w:t>
            </w:r>
          </w:p>
        </w:tc>
        <w:tc>
          <w:tcPr>
            <w:tcW w:w="3524" w:type="dxa"/>
            <w:vAlign w:val="center"/>
          </w:tcPr>
          <w:p w:rsidR="008615DD" w:rsidRPr="00585331" w:rsidRDefault="008615DD" w:rsidP="00E95892">
            <w:pPr>
              <w:rPr>
                <w:rFonts w:cs="Times New Roman"/>
                <w:b/>
                <w:bCs/>
              </w:rPr>
            </w:pPr>
            <w:r w:rsidRPr="00585331">
              <w:rPr>
                <w:rFonts w:cs="Times New Roman"/>
                <w:b/>
                <w:bCs/>
              </w:rPr>
              <w:t>Parameters</w:t>
            </w:r>
          </w:p>
        </w:tc>
        <w:tc>
          <w:tcPr>
            <w:tcW w:w="1568" w:type="dxa"/>
            <w:vAlign w:val="center"/>
          </w:tcPr>
          <w:p w:rsidR="008615DD" w:rsidRPr="00585331" w:rsidRDefault="008615DD" w:rsidP="00E95892">
            <w:pPr>
              <w:jc w:val="center"/>
              <w:rPr>
                <w:rFonts w:cs="Times New Roman"/>
                <w:b/>
                <w:bCs/>
              </w:rPr>
            </w:pPr>
            <w:r w:rsidRPr="00585331">
              <w:rPr>
                <w:rFonts w:cs="Times New Roman"/>
                <w:b/>
                <w:bCs/>
              </w:rPr>
              <w:t>Unit</w:t>
            </w:r>
          </w:p>
        </w:tc>
        <w:tc>
          <w:tcPr>
            <w:tcW w:w="1284" w:type="dxa"/>
            <w:vAlign w:val="center"/>
          </w:tcPr>
          <w:p w:rsidR="008615DD" w:rsidRPr="00585331" w:rsidRDefault="008615DD" w:rsidP="00E95892">
            <w:pPr>
              <w:jc w:val="center"/>
              <w:rPr>
                <w:rFonts w:cs="Times New Roman"/>
                <w:b/>
                <w:bCs/>
              </w:rPr>
            </w:pPr>
            <w:r w:rsidRPr="00585331">
              <w:rPr>
                <w:rFonts w:cs="Times New Roman"/>
                <w:b/>
                <w:bCs/>
              </w:rPr>
              <w:t>Raw sewage</w:t>
            </w:r>
          </w:p>
        </w:tc>
        <w:tc>
          <w:tcPr>
            <w:tcW w:w="1284" w:type="dxa"/>
            <w:vAlign w:val="center"/>
          </w:tcPr>
          <w:p w:rsidR="008615DD" w:rsidRPr="00585331" w:rsidRDefault="008615DD" w:rsidP="00E95892">
            <w:pPr>
              <w:jc w:val="center"/>
              <w:rPr>
                <w:rFonts w:cs="Times New Roman"/>
                <w:b/>
                <w:bCs/>
              </w:rPr>
            </w:pPr>
            <w:r w:rsidRPr="00585331">
              <w:rPr>
                <w:rFonts w:cs="Times New Roman"/>
                <w:b/>
                <w:bCs/>
              </w:rPr>
              <w:t>Treated Sewage</w:t>
            </w:r>
          </w:p>
        </w:tc>
      </w:tr>
      <w:tr w:rsidR="00585331" w:rsidRPr="00585331" w:rsidTr="007E1692">
        <w:trPr>
          <w:trHeight w:val="505"/>
        </w:trPr>
        <w:tc>
          <w:tcPr>
            <w:tcW w:w="612" w:type="dxa"/>
            <w:vAlign w:val="center"/>
          </w:tcPr>
          <w:p w:rsidR="00415846" w:rsidRPr="00585331" w:rsidRDefault="00415846" w:rsidP="00E95892">
            <w:pPr>
              <w:jc w:val="center"/>
              <w:rPr>
                <w:rFonts w:cs="Times New Roman"/>
                <w:bCs/>
              </w:rPr>
            </w:pPr>
            <w:r w:rsidRPr="00585331">
              <w:rPr>
                <w:rFonts w:cs="Times New Roman"/>
                <w:bCs/>
              </w:rPr>
              <w:t>1</w:t>
            </w:r>
          </w:p>
        </w:tc>
        <w:tc>
          <w:tcPr>
            <w:tcW w:w="3524" w:type="dxa"/>
            <w:vAlign w:val="center"/>
          </w:tcPr>
          <w:p w:rsidR="00415846" w:rsidRPr="00585331" w:rsidRDefault="00415846" w:rsidP="00E95892">
            <w:pPr>
              <w:rPr>
                <w:rFonts w:cs="Times New Roman"/>
                <w:bCs/>
              </w:rPr>
            </w:pPr>
            <w:r w:rsidRPr="00585331">
              <w:rPr>
                <w:rFonts w:cs="Times New Roman"/>
                <w:bCs/>
              </w:rPr>
              <w:t>pH</w:t>
            </w:r>
          </w:p>
        </w:tc>
        <w:tc>
          <w:tcPr>
            <w:tcW w:w="1568" w:type="dxa"/>
            <w:vAlign w:val="center"/>
          </w:tcPr>
          <w:p w:rsidR="00415846" w:rsidRPr="00585331" w:rsidRDefault="00415846" w:rsidP="00E95892">
            <w:pPr>
              <w:jc w:val="center"/>
              <w:rPr>
                <w:rFonts w:cs="Times New Roman"/>
                <w:bCs/>
              </w:rPr>
            </w:pPr>
            <w:r w:rsidRPr="00585331">
              <w:rPr>
                <w:rFonts w:cs="Times New Roman"/>
                <w:bCs/>
              </w:rPr>
              <w:t>-</w:t>
            </w:r>
          </w:p>
        </w:tc>
        <w:tc>
          <w:tcPr>
            <w:tcW w:w="1284" w:type="dxa"/>
            <w:vAlign w:val="center"/>
          </w:tcPr>
          <w:p w:rsidR="00415846" w:rsidRPr="00585331" w:rsidRDefault="00415846" w:rsidP="00E95892">
            <w:pPr>
              <w:jc w:val="center"/>
              <w:rPr>
                <w:rFonts w:cs="Times New Roman"/>
                <w:bCs/>
              </w:rPr>
            </w:pPr>
            <w:r w:rsidRPr="00585331">
              <w:rPr>
                <w:rFonts w:cs="Times New Roman"/>
                <w:bCs/>
              </w:rPr>
              <w:t>6.5-</w:t>
            </w:r>
            <w:r w:rsidR="00C63798" w:rsidRPr="00585331">
              <w:rPr>
                <w:rFonts w:cs="Times New Roman"/>
                <w:bCs/>
              </w:rPr>
              <w:t>8</w:t>
            </w:r>
            <w:r w:rsidRPr="00585331">
              <w:rPr>
                <w:rFonts w:cs="Times New Roman"/>
                <w:bCs/>
              </w:rPr>
              <w:t>.5</w:t>
            </w:r>
          </w:p>
        </w:tc>
        <w:tc>
          <w:tcPr>
            <w:tcW w:w="1284" w:type="dxa"/>
            <w:vAlign w:val="center"/>
          </w:tcPr>
          <w:p w:rsidR="00415846" w:rsidRPr="00585331" w:rsidRDefault="00625600" w:rsidP="00E95892">
            <w:pPr>
              <w:jc w:val="center"/>
              <w:rPr>
                <w:rFonts w:cs="Times New Roman"/>
                <w:bCs/>
              </w:rPr>
            </w:pPr>
            <w:r w:rsidRPr="00585331">
              <w:rPr>
                <w:rFonts w:cs="Times New Roman"/>
                <w:bCs/>
              </w:rPr>
              <w:t>6.5-9.0</w:t>
            </w:r>
          </w:p>
        </w:tc>
      </w:tr>
      <w:tr w:rsidR="00585331" w:rsidRPr="00585331" w:rsidTr="007E1692">
        <w:trPr>
          <w:trHeight w:val="466"/>
        </w:trPr>
        <w:tc>
          <w:tcPr>
            <w:tcW w:w="612" w:type="dxa"/>
            <w:vAlign w:val="center"/>
          </w:tcPr>
          <w:p w:rsidR="00415846" w:rsidRPr="00585331" w:rsidRDefault="00415846" w:rsidP="00E95892">
            <w:pPr>
              <w:jc w:val="center"/>
              <w:rPr>
                <w:rFonts w:cs="Times New Roman"/>
                <w:bCs/>
              </w:rPr>
            </w:pPr>
            <w:r w:rsidRPr="00585331">
              <w:rPr>
                <w:rFonts w:cs="Times New Roman"/>
                <w:bCs/>
              </w:rPr>
              <w:t>2</w:t>
            </w:r>
          </w:p>
        </w:tc>
        <w:tc>
          <w:tcPr>
            <w:tcW w:w="3524" w:type="dxa"/>
            <w:vAlign w:val="center"/>
          </w:tcPr>
          <w:p w:rsidR="00415846" w:rsidRPr="00585331" w:rsidRDefault="00415846" w:rsidP="00E95892">
            <w:pPr>
              <w:rPr>
                <w:rFonts w:cs="Times New Roman"/>
                <w:bCs/>
              </w:rPr>
            </w:pPr>
            <w:r w:rsidRPr="00585331">
              <w:rPr>
                <w:rFonts w:cs="Times New Roman"/>
                <w:bCs/>
              </w:rPr>
              <w:t>BOD</w:t>
            </w:r>
            <w:r w:rsidRPr="00585331">
              <w:rPr>
                <w:rFonts w:cs="Times New Roman"/>
                <w:bCs/>
                <w:vertAlign w:val="subscript"/>
              </w:rPr>
              <w:t xml:space="preserve"> 5 </w:t>
            </w:r>
            <w:r w:rsidRPr="00585331">
              <w:rPr>
                <w:rFonts w:cs="Times New Roman"/>
                <w:bCs/>
              </w:rPr>
              <w:t>@ 20</w:t>
            </w:r>
            <w:r w:rsidRPr="00585331">
              <w:rPr>
                <w:rFonts w:cs="Times New Roman"/>
                <w:bCs/>
                <w:vertAlign w:val="superscript"/>
              </w:rPr>
              <w:t>o</w:t>
            </w:r>
            <w:r w:rsidRPr="00585331">
              <w:rPr>
                <w:rFonts w:cs="Times New Roman"/>
                <w:bCs/>
              </w:rPr>
              <w:t>C</w:t>
            </w:r>
          </w:p>
        </w:tc>
        <w:tc>
          <w:tcPr>
            <w:tcW w:w="1568" w:type="dxa"/>
            <w:vAlign w:val="center"/>
          </w:tcPr>
          <w:p w:rsidR="00415846" w:rsidRPr="00585331" w:rsidRDefault="00415846" w:rsidP="00E95892">
            <w:pPr>
              <w:jc w:val="center"/>
              <w:rPr>
                <w:rFonts w:cs="Times New Roman"/>
                <w:bCs/>
              </w:rPr>
            </w:pPr>
            <w:r w:rsidRPr="00585331">
              <w:rPr>
                <w:rFonts w:cs="Times New Roman"/>
                <w:bCs/>
              </w:rPr>
              <w:t>mg/L</w:t>
            </w:r>
          </w:p>
        </w:tc>
        <w:tc>
          <w:tcPr>
            <w:tcW w:w="1284" w:type="dxa"/>
            <w:vAlign w:val="center"/>
          </w:tcPr>
          <w:p w:rsidR="00415846" w:rsidRPr="00585331" w:rsidRDefault="00C63798" w:rsidP="00E95892">
            <w:pPr>
              <w:jc w:val="center"/>
              <w:rPr>
                <w:rFonts w:cs="Times New Roman"/>
                <w:bCs/>
              </w:rPr>
            </w:pPr>
            <w:r w:rsidRPr="00585331">
              <w:rPr>
                <w:rFonts w:cs="Times New Roman"/>
                <w:bCs/>
              </w:rPr>
              <w:t>350</w:t>
            </w:r>
          </w:p>
        </w:tc>
        <w:tc>
          <w:tcPr>
            <w:tcW w:w="1284" w:type="dxa"/>
            <w:vAlign w:val="center"/>
          </w:tcPr>
          <w:p w:rsidR="00415846" w:rsidRPr="00585331" w:rsidRDefault="00415846" w:rsidP="00E95892">
            <w:pPr>
              <w:jc w:val="center"/>
              <w:rPr>
                <w:rFonts w:cs="Times New Roman"/>
                <w:bCs/>
              </w:rPr>
            </w:pPr>
            <w:r w:rsidRPr="00585331">
              <w:rPr>
                <w:rFonts w:cs="Times New Roman"/>
                <w:bCs/>
              </w:rPr>
              <w:t>≤ 10</w:t>
            </w:r>
          </w:p>
        </w:tc>
      </w:tr>
      <w:tr w:rsidR="00585331" w:rsidRPr="00585331" w:rsidTr="007E1692">
        <w:trPr>
          <w:trHeight w:val="462"/>
        </w:trPr>
        <w:tc>
          <w:tcPr>
            <w:tcW w:w="612" w:type="dxa"/>
            <w:vAlign w:val="center"/>
          </w:tcPr>
          <w:p w:rsidR="00415846" w:rsidRPr="00585331" w:rsidRDefault="00415846" w:rsidP="00E95892">
            <w:pPr>
              <w:jc w:val="center"/>
              <w:rPr>
                <w:rFonts w:cs="Times New Roman"/>
                <w:bCs/>
              </w:rPr>
            </w:pPr>
            <w:r w:rsidRPr="00585331">
              <w:rPr>
                <w:rFonts w:cs="Times New Roman"/>
                <w:bCs/>
              </w:rPr>
              <w:t>3</w:t>
            </w:r>
          </w:p>
        </w:tc>
        <w:tc>
          <w:tcPr>
            <w:tcW w:w="3524" w:type="dxa"/>
            <w:vAlign w:val="center"/>
          </w:tcPr>
          <w:p w:rsidR="00415846" w:rsidRPr="00585331" w:rsidRDefault="00415846" w:rsidP="00E95892">
            <w:pPr>
              <w:rPr>
                <w:rFonts w:cs="Times New Roman"/>
                <w:bCs/>
              </w:rPr>
            </w:pPr>
            <w:r w:rsidRPr="00585331">
              <w:rPr>
                <w:rFonts w:cs="Times New Roman"/>
                <w:bCs/>
              </w:rPr>
              <w:t>COD</w:t>
            </w:r>
          </w:p>
        </w:tc>
        <w:tc>
          <w:tcPr>
            <w:tcW w:w="1568" w:type="dxa"/>
            <w:vAlign w:val="center"/>
          </w:tcPr>
          <w:p w:rsidR="00415846" w:rsidRPr="00585331" w:rsidRDefault="00415846" w:rsidP="00E95892">
            <w:pPr>
              <w:jc w:val="center"/>
              <w:rPr>
                <w:rFonts w:cs="Times New Roman"/>
                <w:bCs/>
              </w:rPr>
            </w:pPr>
            <w:r w:rsidRPr="00585331">
              <w:rPr>
                <w:rFonts w:cs="Times New Roman"/>
                <w:bCs/>
              </w:rPr>
              <w:t>mg/L</w:t>
            </w:r>
          </w:p>
        </w:tc>
        <w:tc>
          <w:tcPr>
            <w:tcW w:w="1284" w:type="dxa"/>
            <w:vAlign w:val="center"/>
          </w:tcPr>
          <w:p w:rsidR="00415846" w:rsidRPr="00585331" w:rsidRDefault="008021A5" w:rsidP="00E95892">
            <w:pPr>
              <w:jc w:val="center"/>
              <w:rPr>
                <w:rFonts w:cs="Times New Roman"/>
                <w:bCs/>
              </w:rPr>
            </w:pPr>
            <w:r w:rsidRPr="00585331">
              <w:rPr>
                <w:rFonts w:cs="Times New Roman"/>
                <w:bCs/>
              </w:rPr>
              <w:t>6</w:t>
            </w:r>
            <w:r w:rsidR="00415846" w:rsidRPr="00585331">
              <w:rPr>
                <w:rFonts w:cs="Times New Roman"/>
                <w:bCs/>
              </w:rPr>
              <w:t>50</w:t>
            </w:r>
          </w:p>
        </w:tc>
        <w:tc>
          <w:tcPr>
            <w:tcW w:w="1284" w:type="dxa"/>
            <w:vAlign w:val="center"/>
          </w:tcPr>
          <w:p w:rsidR="00415846" w:rsidRPr="00585331" w:rsidRDefault="00415846" w:rsidP="00E95892">
            <w:pPr>
              <w:jc w:val="center"/>
              <w:rPr>
                <w:rFonts w:cs="Times New Roman"/>
                <w:bCs/>
              </w:rPr>
            </w:pPr>
            <w:r w:rsidRPr="00585331">
              <w:rPr>
                <w:rFonts w:cs="Times New Roman"/>
                <w:bCs/>
              </w:rPr>
              <w:t>≤ 50</w:t>
            </w:r>
          </w:p>
        </w:tc>
      </w:tr>
      <w:tr w:rsidR="00585331" w:rsidRPr="00585331" w:rsidTr="007E1692">
        <w:trPr>
          <w:trHeight w:val="456"/>
        </w:trPr>
        <w:tc>
          <w:tcPr>
            <w:tcW w:w="612" w:type="dxa"/>
            <w:vAlign w:val="center"/>
          </w:tcPr>
          <w:p w:rsidR="00415846" w:rsidRPr="00585331" w:rsidRDefault="00415846" w:rsidP="00E95892">
            <w:pPr>
              <w:jc w:val="center"/>
              <w:rPr>
                <w:rFonts w:cs="Times New Roman"/>
                <w:bCs/>
              </w:rPr>
            </w:pPr>
            <w:r w:rsidRPr="00585331">
              <w:rPr>
                <w:rFonts w:cs="Times New Roman"/>
                <w:bCs/>
              </w:rPr>
              <w:t>4</w:t>
            </w:r>
          </w:p>
        </w:tc>
        <w:tc>
          <w:tcPr>
            <w:tcW w:w="3524" w:type="dxa"/>
            <w:vAlign w:val="center"/>
          </w:tcPr>
          <w:p w:rsidR="00415846" w:rsidRPr="00585331" w:rsidRDefault="00415846" w:rsidP="00E95892">
            <w:pPr>
              <w:rPr>
                <w:rFonts w:cs="Times New Roman"/>
                <w:bCs/>
              </w:rPr>
            </w:pPr>
            <w:r w:rsidRPr="00585331">
              <w:rPr>
                <w:rFonts w:cs="Times New Roman"/>
                <w:bCs/>
              </w:rPr>
              <w:t>Total Suspended Solids (TSS)</w:t>
            </w:r>
          </w:p>
        </w:tc>
        <w:tc>
          <w:tcPr>
            <w:tcW w:w="1568" w:type="dxa"/>
            <w:vAlign w:val="center"/>
          </w:tcPr>
          <w:p w:rsidR="00415846" w:rsidRPr="00585331" w:rsidRDefault="00415846" w:rsidP="00E95892">
            <w:pPr>
              <w:jc w:val="center"/>
              <w:rPr>
                <w:rFonts w:cs="Times New Roman"/>
                <w:bCs/>
              </w:rPr>
            </w:pPr>
            <w:r w:rsidRPr="00585331">
              <w:rPr>
                <w:rFonts w:cs="Times New Roman"/>
                <w:bCs/>
              </w:rPr>
              <w:t>mg/L</w:t>
            </w:r>
          </w:p>
        </w:tc>
        <w:tc>
          <w:tcPr>
            <w:tcW w:w="1284" w:type="dxa"/>
            <w:vAlign w:val="center"/>
          </w:tcPr>
          <w:p w:rsidR="00415846" w:rsidRPr="00585331" w:rsidRDefault="008021A5" w:rsidP="00E95892">
            <w:pPr>
              <w:jc w:val="center"/>
              <w:rPr>
                <w:rFonts w:cs="Times New Roman"/>
                <w:bCs/>
              </w:rPr>
            </w:pPr>
            <w:r w:rsidRPr="00585331">
              <w:rPr>
                <w:rFonts w:cs="Times New Roman"/>
                <w:bCs/>
              </w:rPr>
              <w:t>4</w:t>
            </w:r>
            <w:r w:rsidR="00415846" w:rsidRPr="00585331">
              <w:rPr>
                <w:rFonts w:cs="Times New Roman"/>
                <w:bCs/>
              </w:rPr>
              <w:t>00</w:t>
            </w:r>
          </w:p>
        </w:tc>
        <w:tc>
          <w:tcPr>
            <w:tcW w:w="1284" w:type="dxa"/>
            <w:vAlign w:val="center"/>
          </w:tcPr>
          <w:p w:rsidR="00415846" w:rsidRPr="00585331" w:rsidRDefault="00415846" w:rsidP="00E95892">
            <w:pPr>
              <w:jc w:val="center"/>
              <w:rPr>
                <w:rFonts w:cs="Times New Roman"/>
                <w:bCs/>
              </w:rPr>
            </w:pPr>
            <w:r w:rsidRPr="00585331">
              <w:rPr>
                <w:rFonts w:cs="Times New Roman"/>
                <w:bCs/>
              </w:rPr>
              <w:t>≤ 10</w:t>
            </w:r>
          </w:p>
        </w:tc>
      </w:tr>
      <w:tr w:rsidR="00585331" w:rsidRPr="00585331" w:rsidTr="007E1692">
        <w:trPr>
          <w:trHeight w:val="452"/>
        </w:trPr>
        <w:tc>
          <w:tcPr>
            <w:tcW w:w="612" w:type="dxa"/>
            <w:vAlign w:val="center"/>
          </w:tcPr>
          <w:p w:rsidR="00415846" w:rsidRPr="00585331" w:rsidRDefault="00415846" w:rsidP="00E95892">
            <w:pPr>
              <w:jc w:val="center"/>
              <w:rPr>
                <w:rFonts w:cs="Times New Roman"/>
                <w:bCs/>
              </w:rPr>
            </w:pPr>
            <w:r w:rsidRPr="00585331">
              <w:rPr>
                <w:rFonts w:cs="Times New Roman"/>
                <w:bCs/>
              </w:rPr>
              <w:t>5</w:t>
            </w:r>
          </w:p>
        </w:tc>
        <w:tc>
          <w:tcPr>
            <w:tcW w:w="3524" w:type="dxa"/>
            <w:vAlign w:val="center"/>
          </w:tcPr>
          <w:p w:rsidR="00415846" w:rsidRPr="00585331" w:rsidRDefault="008021A5" w:rsidP="00E95892">
            <w:pPr>
              <w:rPr>
                <w:rFonts w:cs="Times New Roman"/>
                <w:bCs/>
              </w:rPr>
            </w:pPr>
            <w:r w:rsidRPr="00585331">
              <w:rPr>
                <w:rFonts w:cs="Times New Roman"/>
                <w:bCs/>
              </w:rPr>
              <w:t>Volatile Suspended solids (VSS)</w:t>
            </w:r>
            <w:r w:rsidR="00415846" w:rsidRPr="00585331">
              <w:rPr>
                <w:rFonts w:cs="Times New Roman"/>
                <w:bCs/>
              </w:rPr>
              <w:t xml:space="preserve"> </w:t>
            </w:r>
          </w:p>
        </w:tc>
        <w:tc>
          <w:tcPr>
            <w:tcW w:w="1568" w:type="dxa"/>
            <w:vAlign w:val="center"/>
          </w:tcPr>
          <w:p w:rsidR="00415846" w:rsidRPr="00585331" w:rsidRDefault="00415846" w:rsidP="00E95892">
            <w:pPr>
              <w:jc w:val="center"/>
              <w:rPr>
                <w:rFonts w:cs="Times New Roman"/>
                <w:bCs/>
              </w:rPr>
            </w:pPr>
            <w:r w:rsidRPr="00585331">
              <w:rPr>
                <w:rFonts w:cs="Times New Roman"/>
                <w:bCs/>
              </w:rPr>
              <w:t>mg/L</w:t>
            </w:r>
          </w:p>
        </w:tc>
        <w:tc>
          <w:tcPr>
            <w:tcW w:w="1284" w:type="dxa"/>
            <w:vAlign w:val="center"/>
          </w:tcPr>
          <w:p w:rsidR="00415846" w:rsidRPr="00585331" w:rsidRDefault="00ED2879" w:rsidP="00E95892">
            <w:pPr>
              <w:jc w:val="center"/>
              <w:rPr>
                <w:rFonts w:cs="Times New Roman"/>
                <w:bCs/>
              </w:rPr>
            </w:pPr>
            <w:r w:rsidRPr="00585331">
              <w:rPr>
                <w:rFonts w:cs="Times New Roman"/>
                <w:bCs/>
              </w:rPr>
              <w:t>280</w:t>
            </w:r>
          </w:p>
        </w:tc>
        <w:tc>
          <w:tcPr>
            <w:tcW w:w="1284" w:type="dxa"/>
            <w:vAlign w:val="center"/>
          </w:tcPr>
          <w:p w:rsidR="00415846" w:rsidRPr="00585331" w:rsidRDefault="00516358" w:rsidP="00E95892">
            <w:pPr>
              <w:jc w:val="center"/>
              <w:rPr>
                <w:rFonts w:cs="Times New Roman"/>
                <w:bCs/>
              </w:rPr>
            </w:pPr>
            <w:r w:rsidRPr="00585331">
              <w:rPr>
                <w:rFonts w:cs="Times New Roman"/>
                <w:bCs/>
              </w:rPr>
              <w:t>-</w:t>
            </w:r>
          </w:p>
        </w:tc>
      </w:tr>
      <w:tr w:rsidR="00E50301" w:rsidRPr="00585331" w:rsidTr="007E1692">
        <w:trPr>
          <w:trHeight w:val="505"/>
        </w:trPr>
        <w:tc>
          <w:tcPr>
            <w:tcW w:w="612" w:type="dxa"/>
            <w:vAlign w:val="center"/>
          </w:tcPr>
          <w:p w:rsidR="00E50301" w:rsidRPr="00585331" w:rsidRDefault="00E50301" w:rsidP="00E50301">
            <w:pPr>
              <w:jc w:val="center"/>
              <w:rPr>
                <w:rFonts w:cs="Times New Roman"/>
                <w:bCs/>
              </w:rPr>
            </w:pPr>
            <w:r w:rsidRPr="00585331">
              <w:rPr>
                <w:rFonts w:cs="Times New Roman"/>
                <w:bCs/>
              </w:rPr>
              <w:t>6</w:t>
            </w:r>
          </w:p>
        </w:tc>
        <w:tc>
          <w:tcPr>
            <w:tcW w:w="3524" w:type="dxa"/>
            <w:vAlign w:val="center"/>
          </w:tcPr>
          <w:p w:rsidR="00E50301" w:rsidRPr="00585331" w:rsidRDefault="00E50301" w:rsidP="00E50301">
            <w:pPr>
              <w:rPr>
                <w:rFonts w:cs="Times New Roman"/>
                <w:bCs/>
              </w:rPr>
            </w:pPr>
            <w:r w:rsidRPr="00585331">
              <w:rPr>
                <w:rFonts w:cs="Times New Roman"/>
                <w:bCs/>
              </w:rPr>
              <w:t xml:space="preserve">TKN </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60</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r>
      <w:tr w:rsidR="00E50301" w:rsidRPr="00585331" w:rsidTr="007E1692">
        <w:trPr>
          <w:trHeight w:val="443"/>
        </w:trPr>
        <w:tc>
          <w:tcPr>
            <w:tcW w:w="612" w:type="dxa"/>
            <w:vAlign w:val="center"/>
          </w:tcPr>
          <w:p w:rsidR="00E50301" w:rsidRPr="00585331" w:rsidRDefault="00E50301" w:rsidP="00E50301">
            <w:pPr>
              <w:jc w:val="center"/>
              <w:rPr>
                <w:rFonts w:cs="Times New Roman"/>
                <w:bCs/>
              </w:rPr>
            </w:pPr>
            <w:r w:rsidRPr="00585331">
              <w:rPr>
                <w:rFonts w:cs="Times New Roman"/>
                <w:bCs/>
              </w:rPr>
              <w:t>7</w:t>
            </w:r>
          </w:p>
        </w:tc>
        <w:tc>
          <w:tcPr>
            <w:tcW w:w="3524" w:type="dxa"/>
            <w:vAlign w:val="center"/>
          </w:tcPr>
          <w:p w:rsidR="00E50301" w:rsidRPr="00585331" w:rsidRDefault="00E50301" w:rsidP="00E50301">
            <w:pPr>
              <w:rPr>
                <w:rFonts w:cs="Times New Roman"/>
                <w:bCs/>
              </w:rPr>
            </w:pPr>
            <w:r w:rsidRPr="00585331">
              <w:rPr>
                <w:rFonts w:cs="Times New Roman"/>
                <w:bCs/>
              </w:rPr>
              <w:t>NH</w:t>
            </w:r>
            <w:r w:rsidRPr="00585331">
              <w:rPr>
                <w:rFonts w:cs="Times New Roman"/>
                <w:bCs/>
                <w:vertAlign w:val="subscript"/>
              </w:rPr>
              <w:t>4</w:t>
            </w:r>
            <w:r w:rsidRPr="00585331">
              <w:rPr>
                <w:rFonts w:cs="Times New Roman"/>
                <w:bCs/>
              </w:rPr>
              <w:t>- N</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50</w:t>
            </w:r>
          </w:p>
        </w:tc>
        <w:tc>
          <w:tcPr>
            <w:tcW w:w="1284" w:type="dxa"/>
            <w:vAlign w:val="center"/>
          </w:tcPr>
          <w:p w:rsidR="00E50301" w:rsidRPr="00585331" w:rsidRDefault="00E50301" w:rsidP="00E50301">
            <w:pPr>
              <w:jc w:val="center"/>
              <w:rPr>
                <w:rFonts w:cs="Times New Roman"/>
                <w:bCs/>
              </w:rPr>
            </w:pPr>
            <w:r w:rsidRPr="00585331">
              <w:rPr>
                <w:rFonts w:cs="Times New Roman"/>
                <w:bCs/>
              </w:rPr>
              <w:t>&lt; 5</w:t>
            </w:r>
          </w:p>
        </w:tc>
      </w:tr>
      <w:tr w:rsidR="00E50301" w:rsidRPr="00585331" w:rsidTr="007E1692">
        <w:trPr>
          <w:trHeight w:val="443"/>
        </w:trPr>
        <w:tc>
          <w:tcPr>
            <w:tcW w:w="612" w:type="dxa"/>
            <w:vAlign w:val="center"/>
          </w:tcPr>
          <w:p w:rsidR="00E50301" w:rsidRPr="00585331" w:rsidRDefault="00E50301" w:rsidP="00E50301">
            <w:pPr>
              <w:jc w:val="center"/>
              <w:rPr>
                <w:rFonts w:cs="Times New Roman"/>
                <w:bCs/>
              </w:rPr>
            </w:pPr>
            <w:r w:rsidRPr="00585331">
              <w:rPr>
                <w:rFonts w:cs="Times New Roman"/>
                <w:bCs/>
              </w:rPr>
              <w:t>8</w:t>
            </w:r>
          </w:p>
        </w:tc>
        <w:tc>
          <w:tcPr>
            <w:tcW w:w="3524" w:type="dxa"/>
            <w:vAlign w:val="center"/>
          </w:tcPr>
          <w:p w:rsidR="00E50301" w:rsidRPr="00585331" w:rsidRDefault="00E50301" w:rsidP="00E50301">
            <w:pPr>
              <w:rPr>
                <w:rFonts w:cs="Times New Roman"/>
                <w:bCs/>
              </w:rPr>
            </w:pPr>
            <w:r w:rsidRPr="00585331">
              <w:rPr>
                <w:rFonts w:cs="Times New Roman"/>
                <w:bCs/>
              </w:rPr>
              <w:t>N-Total</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c>
          <w:tcPr>
            <w:tcW w:w="1284" w:type="dxa"/>
            <w:vAlign w:val="center"/>
          </w:tcPr>
          <w:p w:rsidR="00E50301" w:rsidRPr="00585331" w:rsidRDefault="00E50301" w:rsidP="00E50301">
            <w:pPr>
              <w:jc w:val="center"/>
              <w:rPr>
                <w:rFonts w:cs="Times New Roman"/>
                <w:bCs/>
              </w:rPr>
            </w:pPr>
            <w:r w:rsidRPr="00585331">
              <w:rPr>
                <w:rFonts w:cs="Times New Roman"/>
                <w:bCs/>
              </w:rPr>
              <w:t>&lt; 10</w:t>
            </w:r>
          </w:p>
        </w:tc>
      </w:tr>
      <w:tr w:rsidR="00E50301" w:rsidRPr="00585331" w:rsidTr="007E1692">
        <w:trPr>
          <w:trHeight w:val="462"/>
        </w:trPr>
        <w:tc>
          <w:tcPr>
            <w:tcW w:w="612" w:type="dxa"/>
            <w:vAlign w:val="center"/>
          </w:tcPr>
          <w:p w:rsidR="00E50301" w:rsidRPr="00585331" w:rsidRDefault="00E50301" w:rsidP="00E50301">
            <w:pPr>
              <w:jc w:val="center"/>
              <w:rPr>
                <w:rFonts w:cs="Times New Roman"/>
                <w:bCs/>
              </w:rPr>
            </w:pPr>
            <w:r w:rsidRPr="00585331">
              <w:rPr>
                <w:rFonts w:cs="Times New Roman"/>
                <w:bCs/>
              </w:rPr>
              <w:t>9</w:t>
            </w:r>
          </w:p>
        </w:tc>
        <w:tc>
          <w:tcPr>
            <w:tcW w:w="3524" w:type="dxa"/>
            <w:vAlign w:val="center"/>
          </w:tcPr>
          <w:p w:rsidR="00E50301" w:rsidRPr="00585331" w:rsidRDefault="00E50301" w:rsidP="00E50301">
            <w:pPr>
              <w:rPr>
                <w:rFonts w:cs="Times New Roman"/>
                <w:bCs/>
              </w:rPr>
            </w:pPr>
            <w:r w:rsidRPr="00585331">
              <w:rPr>
                <w:rFonts w:cs="Times New Roman"/>
                <w:bCs/>
              </w:rPr>
              <w:t>Total Phosphorous</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7</w:t>
            </w:r>
          </w:p>
        </w:tc>
        <w:tc>
          <w:tcPr>
            <w:tcW w:w="1284" w:type="dxa"/>
            <w:vAlign w:val="center"/>
          </w:tcPr>
          <w:p w:rsidR="00E50301" w:rsidRPr="00585331" w:rsidRDefault="00E50301" w:rsidP="00E50301">
            <w:pPr>
              <w:jc w:val="center"/>
              <w:rPr>
                <w:rFonts w:cs="Times New Roman"/>
                <w:bCs/>
              </w:rPr>
            </w:pPr>
            <w:r w:rsidRPr="00585331">
              <w:rPr>
                <w:rFonts w:cs="Times New Roman"/>
                <w:bCs/>
              </w:rPr>
              <w:t>&lt;1</w:t>
            </w:r>
          </w:p>
        </w:tc>
      </w:tr>
      <w:tr w:rsidR="00E50301" w:rsidRPr="00585331" w:rsidTr="007E1692">
        <w:trPr>
          <w:trHeight w:val="462"/>
        </w:trPr>
        <w:tc>
          <w:tcPr>
            <w:tcW w:w="612" w:type="dxa"/>
            <w:vAlign w:val="center"/>
          </w:tcPr>
          <w:p w:rsidR="00E50301" w:rsidRPr="00585331" w:rsidRDefault="00E50301" w:rsidP="00E50301">
            <w:pPr>
              <w:jc w:val="center"/>
              <w:rPr>
                <w:rFonts w:cs="Times New Roman"/>
                <w:bCs/>
              </w:rPr>
            </w:pPr>
            <w:r w:rsidRPr="00585331">
              <w:rPr>
                <w:rFonts w:cs="Times New Roman"/>
                <w:bCs/>
              </w:rPr>
              <w:t>10</w:t>
            </w:r>
          </w:p>
        </w:tc>
        <w:tc>
          <w:tcPr>
            <w:tcW w:w="3524" w:type="dxa"/>
            <w:vAlign w:val="center"/>
          </w:tcPr>
          <w:p w:rsidR="00E50301" w:rsidRPr="00585331" w:rsidRDefault="00E50301" w:rsidP="00E50301">
            <w:pPr>
              <w:rPr>
                <w:rFonts w:cs="Times New Roman"/>
                <w:bCs/>
              </w:rPr>
            </w:pPr>
            <w:r w:rsidRPr="00585331">
              <w:rPr>
                <w:rFonts w:cs="Times New Roman"/>
                <w:bCs/>
              </w:rPr>
              <w:t>Dissolved Phosphorous</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c>
          <w:tcPr>
            <w:tcW w:w="1284" w:type="dxa"/>
            <w:vAlign w:val="center"/>
          </w:tcPr>
          <w:p w:rsidR="00E50301" w:rsidRPr="00585331" w:rsidRDefault="00E50301" w:rsidP="00E50301">
            <w:pPr>
              <w:jc w:val="center"/>
              <w:rPr>
                <w:rFonts w:cs="Times New Roman"/>
                <w:bCs/>
              </w:rPr>
            </w:pPr>
            <w:r w:rsidRPr="00585331">
              <w:rPr>
                <w:rFonts w:cs="Times New Roman"/>
                <w:bCs/>
              </w:rPr>
              <w:t>&lt;1</w:t>
            </w:r>
          </w:p>
        </w:tc>
      </w:tr>
      <w:tr w:rsidR="00E50301" w:rsidRPr="00585331" w:rsidTr="007E1692">
        <w:trPr>
          <w:trHeight w:val="462"/>
        </w:trPr>
        <w:tc>
          <w:tcPr>
            <w:tcW w:w="612" w:type="dxa"/>
            <w:vAlign w:val="center"/>
          </w:tcPr>
          <w:p w:rsidR="00E50301" w:rsidRPr="00585331" w:rsidRDefault="00E50301" w:rsidP="00E50301">
            <w:pPr>
              <w:jc w:val="center"/>
              <w:rPr>
                <w:rFonts w:cs="Times New Roman"/>
                <w:bCs/>
              </w:rPr>
            </w:pPr>
            <w:r w:rsidRPr="00585331">
              <w:rPr>
                <w:rFonts w:cs="Times New Roman"/>
                <w:bCs/>
              </w:rPr>
              <w:t>11</w:t>
            </w:r>
          </w:p>
        </w:tc>
        <w:tc>
          <w:tcPr>
            <w:tcW w:w="3524" w:type="dxa"/>
            <w:vAlign w:val="center"/>
          </w:tcPr>
          <w:p w:rsidR="00E50301" w:rsidRPr="00585331" w:rsidRDefault="00E50301" w:rsidP="00E50301">
            <w:pPr>
              <w:rPr>
                <w:rFonts w:cs="Times New Roman"/>
                <w:bCs/>
              </w:rPr>
            </w:pPr>
            <w:r w:rsidRPr="00585331">
              <w:rPr>
                <w:rFonts w:cs="Times New Roman"/>
                <w:bCs/>
              </w:rPr>
              <w:t>Residual Chlorine</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c>
          <w:tcPr>
            <w:tcW w:w="1284" w:type="dxa"/>
            <w:vAlign w:val="center"/>
          </w:tcPr>
          <w:p w:rsidR="00E50301" w:rsidRPr="00585331" w:rsidRDefault="00E50301" w:rsidP="00E50301">
            <w:pPr>
              <w:jc w:val="center"/>
              <w:rPr>
                <w:rFonts w:cs="Times New Roman"/>
                <w:bCs/>
              </w:rPr>
            </w:pPr>
            <w:r w:rsidRPr="00585331">
              <w:rPr>
                <w:rFonts w:cs="Times New Roman"/>
                <w:bCs/>
              </w:rPr>
              <w:t>0.2</w:t>
            </w:r>
          </w:p>
        </w:tc>
      </w:tr>
      <w:tr w:rsidR="00E50301" w:rsidRPr="00585331" w:rsidTr="007E1692">
        <w:trPr>
          <w:trHeight w:val="462"/>
        </w:trPr>
        <w:tc>
          <w:tcPr>
            <w:tcW w:w="612" w:type="dxa"/>
            <w:vAlign w:val="center"/>
          </w:tcPr>
          <w:p w:rsidR="00E50301" w:rsidRPr="00585331" w:rsidRDefault="00E50301" w:rsidP="00E50301">
            <w:pPr>
              <w:jc w:val="center"/>
              <w:rPr>
                <w:rFonts w:cs="Times New Roman"/>
                <w:bCs/>
              </w:rPr>
            </w:pPr>
            <w:r w:rsidRPr="00585331">
              <w:rPr>
                <w:rFonts w:cs="Times New Roman"/>
                <w:bCs/>
              </w:rPr>
              <w:t>12</w:t>
            </w:r>
          </w:p>
        </w:tc>
        <w:tc>
          <w:tcPr>
            <w:tcW w:w="3524" w:type="dxa"/>
            <w:vAlign w:val="center"/>
          </w:tcPr>
          <w:p w:rsidR="00E50301" w:rsidRPr="00585331" w:rsidRDefault="00E50301" w:rsidP="00E50301">
            <w:pPr>
              <w:rPr>
                <w:rFonts w:cs="Times New Roman"/>
                <w:bCs/>
              </w:rPr>
            </w:pPr>
            <w:r w:rsidRPr="00585331">
              <w:rPr>
                <w:rFonts w:cs="Times New Roman"/>
                <w:bCs/>
              </w:rPr>
              <w:t>Dissolved oxygen (DO)</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c>
          <w:tcPr>
            <w:tcW w:w="1284" w:type="dxa"/>
            <w:vAlign w:val="center"/>
          </w:tcPr>
          <w:p w:rsidR="00E50301" w:rsidRPr="00585331" w:rsidRDefault="00E50301" w:rsidP="00E50301">
            <w:pPr>
              <w:jc w:val="center"/>
              <w:rPr>
                <w:rFonts w:cs="Times New Roman"/>
                <w:bCs/>
              </w:rPr>
            </w:pPr>
            <w:r w:rsidRPr="00585331">
              <w:rPr>
                <w:rFonts w:cs="Times New Roman"/>
                <w:bCs/>
              </w:rPr>
              <w:t>&gt; 2</w:t>
            </w:r>
          </w:p>
        </w:tc>
      </w:tr>
      <w:tr w:rsidR="00E50301" w:rsidRPr="00585331" w:rsidTr="007E1692">
        <w:trPr>
          <w:trHeight w:val="455"/>
        </w:trPr>
        <w:tc>
          <w:tcPr>
            <w:tcW w:w="612" w:type="dxa"/>
            <w:vAlign w:val="center"/>
          </w:tcPr>
          <w:p w:rsidR="00E50301" w:rsidRPr="00585331" w:rsidRDefault="00E50301" w:rsidP="00E50301">
            <w:pPr>
              <w:jc w:val="center"/>
              <w:rPr>
                <w:rFonts w:cs="Times New Roman"/>
                <w:bCs/>
              </w:rPr>
            </w:pPr>
            <w:r w:rsidRPr="00585331">
              <w:rPr>
                <w:rFonts w:cs="Times New Roman"/>
                <w:bCs/>
              </w:rPr>
              <w:t>13</w:t>
            </w:r>
          </w:p>
        </w:tc>
        <w:tc>
          <w:tcPr>
            <w:tcW w:w="3524" w:type="dxa"/>
            <w:vAlign w:val="center"/>
          </w:tcPr>
          <w:p w:rsidR="00E50301" w:rsidRPr="00585331" w:rsidRDefault="00E50301" w:rsidP="00E50301">
            <w:pPr>
              <w:rPr>
                <w:rFonts w:cs="Times New Roman"/>
                <w:bCs/>
              </w:rPr>
            </w:pPr>
            <w:proofErr w:type="spellStart"/>
            <w:r>
              <w:rPr>
                <w:rFonts w:cs="Times New Roman"/>
                <w:bCs/>
              </w:rPr>
              <w:t>Fe</w:t>
            </w:r>
            <w:r w:rsidRPr="00585331">
              <w:rPr>
                <w:rFonts w:cs="Times New Roman"/>
                <w:bCs/>
              </w:rPr>
              <w:t>cal</w:t>
            </w:r>
            <w:proofErr w:type="spellEnd"/>
            <w:r w:rsidRPr="00585331">
              <w:rPr>
                <w:rFonts w:cs="Times New Roman"/>
                <w:bCs/>
              </w:rPr>
              <w:t xml:space="preserve"> Coliform Count</w:t>
            </w:r>
          </w:p>
        </w:tc>
        <w:tc>
          <w:tcPr>
            <w:tcW w:w="1568" w:type="dxa"/>
            <w:vAlign w:val="center"/>
          </w:tcPr>
          <w:p w:rsidR="00E50301" w:rsidRPr="00585331" w:rsidRDefault="00E50301" w:rsidP="00E50301">
            <w:pPr>
              <w:jc w:val="center"/>
              <w:rPr>
                <w:rFonts w:cs="Times New Roman"/>
                <w:bCs/>
              </w:rPr>
            </w:pPr>
            <w:r w:rsidRPr="00585331">
              <w:rPr>
                <w:rFonts w:cs="Times New Roman"/>
                <w:bCs/>
              </w:rPr>
              <w:t>MPN/100 mL</w:t>
            </w:r>
          </w:p>
        </w:tc>
        <w:tc>
          <w:tcPr>
            <w:tcW w:w="1284" w:type="dxa"/>
            <w:vAlign w:val="center"/>
          </w:tcPr>
          <w:p w:rsidR="00E50301" w:rsidRPr="00585331" w:rsidRDefault="00E50301" w:rsidP="00E50301">
            <w:pPr>
              <w:jc w:val="center"/>
              <w:rPr>
                <w:rFonts w:cs="Times New Roman"/>
                <w:bCs/>
              </w:rPr>
            </w:pPr>
            <w:r w:rsidRPr="00585331">
              <w:rPr>
                <w:rFonts w:cs="Times New Roman"/>
                <w:bCs/>
              </w:rPr>
              <w:t>8 x 10</w:t>
            </w:r>
            <w:r w:rsidRPr="00585331">
              <w:rPr>
                <w:rFonts w:cs="Times New Roman"/>
                <w:bCs/>
                <w:vertAlign w:val="superscript"/>
              </w:rPr>
              <w:t>6</w:t>
            </w:r>
          </w:p>
        </w:tc>
        <w:tc>
          <w:tcPr>
            <w:tcW w:w="1284" w:type="dxa"/>
            <w:vAlign w:val="center"/>
          </w:tcPr>
          <w:p w:rsidR="00E50301" w:rsidRPr="00585331" w:rsidRDefault="00E50301" w:rsidP="00E50301">
            <w:pPr>
              <w:jc w:val="center"/>
              <w:rPr>
                <w:rFonts w:cs="Times New Roman"/>
                <w:bCs/>
              </w:rPr>
            </w:pPr>
            <w:r w:rsidRPr="00585331">
              <w:rPr>
                <w:rFonts w:cs="Times New Roman"/>
                <w:bCs/>
              </w:rPr>
              <w:t>100</w:t>
            </w:r>
          </w:p>
        </w:tc>
      </w:tr>
      <w:tr w:rsidR="00E50301" w:rsidRPr="00585331" w:rsidTr="007E1692">
        <w:trPr>
          <w:trHeight w:val="451"/>
        </w:trPr>
        <w:tc>
          <w:tcPr>
            <w:tcW w:w="612" w:type="dxa"/>
            <w:vAlign w:val="center"/>
          </w:tcPr>
          <w:p w:rsidR="00E50301" w:rsidRPr="00585331" w:rsidRDefault="00E50301" w:rsidP="00E50301">
            <w:pPr>
              <w:jc w:val="center"/>
              <w:rPr>
                <w:rFonts w:cs="Times New Roman"/>
                <w:bCs/>
              </w:rPr>
            </w:pPr>
            <w:r w:rsidRPr="00585331">
              <w:rPr>
                <w:rFonts w:cs="Times New Roman"/>
                <w:bCs/>
              </w:rPr>
              <w:t>14</w:t>
            </w:r>
          </w:p>
        </w:tc>
        <w:tc>
          <w:tcPr>
            <w:tcW w:w="3524" w:type="dxa"/>
            <w:vAlign w:val="center"/>
          </w:tcPr>
          <w:p w:rsidR="00E50301" w:rsidRPr="00585331" w:rsidRDefault="00E50301" w:rsidP="00E50301">
            <w:pPr>
              <w:rPr>
                <w:rFonts w:cs="Times New Roman"/>
                <w:bCs/>
              </w:rPr>
            </w:pPr>
            <w:r w:rsidRPr="00585331">
              <w:rPr>
                <w:rFonts w:cs="Times New Roman"/>
                <w:bCs/>
              </w:rPr>
              <w:t>Total Coliform Count</w:t>
            </w:r>
          </w:p>
        </w:tc>
        <w:tc>
          <w:tcPr>
            <w:tcW w:w="1568" w:type="dxa"/>
            <w:vAlign w:val="center"/>
          </w:tcPr>
          <w:p w:rsidR="00E50301" w:rsidRPr="00585331" w:rsidRDefault="00E50301" w:rsidP="00E50301">
            <w:pPr>
              <w:jc w:val="center"/>
              <w:rPr>
                <w:rFonts w:cs="Times New Roman"/>
                <w:bCs/>
              </w:rPr>
            </w:pPr>
            <w:r w:rsidRPr="00585331">
              <w:rPr>
                <w:rFonts w:cs="Times New Roman"/>
                <w:bCs/>
              </w:rPr>
              <w:t>MPN/100 mL</w:t>
            </w:r>
          </w:p>
        </w:tc>
        <w:tc>
          <w:tcPr>
            <w:tcW w:w="1284" w:type="dxa"/>
            <w:vAlign w:val="center"/>
          </w:tcPr>
          <w:p w:rsidR="00E50301" w:rsidRPr="00585331" w:rsidRDefault="00E50301" w:rsidP="00E50301">
            <w:pPr>
              <w:jc w:val="center"/>
              <w:rPr>
                <w:rFonts w:cs="Times New Roman"/>
                <w:bCs/>
              </w:rPr>
            </w:pPr>
            <w:r w:rsidRPr="00585331">
              <w:rPr>
                <w:rFonts w:cs="Times New Roman"/>
                <w:bCs/>
              </w:rPr>
              <w:t>11 x 10</w:t>
            </w:r>
            <w:r w:rsidRPr="00585331">
              <w:rPr>
                <w:rFonts w:cs="Times New Roman"/>
                <w:bCs/>
                <w:vertAlign w:val="superscript"/>
              </w:rPr>
              <w:t>6</w:t>
            </w:r>
          </w:p>
        </w:tc>
        <w:tc>
          <w:tcPr>
            <w:tcW w:w="1284" w:type="dxa"/>
            <w:vAlign w:val="center"/>
          </w:tcPr>
          <w:p w:rsidR="00E50301" w:rsidRPr="00585331" w:rsidRDefault="00E50301" w:rsidP="00E50301">
            <w:pPr>
              <w:jc w:val="center"/>
              <w:rPr>
                <w:rFonts w:cs="Times New Roman"/>
                <w:bCs/>
              </w:rPr>
            </w:pPr>
            <w:r w:rsidRPr="00585331">
              <w:rPr>
                <w:rFonts w:cs="Times New Roman"/>
                <w:bCs/>
              </w:rPr>
              <w:t>10000</w:t>
            </w:r>
          </w:p>
        </w:tc>
      </w:tr>
      <w:tr w:rsidR="00E50301" w:rsidRPr="00585331" w:rsidTr="007E1692">
        <w:trPr>
          <w:trHeight w:val="451"/>
        </w:trPr>
        <w:tc>
          <w:tcPr>
            <w:tcW w:w="612" w:type="dxa"/>
            <w:vAlign w:val="center"/>
          </w:tcPr>
          <w:p w:rsidR="00E50301" w:rsidRPr="00585331" w:rsidRDefault="00E50301" w:rsidP="00E50301">
            <w:pPr>
              <w:jc w:val="center"/>
              <w:rPr>
                <w:rFonts w:cs="Times New Roman"/>
                <w:bCs/>
              </w:rPr>
            </w:pPr>
            <w:r>
              <w:rPr>
                <w:rFonts w:cs="Times New Roman"/>
                <w:bCs/>
              </w:rPr>
              <w:t>15</w:t>
            </w:r>
          </w:p>
        </w:tc>
        <w:tc>
          <w:tcPr>
            <w:tcW w:w="3524" w:type="dxa"/>
            <w:vAlign w:val="center"/>
          </w:tcPr>
          <w:p w:rsidR="00E50301" w:rsidRPr="00585331" w:rsidRDefault="00E50301" w:rsidP="00E50301">
            <w:pPr>
              <w:rPr>
                <w:rFonts w:cs="Times New Roman"/>
                <w:bCs/>
              </w:rPr>
            </w:pPr>
            <w:r>
              <w:rPr>
                <w:rFonts w:cs="Times New Roman"/>
                <w:bCs/>
              </w:rPr>
              <w:t>Minimum temperature</w:t>
            </w:r>
          </w:p>
        </w:tc>
        <w:tc>
          <w:tcPr>
            <w:tcW w:w="1568" w:type="dxa"/>
            <w:vAlign w:val="center"/>
          </w:tcPr>
          <w:p w:rsidR="00E50301" w:rsidRPr="00585331" w:rsidRDefault="00E50301" w:rsidP="00E50301">
            <w:pPr>
              <w:jc w:val="center"/>
              <w:rPr>
                <w:rFonts w:cs="Times New Roman"/>
                <w:bCs/>
              </w:rPr>
            </w:pPr>
            <w:proofErr w:type="spellStart"/>
            <w:r w:rsidRPr="000E12C3">
              <w:rPr>
                <w:rFonts w:cs="Times New Roman"/>
                <w:bCs/>
                <w:vertAlign w:val="superscript"/>
              </w:rPr>
              <w:t>o</w:t>
            </w:r>
            <w:r>
              <w:rPr>
                <w:rFonts w:cs="Times New Roman"/>
                <w:bCs/>
              </w:rPr>
              <w:t>C</w:t>
            </w:r>
            <w:proofErr w:type="spellEnd"/>
          </w:p>
        </w:tc>
        <w:tc>
          <w:tcPr>
            <w:tcW w:w="1284" w:type="dxa"/>
            <w:vAlign w:val="center"/>
          </w:tcPr>
          <w:p w:rsidR="00E50301" w:rsidRPr="00585331" w:rsidRDefault="00E50301" w:rsidP="00E50301">
            <w:pPr>
              <w:jc w:val="center"/>
              <w:rPr>
                <w:rFonts w:cs="Times New Roman"/>
                <w:bCs/>
              </w:rPr>
            </w:pPr>
            <w:r>
              <w:rPr>
                <w:rFonts w:cs="Times New Roman"/>
                <w:bCs/>
              </w:rPr>
              <w:t>26</w:t>
            </w:r>
          </w:p>
        </w:tc>
        <w:tc>
          <w:tcPr>
            <w:tcW w:w="1284" w:type="dxa"/>
            <w:vAlign w:val="center"/>
          </w:tcPr>
          <w:p w:rsidR="00E50301" w:rsidRPr="00585331" w:rsidRDefault="00E50301" w:rsidP="00E50301">
            <w:pPr>
              <w:jc w:val="center"/>
              <w:rPr>
                <w:rFonts w:cs="Times New Roman"/>
                <w:bCs/>
              </w:rPr>
            </w:pPr>
          </w:p>
        </w:tc>
      </w:tr>
      <w:tr w:rsidR="00E50301" w:rsidRPr="00585331" w:rsidTr="007E1692">
        <w:trPr>
          <w:trHeight w:val="451"/>
        </w:trPr>
        <w:tc>
          <w:tcPr>
            <w:tcW w:w="612" w:type="dxa"/>
            <w:vAlign w:val="center"/>
          </w:tcPr>
          <w:p w:rsidR="00E50301" w:rsidRPr="00585331" w:rsidRDefault="00E50301" w:rsidP="00E50301">
            <w:pPr>
              <w:jc w:val="center"/>
              <w:rPr>
                <w:rFonts w:cs="Times New Roman"/>
                <w:bCs/>
              </w:rPr>
            </w:pPr>
            <w:r>
              <w:rPr>
                <w:rFonts w:cs="Times New Roman"/>
                <w:bCs/>
              </w:rPr>
              <w:t>16</w:t>
            </w:r>
          </w:p>
        </w:tc>
        <w:tc>
          <w:tcPr>
            <w:tcW w:w="3524" w:type="dxa"/>
            <w:vAlign w:val="center"/>
          </w:tcPr>
          <w:p w:rsidR="00E50301" w:rsidRPr="00585331" w:rsidRDefault="00E50301" w:rsidP="00E50301">
            <w:pPr>
              <w:rPr>
                <w:rFonts w:cs="Times New Roman"/>
                <w:bCs/>
              </w:rPr>
            </w:pPr>
            <w:r>
              <w:rPr>
                <w:rFonts w:cs="Times New Roman"/>
                <w:bCs/>
              </w:rPr>
              <w:t>Maximum temperature</w:t>
            </w:r>
          </w:p>
        </w:tc>
        <w:tc>
          <w:tcPr>
            <w:tcW w:w="1568" w:type="dxa"/>
            <w:vAlign w:val="center"/>
          </w:tcPr>
          <w:p w:rsidR="00E50301" w:rsidRPr="00585331" w:rsidRDefault="00E50301" w:rsidP="00E50301">
            <w:pPr>
              <w:jc w:val="center"/>
              <w:rPr>
                <w:rFonts w:cs="Times New Roman"/>
                <w:bCs/>
              </w:rPr>
            </w:pPr>
            <w:proofErr w:type="spellStart"/>
            <w:r w:rsidRPr="000E12C3">
              <w:rPr>
                <w:rFonts w:cs="Times New Roman"/>
                <w:bCs/>
                <w:vertAlign w:val="superscript"/>
              </w:rPr>
              <w:t>o</w:t>
            </w:r>
            <w:r>
              <w:rPr>
                <w:rFonts w:cs="Times New Roman"/>
                <w:bCs/>
              </w:rPr>
              <w:t>C</w:t>
            </w:r>
            <w:proofErr w:type="spellEnd"/>
          </w:p>
        </w:tc>
        <w:tc>
          <w:tcPr>
            <w:tcW w:w="1284" w:type="dxa"/>
            <w:vAlign w:val="center"/>
          </w:tcPr>
          <w:p w:rsidR="00E50301" w:rsidRPr="00585331" w:rsidRDefault="00E50301" w:rsidP="00E50301">
            <w:pPr>
              <w:jc w:val="center"/>
              <w:rPr>
                <w:rFonts w:cs="Times New Roman"/>
                <w:bCs/>
              </w:rPr>
            </w:pPr>
            <w:r>
              <w:rPr>
                <w:rFonts w:cs="Times New Roman"/>
                <w:bCs/>
              </w:rPr>
              <w:t>29</w:t>
            </w:r>
          </w:p>
        </w:tc>
        <w:tc>
          <w:tcPr>
            <w:tcW w:w="1284" w:type="dxa"/>
            <w:vAlign w:val="center"/>
          </w:tcPr>
          <w:p w:rsidR="00E50301" w:rsidRPr="00585331" w:rsidRDefault="00E50301" w:rsidP="00E50301">
            <w:pPr>
              <w:jc w:val="center"/>
              <w:rPr>
                <w:rFonts w:cs="Times New Roman"/>
                <w:bCs/>
              </w:rPr>
            </w:pPr>
          </w:p>
        </w:tc>
      </w:tr>
    </w:tbl>
    <w:p w:rsidR="00EA19AC" w:rsidRPr="006266AC" w:rsidRDefault="00EA19AC" w:rsidP="00E37E55">
      <w:pPr>
        <w:pStyle w:val="ListParagraph"/>
        <w:autoSpaceDE w:val="0"/>
        <w:autoSpaceDN w:val="0"/>
        <w:adjustRightInd w:val="0"/>
        <w:spacing w:after="120" w:line="240" w:lineRule="auto"/>
        <w:ind w:left="374"/>
        <w:rPr>
          <w:rFonts w:ascii="Times New Roman" w:hAnsi="Times New Roman" w:cs="Times New Roman"/>
          <w:b/>
          <w:color w:val="000000"/>
          <w:szCs w:val="26"/>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E37E55" w:rsidRPr="006266AC" w:rsidRDefault="00307E66" w:rsidP="00717476">
      <w:pPr>
        <w:autoSpaceDE w:val="0"/>
        <w:autoSpaceDN w:val="0"/>
        <w:adjustRightInd w:val="0"/>
        <w:spacing w:line="360" w:lineRule="auto"/>
        <w:ind w:left="426"/>
        <w:rPr>
          <w:rFonts w:cs="Times New Roman"/>
          <w:b/>
          <w:bCs/>
          <w:color w:val="000000"/>
          <w:sz w:val="22"/>
          <w:szCs w:val="26"/>
          <w:lang w:val="en-US"/>
        </w:rPr>
      </w:pPr>
      <w:r w:rsidRPr="006266AC">
        <w:rPr>
          <w:rFonts w:cs="Times New Roman"/>
          <w:b/>
          <w:bCs/>
          <w:color w:val="000000"/>
          <w:sz w:val="22"/>
          <w:szCs w:val="26"/>
          <w:lang w:val="en-US"/>
        </w:rPr>
        <w:t>1.</w:t>
      </w:r>
      <w:r>
        <w:rPr>
          <w:rFonts w:cs="Times New Roman"/>
          <w:b/>
          <w:bCs/>
          <w:color w:val="000000"/>
          <w:sz w:val="22"/>
          <w:szCs w:val="26"/>
          <w:lang w:val="en-US"/>
        </w:rPr>
        <w:t>2.</w:t>
      </w:r>
      <w:r w:rsidRPr="006266AC">
        <w:rPr>
          <w:rFonts w:cs="Times New Roman"/>
          <w:b/>
          <w:bCs/>
          <w:color w:val="000000"/>
          <w:sz w:val="22"/>
          <w:szCs w:val="26"/>
          <w:lang w:val="en-US"/>
        </w:rPr>
        <w:t>3 Treated</w:t>
      </w:r>
      <w:r w:rsidR="00E37E55" w:rsidRPr="006266AC">
        <w:rPr>
          <w:rFonts w:cs="Times New Roman"/>
          <w:b/>
          <w:bCs/>
          <w:color w:val="000000"/>
          <w:sz w:val="22"/>
          <w:szCs w:val="26"/>
          <w:lang w:val="en-US"/>
        </w:rPr>
        <w:t xml:space="preserve"> </w:t>
      </w:r>
      <w:r w:rsidRPr="006266AC">
        <w:rPr>
          <w:rFonts w:cs="Times New Roman"/>
          <w:b/>
          <w:bCs/>
          <w:color w:val="000000"/>
          <w:sz w:val="22"/>
          <w:szCs w:val="26"/>
          <w:lang w:val="en-US"/>
        </w:rPr>
        <w:t>Sludge Quality Requirements</w:t>
      </w:r>
    </w:p>
    <w:p w:rsidR="00E37E55" w:rsidRPr="00A941A1" w:rsidRDefault="00D557D7" w:rsidP="00717476">
      <w:pPr>
        <w:autoSpaceDE w:val="0"/>
        <w:autoSpaceDN w:val="0"/>
        <w:adjustRightInd w:val="0"/>
        <w:spacing w:after="0" w:line="360" w:lineRule="auto"/>
        <w:ind w:left="426"/>
        <w:rPr>
          <w:rFonts w:cs="Times New Roman"/>
          <w:bCs/>
          <w:color w:val="000000"/>
          <w:sz w:val="22"/>
          <w:szCs w:val="24"/>
          <w:highlight w:val="yellow"/>
          <w:lang w:val="en-US"/>
        </w:rPr>
      </w:pPr>
      <w:r w:rsidRPr="006266AC">
        <w:rPr>
          <w:rFonts w:cs="Times New Roman"/>
          <w:bCs/>
          <w:color w:val="000000"/>
          <w:sz w:val="22"/>
          <w:szCs w:val="24"/>
          <w:lang w:val="en-US"/>
        </w:rPr>
        <w:t>Sludge quality</w:t>
      </w:r>
      <w:r w:rsidRPr="006266AC">
        <w:rPr>
          <w:rFonts w:cs="Times New Roman"/>
          <w:bCs/>
          <w:color w:val="000000"/>
          <w:sz w:val="22"/>
          <w:szCs w:val="24"/>
          <w:lang w:val="en-US"/>
        </w:rPr>
        <w:tab/>
      </w:r>
      <w:r w:rsidRPr="006266AC">
        <w:rPr>
          <w:rFonts w:cs="Times New Roman"/>
          <w:bCs/>
          <w:color w:val="000000"/>
          <w:sz w:val="22"/>
          <w:szCs w:val="24"/>
          <w:lang w:val="en-US"/>
        </w:rPr>
        <w:tab/>
      </w:r>
      <w:r w:rsidRPr="006266AC">
        <w:rPr>
          <w:rFonts w:cs="Times New Roman"/>
          <w:bCs/>
          <w:color w:val="000000"/>
          <w:sz w:val="22"/>
          <w:szCs w:val="24"/>
          <w:lang w:val="en-US"/>
        </w:rPr>
        <w:tab/>
      </w:r>
      <w:r w:rsidR="00717476">
        <w:rPr>
          <w:rFonts w:cs="Times New Roman"/>
          <w:bCs/>
          <w:color w:val="000000"/>
          <w:sz w:val="22"/>
          <w:szCs w:val="24"/>
          <w:lang w:val="en-US"/>
        </w:rPr>
        <w:tab/>
      </w:r>
      <w:r w:rsidRPr="006266AC">
        <w:rPr>
          <w:rFonts w:cs="Times New Roman"/>
          <w:bCs/>
          <w:color w:val="000000"/>
          <w:sz w:val="22"/>
          <w:szCs w:val="24"/>
          <w:lang w:val="en-US"/>
        </w:rPr>
        <w:t>:</w:t>
      </w:r>
      <w:r w:rsidRPr="006266AC">
        <w:rPr>
          <w:rFonts w:cs="Times New Roman"/>
          <w:bCs/>
          <w:color w:val="000000"/>
          <w:sz w:val="22"/>
          <w:szCs w:val="24"/>
          <w:lang w:val="en-US"/>
        </w:rPr>
        <w:tab/>
        <w:t>Thickened,</w:t>
      </w:r>
      <w:r w:rsidR="00933161" w:rsidRPr="006266AC">
        <w:rPr>
          <w:rFonts w:cs="Times New Roman"/>
          <w:bCs/>
          <w:color w:val="000000"/>
          <w:sz w:val="22"/>
          <w:szCs w:val="24"/>
          <w:lang w:val="en-US"/>
        </w:rPr>
        <w:t xml:space="preserve"> A</w:t>
      </w:r>
      <w:r w:rsidRPr="006266AC">
        <w:rPr>
          <w:rFonts w:cs="Times New Roman"/>
          <w:bCs/>
          <w:color w:val="000000"/>
          <w:sz w:val="22"/>
          <w:szCs w:val="24"/>
          <w:lang w:val="en-US"/>
        </w:rPr>
        <w:t>naerobically</w:t>
      </w:r>
      <w:r w:rsidR="00933161" w:rsidRPr="006266AC">
        <w:rPr>
          <w:rFonts w:cs="Times New Roman"/>
          <w:bCs/>
          <w:color w:val="000000"/>
          <w:sz w:val="22"/>
          <w:szCs w:val="24"/>
          <w:lang w:val="en-US"/>
        </w:rPr>
        <w:t xml:space="preserve"> </w:t>
      </w:r>
      <w:r w:rsidRPr="006266AC">
        <w:rPr>
          <w:rFonts w:cs="Times New Roman"/>
          <w:bCs/>
          <w:color w:val="000000"/>
          <w:sz w:val="22"/>
          <w:szCs w:val="24"/>
          <w:lang w:val="en-US"/>
        </w:rPr>
        <w:t xml:space="preserve">digested </w:t>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750FE4">
        <w:rPr>
          <w:rFonts w:cs="Times New Roman"/>
          <w:bCs/>
          <w:color w:val="000000"/>
          <w:sz w:val="22"/>
          <w:szCs w:val="24"/>
          <w:lang w:val="en-US"/>
        </w:rPr>
        <w:tab/>
      </w:r>
      <w:r w:rsidRPr="00A941A1">
        <w:rPr>
          <w:rFonts w:cs="Times New Roman"/>
          <w:bCs/>
          <w:color w:val="000000"/>
          <w:sz w:val="22"/>
          <w:szCs w:val="24"/>
          <w:lang w:val="en-US"/>
        </w:rPr>
        <w:t>and dewatered sludge</w:t>
      </w:r>
      <w:r w:rsidR="004A4DAC" w:rsidRPr="00A941A1">
        <w:rPr>
          <w:rFonts w:cs="Times New Roman"/>
          <w:bCs/>
          <w:color w:val="000000"/>
          <w:sz w:val="22"/>
          <w:szCs w:val="24"/>
          <w:lang w:val="en-US"/>
        </w:rPr>
        <w:t>.</w:t>
      </w:r>
      <w:r w:rsidRPr="00A941A1">
        <w:rPr>
          <w:rFonts w:cs="Times New Roman"/>
          <w:bCs/>
          <w:color w:val="000000"/>
          <w:sz w:val="22"/>
          <w:szCs w:val="24"/>
          <w:lang w:val="en-US"/>
        </w:rPr>
        <w:t xml:space="preserve"> </w:t>
      </w:r>
    </w:p>
    <w:p w:rsidR="00933161" w:rsidRPr="006266AC" w:rsidRDefault="00933161" w:rsidP="00717476">
      <w:pPr>
        <w:autoSpaceDE w:val="0"/>
        <w:autoSpaceDN w:val="0"/>
        <w:adjustRightInd w:val="0"/>
        <w:spacing w:after="0" w:line="360" w:lineRule="auto"/>
        <w:ind w:left="426"/>
        <w:rPr>
          <w:rFonts w:cs="Times New Roman"/>
          <w:color w:val="000000"/>
          <w:sz w:val="22"/>
          <w:szCs w:val="24"/>
        </w:rPr>
      </w:pPr>
      <w:r w:rsidRPr="00FC214F">
        <w:rPr>
          <w:rFonts w:cs="Times New Roman"/>
          <w:color w:val="000000"/>
          <w:sz w:val="22"/>
          <w:szCs w:val="24"/>
        </w:rPr>
        <w:t>VSS/TSS in dewatered sludge</w:t>
      </w:r>
      <w:r w:rsidRPr="00FC214F">
        <w:rPr>
          <w:rFonts w:cs="Times New Roman"/>
          <w:color w:val="000000"/>
          <w:sz w:val="22"/>
          <w:szCs w:val="24"/>
        </w:rPr>
        <w:tab/>
      </w:r>
      <w:r w:rsidR="00A941A1" w:rsidRPr="00FC214F">
        <w:rPr>
          <w:rFonts w:cs="Times New Roman"/>
          <w:color w:val="000000"/>
          <w:sz w:val="22"/>
          <w:szCs w:val="24"/>
        </w:rPr>
        <w:tab/>
      </w:r>
      <w:r w:rsidRPr="00FC214F">
        <w:rPr>
          <w:rFonts w:cs="Times New Roman"/>
          <w:color w:val="000000"/>
          <w:sz w:val="22"/>
          <w:szCs w:val="24"/>
        </w:rPr>
        <w:t>:</w:t>
      </w:r>
      <w:r w:rsidRPr="00FC214F">
        <w:rPr>
          <w:rFonts w:cs="Times New Roman"/>
          <w:color w:val="000000"/>
          <w:sz w:val="22"/>
          <w:szCs w:val="24"/>
        </w:rPr>
        <w:tab/>
        <w:t>70%</w:t>
      </w:r>
      <w:r w:rsidR="00A941A1" w:rsidRPr="00FC214F">
        <w:rPr>
          <w:rFonts w:cs="Times New Roman"/>
          <w:color w:val="000000"/>
          <w:sz w:val="22"/>
          <w:szCs w:val="24"/>
        </w:rPr>
        <w:t xml:space="preserve"> (maximum) </w:t>
      </w:r>
    </w:p>
    <w:p w:rsidR="00B823ED" w:rsidRDefault="00A03031" w:rsidP="00750FE4">
      <w:pPr>
        <w:autoSpaceDE w:val="0"/>
        <w:autoSpaceDN w:val="0"/>
        <w:adjustRightInd w:val="0"/>
        <w:spacing w:after="0" w:line="240" w:lineRule="auto"/>
        <w:ind w:left="426"/>
        <w:rPr>
          <w:rFonts w:cs="Times New Roman"/>
          <w:color w:val="000000"/>
          <w:sz w:val="22"/>
          <w:szCs w:val="24"/>
        </w:rPr>
      </w:pPr>
      <w:r w:rsidRPr="006266AC">
        <w:rPr>
          <w:rFonts w:cs="Times New Roman"/>
          <w:color w:val="000000"/>
          <w:sz w:val="22"/>
          <w:szCs w:val="24"/>
        </w:rPr>
        <w:t>TSS in</w:t>
      </w:r>
      <w:r w:rsidR="0023138C" w:rsidRPr="006266AC">
        <w:rPr>
          <w:rFonts w:cs="Times New Roman"/>
          <w:color w:val="000000"/>
          <w:sz w:val="22"/>
          <w:szCs w:val="24"/>
        </w:rPr>
        <w:t xml:space="preserve"> dewatered sludge</w:t>
      </w:r>
      <w:r w:rsidR="0023138C" w:rsidRPr="006266AC">
        <w:rPr>
          <w:rFonts w:cs="Times New Roman"/>
          <w:color w:val="000000"/>
          <w:sz w:val="22"/>
          <w:szCs w:val="24"/>
        </w:rPr>
        <w:tab/>
      </w:r>
      <w:r w:rsidR="0023138C" w:rsidRPr="006266AC">
        <w:rPr>
          <w:rFonts w:cs="Times New Roman"/>
          <w:color w:val="000000"/>
          <w:sz w:val="22"/>
          <w:szCs w:val="24"/>
        </w:rPr>
        <w:tab/>
      </w:r>
      <w:r w:rsidR="00A941A1">
        <w:rPr>
          <w:rFonts w:cs="Times New Roman"/>
          <w:color w:val="000000"/>
          <w:sz w:val="22"/>
          <w:szCs w:val="24"/>
        </w:rPr>
        <w:tab/>
      </w:r>
      <w:r w:rsidR="0023138C" w:rsidRPr="006266AC">
        <w:rPr>
          <w:rFonts w:cs="Times New Roman"/>
          <w:color w:val="000000"/>
          <w:sz w:val="22"/>
          <w:szCs w:val="24"/>
        </w:rPr>
        <w:t>:</w:t>
      </w:r>
      <w:r w:rsidR="0023138C" w:rsidRPr="006266AC">
        <w:rPr>
          <w:rFonts w:cs="Times New Roman"/>
          <w:color w:val="000000"/>
          <w:sz w:val="22"/>
          <w:szCs w:val="24"/>
        </w:rPr>
        <w:tab/>
        <w:t>25%</w:t>
      </w:r>
      <w:r w:rsidR="00A941A1">
        <w:rPr>
          <w:rFonts w:cs="Times New Roman"/>
          <w:color w:val="000000"/>
          <w:sz w:val="22"/>
          <w:szCs w:val="24"/>
        </w:rPr>
        <w:t xml:space="preserve"> (minimum)</w:t>
      </w:r>
    </w:p>
    <w:p w:rsidR="0080386F" w:rsidRPr="006266AC" w:rsidRDefault="0080386F" w:rsidP="00933161">
      <w:pPr>
        <w:autoSpaceDE w:val="0"/>
        <w:autoSpaceDN w:val="0"/>
        <w:adjustRightInd w:val="0"/>
        <w:spacing w:after="0" w:line="240" w:lineRule="auto"/>
        <w:rPr>
          <w:rFonts w:cs="Times New Roman"/>
          <w:color w:val="000000"/>
          <w:sz w:val="22"/>
          <w:szCs w:val="24"/>
        </w:rPr>
      </w:pPr>
    </w:p>
    <w:p w:rsidR="00C60E1B" w:rsidRPr="006266AC" w:rsidRDefault="00717476" w:rsidP="00C60E1B">
      <w:pPr>
        <w:autoSpaceDE w:val="0"/>
        <w:autoSpaceDN w:val="0"/>
        <w:adjustRightInd w:val="0"/>
        <w:spacing w:after="120" w:line="360" w:lineRule="auto"/>
        <w:rPr>
          <w:rFonts w:cs="Times New Roman"/>
          <w:b/>
          <w:bCs/>
          <w:color w:val="000000"/>
          <w:sz w:val="22"/>
          <w:szCs w:val="26"/>
        </w:rPr>
      </w:pPr>
      <w:r>
        <w:rPr>
          <w:rFonts w:cs="Times New Roman"/>
          <w:b/>
          <w:bCs/>
          <w:color w:val="000000"/>
          <w:sz w:val="22"/>
          <w:szCs w:val="26"/>
          <w:lang w:val="en-US"/>
        </w:rPr>
        <w:lastRenderedPageBreak/>
        <w:t>1.3.</w:t>
      </w:r>
      <w:r w:rsidR="00C60E1B" w:rsidRPr="006266AC">
        <w:rPr>
          <w:rFonts w:cs="Times New Roman"/>
          <w:b/>
          <w:bCs/>
          <w:color w:val="000000"/>
          <w:sz w:val="22"/>
          <w:szCs w:val="26"/>
          <w:lang w:val="en-US"/>
        </w:rPr>
        <w:t xml:space="preserve"> </w:t>
      </w:r>
      <w:r w:rsidR="00C60E1B" w:rsidRPr="006266AC">
        <w:rPr>
          <w:rFonts w:cs="Times New Roman"/>
          <w:b/>
          <w:bCs/>
          <w:color w:val="000000"/>
          <w:sz w:val="22"/>
          <w:szCs w:val="26"/>
        </w:rPr>
        <w:t xml:space="preserve">LIST OF MAJOR PROCESS UNITS OF TREATMENT PLANT: </w:t>
      </w:r>
    </w:p>
    <w:p w:rsidR="00C60E1B" w:rsidRPr="006266AC" w:rsidRDefault="00620586" w:rsidP="002D4C79">
      <w:pPr>
        <w:autoSpaceDE w:val="0"/>
        <w:autoSpaceDN w:val="0"/>
        <w:adjustRightInd w:val="0"/>
        <w:spacing w:after="120" w:line="360" w:lineRule="auto"/>
        <w:ind w:left="426"/>
        <w:rPr>
          <w:rFonts w:cs="Times New Roman"/>
          <w:b/>
          <w:bCs/>
          <w:color w:val="000000"/>
          <w:sz w:val="22"/>
          <w:szCs w:val="26"/>
          <w:lang w:val="en-US"/>
        </w:rPr>
      </w:pPr>
      <w:r w:rsidRPr="006266AC">
        <w:rPr>
          <w:rFonts w:cs="Times New Roman"/>
          <w:b/>
          <w:bCs/>
          <w:color w:val="000000"/>
          <w:sz w:val="22"/>
          <w:szCs w:val="26"/>
          <w:lang w:val="en-US"/>
        </w:rPr>
        <w:t>1.</w:t>
      </w:r>
      <w:r w:rsidR="00717476">
        <w:rPr>
          <w:rFonts w:cs="Times New Roman"/>
          <w:b/>
          <w:bCs/>
          <w:color w:val="000000"/>
          <w:sz w:val="22"/>
          <w:szCs w:val="26"/>
          <w:lang w:val="en-US"/>
        </w:rPr>
        <w:t>3</w:t>
      </w:r>
      <w:r w:rsidRPr="006266AC">
        <w:rPr>
          <w:rFonts w:cs="Times New Roman"/>
          <w:b/>
          <w:bCs/>
          <w:color w:val="000000"/>
          <w:sz w:val="22"/>
          <w:szCs w:val="26"/>
          <w:lang w:val="en-US"/>
        </w:rPr>
        <w:t>.1</w:t>
      </w:r>
      <w:r w:rsidR="00F335A5" w:rsidRPr="006266AC">
        <w:rPr>
          <w:rFonts w:cs="Times New Roman"/>
          <w:b/>
          <w:bCs/>
          <w:color w:val="000000"/>
          <w:sz w:val="22"/>
          <w:szCs w:val="26"/>
          <w:lang w:val="en-US"/>
        </w:rPr>
        <w:t>.</w:t>
      </w:r>
      <w:r w:rsidRPr="006266AC">
        <w:rPr>
          <w:rFonts w:cs="Times New Roman"/>
          <w:b/>
          <w:bCs/>
          <w:color w:val="000000"/>
          <w:sz w:val="22"/>
          <w:szCs w:val="26"/>
          <w:lang w:val="en-US"/>
        </w:rPr>
        <w:t xml:space="preserve"> 250 MLD Capacity TSPS</w:t>
      </w:r>
    </w:p>
    <w:p w:rsidR="001B7663" w:rsidRPr="006266AC" w:rsidRDefault="001B7663" w:rsidP="00C67167">
      <w:pPr>
        <w:pStyle w:val="ListParagraph"/>
        <w:numPr>
          <w:ilvl w:val="1"/>
          <w:numId w:val="22"/>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Common chamber</w:t>
      </w:r>
    </w:p>
    <w:p w:rsidR="001B7663" w:rsidRPr="006266AC" w:rsidRDefault="001B7663" w:rsidP="00C67167">
      <w:pPr>
        <w:pStyle w:val="ListParagraph"/>
        <w:numPr>
          <w:ilvl w:val="1"/>
          <w:numId w:val="22"/>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Receiving chamber</w:t>
      </w:r>
    </w:p>
    <w:p w:rsidR="001B7663" w:rsidRPr="006266AC" w:rsidRDefault="001B7663" w:rsidP="00C67167">
      <w:pPr>
        <w:pStyle w:val="ListParagraph"/>
        <w:numPr>
          <w:ilvl w:val="1"/>
          <w:numId w:val="22"/>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Mechanical and  manual coarse screen channel</w:t>
      </w:r>
    </w:p>
    <w:p w:rsidR="001B7663" w:rsidRPr="006266AC" w:rsidRDefault="00EC77AF" w:rsidP="00C67167">
      <w:pPr>
        <w:pStyle w:val="ListParagraph"/>
        <w:numPr>
          <w:ilvl w:val="1"/>
          <w:numId w:val="22"/>
        </w:numPr>
        <w:spacing w:line="360" w:lineRule="auto"/>
        <w:ind w:left="1276"/>
        <w:jc w:val="left"/>
        <w:rPr>
          <w:rFonts w:ascii="Times New Roman" w:hAnsi="Times New Roman" w:cs="Times New Roman"/>
          <w:szCs w:val="24"/>
        </w:rPr>
      </w:pPr>
      <w:r>
        <w:rPr>
          <w:rFonts w:ascii="Times New Roman" w:hAnsi="Times New Roman" w:cs="Times New Roman"/>
          <w:szCs w:val="24"/>
        </w:rPr>
        <w:t xml:space="preserve">TSPS </w:t>
      </w:r>
      <w:r w:rsidR="001B7663" w:rsidRPr="006266AC">
        <w:rPr>
          <w:rFonts w:ascii="Times New Roman" w:hAnsi="Times New Roman" w:cs="Times New Roman"/>
          <w:szCs w:val="24"/>
        </w:rPr>
        <w:t>Wet well</w:t>
      </w:r>
    </w:p>
    <w:p w:rsidR="003619FC" w:rsidRPr="006266AC" w:rsidRDefault="001B7663" w:rsidP="003619FC">
      <w:pPr>
        <w:pStyle w:val="ListParagraph"/>
        <w:numPr>
          <w:ilvl w:val="1"/>
          <w:numId w:val="22"/>
        </w:numPr>
        <w:spacing w:line="480" w:lineRule="auto"/>
        <w:ind w:left="1276"/>
        <w:jc w:val="left"/>
        <w:rPr>
          <w:rFonts w:ascii="Times New Roman" w:hAnsi="Times New Roman" w:cs="Times New Roman"/>
          <w:szCs w:val="24"/>
        </w:rPr>
      </w:pPr>
      <w:r w:rsidRPr="006266AC">
        <w:rPr>
          <w:rFonts w:ascii="Times New Roman" w:hAnsi="Times New Roman" w:cs="Times New Roman"/>
          <w:szCs w:val="24"/>
        </w:rPr>
        <w:t>TSPS pumps</w:t>
      </w:r>
    </w:p>
    <w:p w:rsidR="003619FC" w:rsidRPr="006266AC" w:rsidRDefault="00B56351" w:rsidP="00266BF8">
      <w:pPr>
        <w:pStyle w:val="ListParagraph"/>
        <w:autoSpaceDE w:val="0"/>
        <w:autoSpaceDN w:val="0"/>
        <w:adjustRightInd w:val="0"/>
        <w:spacing w:after="12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1.</w:t>
      </w:r>
      <w:r w:rsidR="00717476">
        <w:rPr>
          <w:rFonts w:ascii="Times New Roman" w:hAnsi="Times New Roman" w:cs="Times New Roman"/>
          <w:b/>
          <w:bCs/>
          <w:color w:val="000000"/>
          <w:szCs w:val="26"/>
          <w:lang w:val="en-US"/>
        </w:rPr>
        <w:t>3</w:t>
      </w:r>
      <w:r w:rsidRPr="006266AC">
        <w:rPr>
          <w:rFonts w:ascii="Times New Roman" w:hAnsi="Times New Roman" w:cs="Times New Roman"/>
          <w:b/>
          <w:bCs/>
          <w:color w:val="000000"/>
          <w:szCs w:val="26"/>
          <w:lang w:val="en-US"/>
        </w:rPr>
        <w:t>.2</w:t>
      </w:r>
      <w:r w:rsidR="003619FC" w:rsidRPr="006266AC">
        <w:rPr>
          <w:rFonts w:ascii="Times New Roman" w:hAnsi="Times New Roman" w:cs="Times New Roman"/>
          <w:b/>
          <w:bCs/>
          <w:color w:val="000000"/>
          <w:szCs w:val="26"/>
          <w:lang w:val="en-US"/>
        </w:rPr>
        <w:t>. 100 MLD Capacity STP</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Inlet chamber</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Fine screen channel</w:t>
      </w:r>
    </w:p>
    <w:p w:rsidR="00266BF8" w:rsidRPr="006266AC" w:rsidRDefault="00FF358A"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 xml:space="preserve">Common screen outlet </w:t>
      </w:r>
      <w:r w:rsidR="00266BF8" w:rsidRPr="006266AC">
        <w:rPr>
          <w:rFonts w:ascii="Times New Roman" w:hAnsi="Times New Roman" w:cs="Times New Roman"/>
          <w:szCs w:val="24"/>
        </w:rPr>
        <w:t>channel</w:t>
      </w:r>
    </w:p>
    <w:p w:rsidR="00266BF8"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Vortex grit chamber</w:t>
      </w:r>
    </w:p>
    <w:p w:rsidR="00786F04" w:rsidRDefault="00A84B7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 xml:space="preserve">Parshall flume </w:t>
      </w:r>
      <w:r w:rsidR="00F0794E">
        <w:rPr>
          <w:rFonts w:ascii="Times New Roman" w:hAnsi="Times New Roman" w:cs="Times New Roman"/>
          <w:szCs w:val="24"/>
        </w:rPr>
        <w:t>-</w:t>
      </w:r>
      <w:r>
        <w:rPr>
          <w:rFonts w:ascii="Times New Roman" w:hAnsi="Times New Roman" w:cs="Times New Roman"/>
          <w:szCs w:val="24"/>
        </w:rPr>
        <w:t xml:space="preserve"> I</w:t>
      </w:r>
      <w:r w:rsidR="00A32E66">
        <w:rPr>
          <w:rFonts w:ascii="Times New Roman" w:hAnsi="Times New Roman" w:cs="Times New Roman"/>
          <w:szCs w:val="24"/>
        </w:rPr>
        <w:t xml:space="preserve"> &amp; Parshall flume </w:t>
      </w:r>
      <w:r w:rsidR="00F0794E">
        <w:rPr>
          <w:rFonts w:ascii="Times New Roman" w:hAnsi="Times New Roman" w:cs="Times New Roman"/>
          <w:szCs w:val="24"/>
        </w:rPr>
        <w:t xml:space="preserve">- </w:t>
      </w:r>
      <w:r w:rsidR="00A32E66">
        <w:rPr>
          <w:rFonts w:ascii="Times New Roman" w:hAnsi="Times New Roman" w:cs="Times New Roman"/>
          <w:szCs w:val="24"/>
        </w:rPr>
        <w:t>II</w:t>
      </w:r>
    </w:p>
    <w:p w:rsidR="00266BF8" w:rsidRPr="006266AC" w:rsidRDefault="00786F04"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Primary clarifier d</w:t>
      </w:r>
      <w:r w:rsidR="00266BF8" w:rsidRPr="006266AC">
        <w:rPr>
          <w:rFonts w:ascii="Times New Roman" w:hAnsi="Times New Roman" w:cs="Times New Roman"/>
          <w:szCs w:val="24"/>
        </w:rPr>
        <w:t>istribution chamber</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Primary clarifier</w:t>
      </w:r>
    </w:p>
    <w:p w:rsidR="00266BF8" w:rsidRPr="006266AC" w:rsidRDefault="00952494"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Splitter Box</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SBR basins</w:t>
      </w:r>
    </w:p>
    <w:p w:rsidR="00226431" w:rsidRDefault="00226431"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Alum dosing tanks</w:t>
      </w:r>
      <w:r w:rsidR="00AA312D">
        <w:rPr>
          <w:rFonts w:ascii="Times New Roman" w:hAnsi="Times New Roman" w:cs="Times New Roman"/>
          <w:szCs w:val="24"/>
        </w:rPr>
        <w:t xml:space="preserve"> with mixers</w:t>
      </w:r>
      <w:r w:rsidRPr="006266AC">
        <w:rPr>
          <w:rFonts w:ascii="Times New Roman" w:hAnsi="Times New Roman" w:cs="Times New Roman"/>
          <w:szCs w:val="24"/>
        </w:rPr>
        <w:t xml:space="preserve"> and </w:t>
      </w:r>
      <w:r w:rsidR="00F74995">
        <w:rPr>
          <w:rFonts w:ascii="Times New Roman" w:hAnsi="Times New Roman" w:cs="Times New Roman"/>
          <w:szCs w:val="24"/>
        </w:rPr>
        <w:t xml:space="preserve">dosing </w:t>
      </w:r>
      <w:r w:rsidRPr="006266AC">
        <w:rPr>
          <w:rFonts w:ascii="Times New Roman" w:hAnsi="Times New Roman" w:cs="Times New Roman"/>
          <w:szCs w:val="24"/>
        </w:rPr>
        <w:t>pumps</w:t>
      </w:r>
    </w:p>
    <w:p w:rsidR="00123106" w:rsidRDefault="0012310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SBR outlet chamber</w:t>
      </w:r>
    </w:p>
    <w:p w:rsidR="00123106" w:rsidRPr="006266AC" w:rsidRDefault="0012310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CCT inlet chamber</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Chlorine contact tank</w:t>
      </w:r>
    </w:p>
    <w:p w:rsidR="00266BF8" w:rsidRDefault="0012310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Disc Filtration unit</w:t>
      </w:r>
    </w:p>
    <w:p w:rsidR="00123106" w:rsidRPr="006266AC" w:rsidRDefault="0012310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Treated sewage outfall chamber</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Plant drain sump</w:t>
      </w:r>
    </w:p>
    <w:p w:rsidR="00266BF8" w:rsidRPr="006266AC" w:rsidRDefault="00266BF8" w:rsidP="00266BF8">
      <w:pPr>
        <w:pStyle w:val="ListParagraph"/>
        <w:numPr>
          <w:ilvl w:val="1"/>
          <w:numId w:val="23"/>
        </w:numPr>
        <w:spacing w:line="480" w:lineRule="auto"/>
        <w:ind w:left="1276"/>
        <w:jc w:val="left"/>
        <w:rPr>
          <w:rFonts w:ascii="Times New Roman" w:hAnsi="Times New Roman" w:cs="Times New Roman"/>
          <w:szCs w:val="24"/>
        </w:rPr>
      </w:pPr>
      <w:r w:rsidRPr="006266AC">
        <w:rPr>
          <w:rFonts w:ascii="Times New Roman" w:hAnsi="Times New Roman" w:cs="Times New Roman"/>
          <w:szCs w:val="24"/>
        </w:rPr>
        <w:t>Plant water sump and overhead tank</w:t>
      </w:r>
    </w:p>
    <w:p w:rsidR="00B56351" w:rsidRPr="006266AC" w:rsidRDefault="00B56351" w:rsidP="00B56351">
      <w:pPr>
        <w:pStyle w:val="ListParagraph"/>
        <w:autoSpaceDE w:val="0"/>
        <w:autoSpaceDN w:val="0"/>
        <w:adjustRightInd w:val="0"/>
        <w:spacing w:after="12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1.</w:t>
      </w:r>
      <w:r w:rsidR="00717476">
        <w:rPr>
          <w:rFonts w:ascii="Times New Roman" w:hAnsi="Times New Roman" w:cs="Times New Roman"/>
          <w:b/>
          <w:bCs/>
          <w:color w:val="000000"/>
          <w:szCs w:val="26"/>
          <w:lang w:val="en-US"/>
        </w:rPr>
        <w:t>3</w:t>
      </w:r>
      <w:r w:rsidRPr="006266AC">
        <w:rPr>
          <w:rFonts w:ascii="Times New Roman" w:hAnsi="Times New Roman" w:cs="Times New Roman"/>
          <w:b/>
          <w:bCs/>
          <w:color w:val="000000"/>
          <w:szCs w:val="26"/>
          <w:lang w:val="en-US"/>
        </w:rPr>
        <w:t xml:space="preserve">.3. </w:t>
      </w:r>
      <w:r w:rsidR="00D96564" w:rsidRPr="006266AC">
        <w:rPr>
          <w:rFonts w:ascii="Times New Roman" w:hAnsi="Times New Roman" w:cs="Times New Roman"/>
          <w:b/>
          <w:bCs/>
          <w:color w:val="000000"/>
          <w:szCs w:val="26"/>
          <w:lang w:val="en-US"/>
        </w:rPr>
        <w:t>16</w:t>
      </w:r>
      <w:r w:rsidRPr="006266AC">
        <w:rPr>
          <w:rFonts w:ascii="Times New Roman" w:hAnsi="Times New Roman" w:cs="Times New Roman"/>
          <w:b/>
          <w:bCs/>
          <w:color w:val="000000"/>
          <w:szCs w:val="26"/>
          <w:lang w:val="en-US"/>
        </w:rPr>
        <w:t>0 MLD Capacity S</w:t>
      </w:r>
      <w:r w:rsidR="00D96564" w:rsidRPr="006266AC">
        <w:rPr>
          <w:rFonts w:ascii="Times New Roman" w:hAnsi="Times New Roman" w:cs="Times New Roman"/>
          <w:b/>
          <w:bCs/>
          <w:color w:val="000000"/>
          <w:szCs w:val="26"/>
          <w:lang w:val="en-US"/>
        </w:rPr>
        <w:t>H</w:t>
      </w:r>
      <w:r w:rsidRPr="006266AC">
        <w:rPr>
          <w:rFonts w:ascii="Times New Roman" w:hAnsi="Times New Roman" w:cs="Times New Roman"/>
          <w:b/>
          <w:bCs/>
          <w:color w:val="000000"/>
          <w:szCs w:val="26"/>
          <w:lang w:val="en-US"/>
        </w:rPr>
        <w:t>P</w:t>
      </w:r>
    </w:p>
    <w:p w:rsidR="000C6645" w:rsidRPr="006266AC" w:rsidRDefault="00C35F6E" w:rsidP="000C6645">
      <w:pPr>
        <w:pStyle w:val="ListParagraph"/>
        <w:numPr>
          <w:ilvl w:val="1"/>
          <w:numId w:val="24"/>
        </w:numPr>
        <w:spacing w:line="360" w:lineRule="auto"/>
        <w:ind w:left="1276"/>
        <w:jc w:val="left"/>
        <w:rPr>
          <w:rFonts w:ascii="Times New Roman" w:hAnsi="Times New Roman" w:cs="Times New Roman"/>
          <w:szCs w:val="24"/>
        </w:rPr>
      </w:pPr>
      <w:r>
        <w:rPr>
          <w:rFonts w:ascii="Times New Roman" w:hAnsi="Times New Roman" w:cs="Times New Roman"/>
          <w:szCs w:val="24"/>
        </w:rPr>
        <w:t>Thickener feed</w:t>
      </w:r>
      <w:r w:rsidR="007636EB" w:rsidRPr="006266AC">
        <w:rPr>
          <w:rFonts w:ascii="Times New Roman" w:hAnsi="Times New Roman" w:cs="Times New Roman"/>
          <w:szCs w:val="24"/>
        </w:rPr>
        <w:t xml:space="preserve"> sump and P</w:t>
      </w:r>
      <w:r w:rsidR="0052390D" w:rsidRPr="006266AC">
        <w:rPr>
          <w:rFonts w:ascii="Times New Roman" w:hAnsi="Times New Roman" w:cs="Times New Roman"/>
          <w:szCs w:val="24"/>
        </w:rPr>
        <w:t xml:space="preserve">ump House </w:t>
      </w:r>
    </w:p>
    <w:p w:rsidR="000C6645"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Archimedean screw thickener</w:t>
      </w:r>
    </w:p>
    <w:p w:rsidR="0052390D"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Thickened sludge</w:t>
      </w:r>
      <w:r w:rsidR="006B1B59">
        <w:rPr>
          <w:rFonts w:ascii="Times New Roman" w:hAnsi="Times New Roman" w:cs="Times New Roman"/>
          <w:szCs w:val="24"/>
        </w:rPr>
        <w:t>/Digester feed</w:t>
      </w:r>
      <w:r w:rsidRPr="006266AC">
        <w:rPr>
          <w:rFonts w:ascii="Times New Roman" w:hAnsi="Times New Roman" w:cs="Times New Roman"/>
          <w:szCs w:val="24"/>
        </w:rPr>
        <w:t xml:space="preserve"> sump and</w:t>
      </w:r>
      <w:r w:rsidR="00F27551" w:rsidRPr="006266AC">
        <w:rPr>
          <w:rFonts w:ascii="Times New Roman" w:hAnsi="Times New Roman" w:cs="Times New Roman"/>
          <w:szCs w:val="24"/>
        </w:rPr>
        <w:t xml:space="preserve"> Pump House</w:t>
      </w:r>
      <w:r w:rsidRPr="006266AC">
        <w:rPr>
          <w:rFonts w:ascii="Times New Roman" w:hAnsi="Times New Roman" w:cs="Times New Roman"/>
          <w:szCs w:val="24"/>
        </w:rPr>
        <w:t xml:space="preserve"> </w:t>
      </w:r>
    </w:p>
    <w:p w:rsidR="000C6645"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 xml:space="preserve">Anaerobic digesters with </w:t>
      </w:r>
      <w:r w:rsidR="004F1BA9">
        <w:rPr>
          <w:rFonts w:ascii="Times New Roman" w:hAnsi="Times New Roman" w:cs="Times New Roman"/>
          <w:szCs w:val="24"/>
        </w:rPr>
        <w:t xml:space="preserve">sludge </w:t>
      </w:r>
      <w:r w:rsidRPr="006266AC">
        <w:rPr>
          <w:rFonts w:ascii="Times New Roman" w:hAnsi="Times New Roman" w:cs="Times New Roman"/>
          <w:szCs w:val="24"/>
        </w:rPr>
        <w:t>mixing system</w:t>
      </w:r>
    </w:p>
    <w:p w:rsidR="0052390D"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 xml:space="preserve">Digested sludge / </w:t>
      </w:r>
      <w:r w:rsidR="006B1B59">
        <w:rPr>
          <w:rFonts w:ascii="Times New Roman" w:hAnsi="Times New Roman" w:cs="Times New Roman"/>
          <w:szCs w:val="24"/>
        </w:rPr>
        <w:t>COTDM</w:t>
      </w:r>
      <w:r w:rsidRPr="006266AC">
        <w:rPr>
          <w:rFonts w:ascii="Times New Roman" w:hAnsi="Times New Roman" w:cs="Times New Roman"/>
          <w:szCs w:val="24"/>
        </w:rPr>
        <w:t xml:space="preserve"> feed sump and </w:t>
      </w:r>
      <w:r w:rsidR="00F27551" w:rsidRPr="006266AC">
        <w:rPr>
          <w:rFonts w:ascii="Times New Roman" w:hAnsi="Times New Roman" w:cs="Times New Roman"/>
          <w:szCs w:val="24"/>
        </w:rPr>
        <w:t xml:space="preserve">Pump House </w:t>
      </w:r>
    </w:p>
    <w:p w:rsidR="000C6645"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COTDM (Combi</w:t>
      </w:r>
      <w:r w:rsidR="00A11A23">
        <w:rPr>
          <w:rFonts w:ascii="Times New Roman" w:hAnsi="Times New Roman" w:cs="Times New Roman"/>
          <w:szCs w:val="24"/>
        </w:rPr>
        <w:t>ned thickening and dewatering machine</w:t>
      </w:r>
      <w:r w:rsidRPr="006266AC">
        <w:rPr>
          <w:rFonts w:ascii="Times New Roman" w:hAnsi="Times New Roman" w:cs="Times New Roman"/>
          <w:szCs w:val="24"/>
        </w:rPr>
        <w:t>)</w:t>
      </w:r>
    </w:p>
    <w:p w:rsidR="000C6645"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Poly dosing tanks with mixers and</w:t>
      </w:r>
      <w:r w:rsidR="00C237BF" w:rsidRPr="006266AC">
        <w:rPr>
          <w:rFonts w:ascii="Times New Roman" w:hAnsi="Times New Roman" w:cs="Times New Roman"/>
          <w:szCs w:val="24"/>
        </w:rPr>
        <w:t xml:space="preserve"> dosing</w:t>
      </w:r>
      <w:r w:rsidRPr="006266AC">
        <w:rPr>
          <w:rFonts w:ascii="Times New Roman" w:hAnsi="Times New Roman" w:cs="Times New Roman"/>
          <w:szCs w:val="24"/>
        </w:rPr>
        <w:t xml:space="preserve"> pumps</w:t>
      </w:r>
    </w:p>
    <w:p w:rsidR="00226431" w:rsidRPr="006266AC" w:rsidRDefault="00123106" w:rsidP="000C6645">
      <w:pPr>
        <w:pStyle w:val="ListParagraph"/>
        <w:numPr>
          <w:ilvl w:val="1"/>
          <w:numId w:val="24"/>
        </w:numPr>
        <w:spacing w:line="360" w:lineRule="auto"/>
        <w:ind w:left="1276"/>
        <w:jc w:val="left"/>
        <w:rPr>
          <w:rFonts w:ascii="Times New Roman" w:hAnsi="Times New Roman" w:cs="Times New Roman"/>
          <w:szCs w:val="24"/>
        </w:rPr>
      </w:pPr>
      <w:r>
        <w:rPr>
          <w:rFonts w:ascii="Times New Roman" w:hAnsi="Times New Roman" w:cs="Times New Roman"/>
          <w:szCs w:val="24"/>
        </w:rPr>
        <w:t>F</w:t>
      </w:r>
      <w:r w:rsidR="00226431" w:rsidRPr="006266AC">
        <w:rPr>
          <w:rFonts w:ascii="Times New Roman" w:hAnsi="Times New Roman" w:cs="Times New Roman"/>
          <w:szCs w:val="24"/>
        </w:rPr>
        <w:t>iltrate sump</w:t>
      </w:r>
    </w:p>
    <w:p w:rsidR="004D2102" w:rsidRPr="0080386F" w:rsidRDefault="00123106" w:rsidP="004D2102">
      <w:pPr>
        <w:pStyle w:val="ListParagraph"/>
        <w:numPr>
          <w:ilvl w:val="1"/>
          <w:numId w:val="24"/>
        </w:numPr>
        <w:spacing w:line="480" w:lineRule="auto"/>
        <w:ind w:left="1276"/>
        <w:jc w:val="left"/>
        <w:rPr>
          <w:rFonts w:ascii="Times New Roman" w:hAnsi="Times New Roman" w:cs="Times New Roman"/>
          <w:szCs w:val="24"/>
        </w:rPr>
      </w:pPr>
      <w:r>
        <w:rPr>
          <w:rFonts w:ascii="Times New Roman" w:hAnsi="Times New Roman" w:cs="Times New Roman"/>
          <w:szCs w:val="24"/>
        </w:rPr>
        <w:t>Biogas</w:t>
      </w:r>
      <w:r w:rsidR="00626D9D">
        <w:rPr>
          <w:rFonts w:ascii="Times New Roman" w:hAnsi="Times New Roman" w:cs="Times New Roman"/>
          <w:szCs w:val="24"/>
        </w:rPr>
        <w:t xml:space="preserve"> </w:t>
      </w:r>
      <w:r>
        <w:rPr>
          <w:rFonts w:ascii="Times New Roman" w:hAnsi="Times New Roman" w:cs="Times New Roman"/>
          <w:szCs w:val="24"/>
        </w:rPr>
        <w:t>flaring</w:t>
      </w:r>
      <w:r w:rsidR="00626D9D">
        <w:rPr>
          <w:rFonts w:ascii="Times New Roman" w:hAnsi="Times New Roman" w:cs="Times New Roman"/>
          <w:szCs w:val="24"/>
        </w:rPr>
        <w:t xml:space="preserve"> and Scrubbing </w:t>
      </w:r>
      <w:r>
        <w:rPr>
          <w:rFonts w:ascii="Times New Roman" w:hAnsi="Times New Roman" w:cs="Times New Roman"/>
          <w:szCs w:val="24"/>
        </w:rPr>
        <w:t xml:space="preserve">system, </w:t>
      </w:r>
      <w:r w:rsidR="00CB5325" w:rsidRPr="003B2E3E">
        <w:rPr>
          <w:rFonts w:ascii="Times New Roman" w:hAnsi="Times New Roman" w:cs="Times New Roman"/>
          <w:szCs w:val="24"/>
        </w:rPr>
        <w:t>Biogas Holders</w:t>
      </w:r>
      <w:r w:rsidR="00DA46B1" w:rsidRPr="003B2E3E">
        <w:rPr>
          <w:rFonts w:ascii="Times New Roman" w:hAnsi="Times New Roman" w:cs="Times New Roman"/>
          <w:szCs w:val="24"/>
        </w:rPr>
        <w:t xml:space="preserve"> and Biogas Engine</w:t>
      </w:r>
    </w:p>
    <w:p w:rsidR="00581AD9" w:rsidRPr="006266AC" w:rsidRDefault="00581AD9" w:rsidP="00A808D8">
      <w:pPr>
        <w:pStyle w:val="ListParagraph"/>
        <w:autoSpaceDE w:val="0"/>
        <w:autoSpaceDN w:val="0"/>
        <w:adjustRightInd w:val="0"/>
        <w:spacing w:after="120" w:line="480" w:lineRule="auto"/>
        <w:ind w:left="0"/>
        <w:rPr>
          <w:rFonts w:ascii="Times New Roman" w:hAnsi="Times New Roman" w:cs="Times New Roman"/>
          <w:b/>
          <w:bCs/>
          <w:color w:val="000000"/>
          <w:szCs w:val="26"/>
        </w:rPr>
      </w:pPr>
      <w:r w:rsidRPr="006266AC">
        <w:rPr>
          <w:rFonts w:ascii="Times New Roman" w:hAnsi="Times New Roman" w:cs="Times New Roman"/>
          <w:b/>
          <w:bCs/>
          <w:color w:val="000000"/>
          <w:szCs w:val="26"/>
          <w:lang w:val="en-US"/>
        </w:rPr>
        <w:lastRenderedPageBreak/>
        <w:t>1.</w:t>
      </w:r>
      <w:r w:rsidR="00717476">
        <w:rPr>
          <w:rFonts w:ascii="Times New Roman" w:hAnsi="Times New Roman" w:cs="Times New Roman"/>
          <w:b/>
          <w:bCs/>
          <w:color w:val="000000"/>
          <w:szCs w:val="26"/>
          <w:lang w:val="en-US"/>
        </w:rPr>
        <w:t>4</w:t>
      </w:r>
      <w:proofErr w:type="gramStart"/>
      <w:r w:rsidR="00717476">
        <w:rPr>
          <w:rFonts w:ascii="Times New Roman" w:hAnsi="Times New Roman" w:cs="Times New Roman"/>
          <w:b/>
          <w:bCs/>
          <w:color w:val="000000"/>
          <w:szCs w:val="26"/>
          <w:lang w:val="en-US"/>
        </w:rPr>
        <w:t xml:space="preserve">.  </w:t>
      </w:r>
      <w:r w:rsidR="00717476" w:rsidRPr="006266AC">
        <w:rPr>
          <w:rFonts w:ascii="Times New Roman" w:hAnsi="Times New Roman" w:cs="Times New Roman"/>
          <w:b/>
          <w:bCs/>
          <w:color w:val="000000"/>
          <w:szCs w:val="26"/>
          <w:lang w:val="en-US"/>
        </w:rPr>
        <w:t>NARRATIVE</w:t>
      </w:r>
      <w:proofErr w:type="gramEnd"/>
      <w:r w:rsidR="001648EF" w:rsidRPr="006266AC">
        <w:rPr>
          <w:rFonts w:ascii="Times New Roman" w:hAnsi="Times New Roman" w:cs="Times New Roman"/>
          <w:b/>
          <w:bCs/>
          <w:color w:val="000000"/>
          <w:szCs w:val="26"/>
        </w:rPr>
        <w:t xml:space="preserve"> DESCRIPTION</w:t>
      </w:r>
      <w:r w:rsidRPr="006266AC">
        <w:rPr>
          <w:rFonts w:ascii="Times New Roman" w:hAnsi="Times New Roman" w:cs="Times New Roman"/>
          <w:b/>
          <w:bCs/>
          <w:color w:val="000000"/>
          <w:szCs w:val="26"/>
        </w:rPr>
        <w:t xml:space="preserve"> OF TREATMENT </w:t>
      </w:r>
      <w:r w:rsidR="001648EF" w:rsidRPr="006266AC">
        <w:rPr>
          <w:rFonts w:ascii="Times New Roman" w:hAnsi="Times New Roman" w:cs="Times New Roman"/>
          <w:b/>
          <w:bCs/>
          <w:color w:val="000000"/>
          <w:szCs w:val="26"/>
        </w:rPr>
        <w:t>PROCESS</w:t>
      </w:r>
      <w:r w:rsidRPr="006266AC">
        <w:rPr>
          <w:rFonts w:ascii="Times New Roman" w:hAnsi="Times New Roman" w:cs="Times New Roman"/>
          <w:b/>
          <w:bCs/>
          <w:color w:val="000000"/>
          <w:szCs w:val="26"/>
        </w:rPr>
        <w:t xml:space="preserve"> </w:t>
      </w:r>
    </w:p>
    <w:p w:rsidR="000A6548" w:rsidRPr="006266AC" w:rsidRDefault="000A6548" w:rsidP="000A6548">
      <w:pPr>
        <w:pStyle w:val="ListParagraph"/>
        <w:autoSpaceDE w:val="0"/>
        <w:autoSpaceDN w:val="0"/>
        <w:adjustRightInd w:val="0"/>
        <w:spacing w:after="12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1.</w:t>
      </w:r>
      <w:r w:rsidR="00E95892">
        <w:rPr>
          <w:rFonts w:ascii="Times New Roman" w:hAnsi="Times New Roman" w:cs="Times New Roman"/>
          <w:b/>
          <w:bCs/>
          <w:color w:val="000000"/>
          <w:szCs w:val="26"/>
          <w:lang w:val="en-US"/>
        </w:rPr>
        <w:t>4</w:t>
      </w:r>
      <w:r w:rsidRPr="006266AC">
        <w:rPr>
          <w:rFonts w:ascii="Times New Roman" w:hAnsi="Times New Roman" w:cs="Times New Roman"/>
          <w:b/>
          <w:bCs/>
          <w:color w:val="000000"/>
          <w:szCs w:val="26"/>
          <w:lang w:val="en-US"/>
        </w:rPr>
        <w:t xml:space="preserve">.1. </w:t>
      </w:r>
      <w:r w:rsidR="00AD16BB" w:rsidRPr="006266AC">
        <w:rPr>
          <w:rFonts w:ascii="Times New Roman" w:hAnsi="Times New Roman" w:cs="Times New Roman"/>
          <w:b/>
          <w:bCs/>
          <w:color w:val="000000"/>
          <w:szCs w:val="26"/>
          <w:lang w:val="en-US"/>
        </w:rPr>
        <w:t>250 MLD Capacity T</w:t>
      </w:r>
      <w:r w:rsidR="005E0CE7" w:rsidRPr="006266AC">
        <w:rPr>
          <w:rFonts w:ascii="Times New Roman" w:hAnsi="Times New Roman" w:cs="Times New Roman"/>
          <w:b/>
          <w:bCs/>
          <w:color w:val="000000"/>
          <w:szCs w:val="26"/>
          <w:lang w:val="en-US"/>
        </w:rPr>
        <w:t>erminal Sewage Pumping Station (T</w:t>
      </w:r>
      <w:r w:rsidR="00AD16BB" w:rsidRPr="006266AC">
        <w:rPr>
          <w:rFonts w:ascii="Times New Roman" w:hAnsi="Times New Roman" w:cs="Times New Roman"/>
          <w:b/>
          <w:bCs/>
          <w:color w:val="000000"/>
          <w:szCs w:val="26"/>
          <w:lang w:val="en-US"/>
        </w:rPr>
        <w:t>SPS</w:t>
      </w:r>
      <w:r w:rsidR="005E0CE7" w:rsidRPr="006266AC">
        <w:rPr>
          <w:rFonts w:ascii="Times New Roman" w:hAnsi="Times New Roman" w:cs="Times New Roman"/>
          <w:b/>
          <w:bCs/>
          <w:color w:val="000000"/>
          <w:szCs w:val="26"/>
          <w:lang w:val="en-US"/>
        </w:rPr>
        <w:t>)</w:t>
      </w:r>
    </w:p>
    <w:p w:rsidR="00A92592" w:rsidRPr="006266AC" w:rsidRDefault="00564885" w:rsidP="00A92592">
      <w:pPr>
        <w:pStyle w:val="ListParagraph"/>
        <w:autoSpaceDE w:val="0"/>
        <w:autoSpaceDN w:val="0"/>
        <w:adjustRightInd w:val="0"/>
        <w:spacing w:line="360" w:lineRule="auto"/>
        <w:ind w:left="426"/>
        <w:rPr>
          <w:rFonts w:ascii="Times New Roman" w:hAnsi="Times New Roman" w:cs="Times New Roman"/>
          <w:bCs/>
          <w:color w:val="000000"/>
          <w:szCs w:val="24"/>
        </w:rPr>
      </w:pPr>
      <w:r w:rsidRPr="006266AC">
        <w:rPr>
          <w:rFonts w:ascii="Times New Roman" w:hAnsi="Times New Roman" w:cs="Times New Roman"/>
          <w:bCs/>
          <w:color w:val="000000"/>
          <w:szCs w:val="24"/>
          <w:lang w:val="en-US"/>
        </w:rPr>
        <w:t xml:space="preserve">The </w:t>
      </w:r>
      <w:r w:rsidR="00093F35" w:rsidRPr="006266AC">
        <w:rPr>
          <w:rFonts w:ascii="Times New Roman" w:hAnsi="Times New Roman" w:cs="Times New Roman"/>
          <w:bCs/>
          <w:color w:val="000000"/>
          <w:szCs w:val="24"/>
          <w:lang w:val="en-US"/>
        </w:rPr>
        <w:t>common</w:t>
      </w:r>
      <w:r w:rsidRPr="006266AC">
        <w:rPr>
          <w:rFonts w:ascii="Times New Roman" w:hAnsi="Times New Roman" w:cs="Times New Roman"/>
          <w:bCs/>
          <w:color w:val="000000"/>
          <w:szCs w:val="24"/>
          <w:lang w:val="en-US"/>
        </w:rPr>
        <w:t xml:space="preserve"> chamber</w:t>
      </w:r>
      <w:r w:rsidR="006E4A4B" w:rsidRPr="006266AC">
        <w:rPr>
          <w:rFonts w:ascii="Times New Roman" w:hAnsi="Times New Roman" w:cs="Times New Roman"/>
          <w:bCs/>
          <w:color w:val="000000"/>
          <w:szCs w:val="24"/>
          <w:lang w:val="en-US"/>
        </w:rPr>
        <w:t xml:space="preserve"> (1No.)</w:t>
      </w:r>
      <w:r w:rsidRPr="006266AC">
        <w:rPr>
          <w:rFonts w:ascii="Times New Roman" w:hAnsi="Times New Roman" w:cs="Times New Roman"/>
          <w:bCs/>
          <w:color w:val="000000"/>
          <w:szCs w:val="24"/>
          <w:lang w:val="en-US"/>
        </w:rPr>
        <w:t xml:space="preserve"> of T</w:t>
      </w:r>
      <w:r w:rsidRPr="006266AC">
        <w:rPr>
          <w:rFonts w:ascii="Times New Roman" w:hAnsi="Times New Roman" w:cs="Times New Roman"/>
          <w:bCs/>
          <w:color w:val="000000"/>
          <w:szCs w:val="24"/>
        </w:rPr>
        <w:t>SPS shall receive the raw sewage from BWSSB sewer</w:t>
      </w:r>
      <w:r w:rsidR="00E5155A" w:rsidRPr="006266AC">
        <w:rPr>
          <w:rFonts w:ascii="Times New Roman" w:hAnsi="Times New Roman" w:cs="Times New Roman"/>
          <w:bCs/>
          <w:color w:val="000000"/>
          <w:szCs w:val="24"/>
        </w:rPr>
        <w:t xml:space="preserve"> line</w:t>
      </w:r>
      <w:r w:rsidR="001871DA">
        <w:rPr>
          <w:rFonts w:ascii="Times New Roman" w:hAnsi="Times New Roman" w:cs="Times New Roman"/>
          <w:bCs/>
          <w:color w:val="000000"/>
          <w:szCs w:val="24"/>
        </w:rPr>
        <w:t>s</w:t>
      </w:r>
      <w:r w:rsidRPr="006266AC">
        <w:rPr>
          <w:rFonts w:ascii="Times New Roman" w:hAnsi="Times New Roman" w:cs="Times New Roman"/>
          <w:bCs/>
          <w:color w:val="000000"/>
          <w:szCs w:val="24"/>
        </w:rPr>
        <w:t xml:space="preserve">. The incoming sewage shall be conveyed from the </w:t>
      </w:r>
      <w:r w:rsidR="006E4A4B" w:rsidRPr="006266AC">
        <w:rPr>
          <w:rFonts w:ascii="Times New Roman" w:hAnsi="Times New Roman" w:cs="Times New Roman"/>
          <w:bCs/>
          <w:color w:val="000000"/>
          <w:szCs w:val="24"/>
        </w:rPr>
        <w:t xml:space="preserve">common chamber </w:t>
      </w:r>
      <w:r w:rsidR="006E4A4B" w:rsidRPr="00923B30">
        <w:rPr>
          <w:rFonts w:ascii="Times New Roman" w:hAnsi="Times New Roman" w:cs="Times New Roman"/>
          <w:bCs/>
          <w:color w:val="000000"/>
          <w:szCs w:val="24"/>
        </w:rPr>
        <w:t xml:space="preserve">to </w:t>
      </w:r>
      <w:r w:rsidRPr="00923B30">
        <w:rPr>
          <w:rFonts w:ascii="Times New Roman" w:hAnsi="Times New Roman" w:cs="Times New Roman"/>
          <w:bCs/>
          <w:color w:val="000000"/>
          <w:szCs w:val="24"/>
        </w:rPr>
        <w:t>receiving chamber</w:t>
      </w:r>
      <w:r w:rsidR="006E4A4B" w:rsidRPr="00923B30">
        <w:rPr>
          <w:rFonts w:ascii="Times New Roman" w:hAnsi="Times New Roman" w:cs="Times New Roman"/>
          <w:bCs/>
          <w:color w:val="000000"/>
          <w:szCs w:val="24"/>
        </w:rPr>
        <w:t xml:space="preserve"> (</w:t>
      </w:r>
      <w:r w:rsidR="00923B30" w:rsidRPr="00923B30">
        <w:rPr>
          <w:rFonts w:ascii="Times New Roman" w:hAnsi="Times New Roman" w:cs="Times New Roman"/>
          <w:bCs/>
          <w:color w:val="000000"/>
          <w:szCs w:val="24"/>
        </w:rPr>
        <w:t>1</w:t>
      </w:r>
      <w:r w:rsidR="00A5609E" w:rsidRPr="00923B30">
        <w:rPr>
          <w:rFonts w:ascii="Times New Roman" w:hAnsi="Times New Roman" w:cs="Times New Roman"/>
          <w:bCs/>
          <w:color w:val="000000"/>
          <w:szCs w:val="24"/>
        </w:rPr>
        <w:t xml:space="preserve"> </w:t>
      </w:r>
      <w:r w:rsidR="006E4A4B" w:rsidRPr="00923B30">
        <w:rPr>
          <w:rFonts w:ascii="Times New Roman" w:hAnsi="Times New Roman" w:cs="Times New Roman"/>
          <w:bCs/>
          <w:color w:val="000000"/>
          <w:szCs w:val="24"/>
        </w:rPr>
        <w:t>No.) and</w:t>
      </w:r>
      <w:r w:rsidR="006E4A4B" w:rsidRPr="006266AC">
        <w:rPr>
          <w:rFonts w:ascii="Times New Roman" w:hAnsi="Times New Roman" w:cs="Times New Roman"/>
          <w:bCs/>
          <w:color w:val="000000"/>
          <w:szCs w:val="24"/>
        </w:rPr>
        <w:t xml:space="preserve"> then</w:t>
      </w:r>
      <w:r w:rsidRPr="006266AC">
        <w:rPr>
          <w:rFonts w:ascii="Times New Roman" w:hAnsi="Times New Roman" w:cs="Times New Roman"/>
          <w:bCs/>
          <w:color w:val="000000"/>
          <w:szCs w:val="24"/>
        </w:rPr>
        <w:t xml:space="preserve"> to the coarse </w:t>
      </w:r>
      <w:r w:rsidR="0082778A" w:rsidRPr="006266AC">
        <w:rPr>
          <w:rFonts w:ascii="Times New Roman" w:hAnsi="Times New Roman" w:cs="Times New Roman"/>
          <w:bCs/>
          <w:color w:val="000000"/>
          <w:szCs w:val="24"/>
        </w:rPr>
        <w:t>s</w:t>
      </w:r>
      <w:r w:rsidRPr="006266AC">
        <w:rPr>
          <w:rFonts w:ascii="Times New Roman" w:hAnsi="Times New Roman" w:cs="Times New Roman"/>
          <w:bCs/>
          <w:color w:val="000000"/>
          <w:szCs w:val="24"/>
        </w:rPr>
        <w:t>creen channel</w:t>
      </w:r>
      <w:r w:rsidR="0059537D" w:rsidRPr="006266AC">
        <w:rPr>
          <w:rFonts w:ascii="Times New Roman" w:hAnsi="Times New Roman" w:cs="Times New Roman"/>
          <w:bCs/>
          <w:color w:val="000000"/>
          <w:szCs w:val="24"/>
        </w:rPr>
        <w:t>,</w:t>
      </w:r>
      <w:r w:rsidRPr="006266AC">
        <w:rPr>
          <w:rFonts w:ascii="Times New Roman" w:hAnsi="Times New Roman" w:cs="Times New Roman"/>
          <w:bCs/>
          <w:color w:val="000000"/>
          <w:szCs w:val="24"/>
        </w:rPr>
        <w:t xml:space="preserve"> </w:t>
      </w:r>
      <w:r w:rsidR="0059537D" w:rsidRPr="006266AC">
        <w:rPr>
          <w:rFonts w:ascii="Times New Roman" w:hAnsi="Times New Roman" w:cs="Times New Roman"/>
          <w:bCs/>
          <w:color w:val="000000"/>
          <w:szCs w:val="24"/>
        </w:rPr>
        <w:t>where the sewage</w:t>
      </w:r>
      <w:r w:rsidRPr="006266AC">
        <w:rPr>
          <w:rFonts w:ascii="Times New Roman" w:hAnsi="Times New Roman" w:cs="Times New Roman"/>
          <w:bCs/>
          <w:color w:val="000000"/>
          <w:szCs w:val="24"/>
        </w:rPr>
        <w:t xml:space="preserve"> </w:t>
      </w:r>
      <w:r w:rsidR="0059537D" w:rsidRPr="006266AC">
        <w:rPr>
          <w:rFonts w:ascii="Times New Roman" w:hAnsi="Times New Roman" w:cs="Times New Roman"/>
          <w:bCs/>
          <w:color w:val="000000"/>
          <w:szCs w:val="24"/>
        </w:rPr>
        <w:t xml:space="preserve">shall be </w:t>
      </w:r>
      <w:r w:rsidRPr="006266AC">
        <w:rPr>
          <w:rFonts w:ascii="Times New Roman" w:hAnsi="Times New Roman" w:cs="Times New Roman"/>
          <w:bCs/>
          <w:color w:val="000000"/>
          <w:szCs w:val="24"/>
        </w:rPr>
        <w:t xml:space="preserve">screened using coarse </w:t>
      </w:r>
      <w:r w:rsidR="0082778A" w:rsidRPr="006266AC">
        <w:rPr>
          <w:rFonts w:ascii="Times New Roman" w:hAnsi="Times New Roman" w:cs="Times New Roman"/>
          <w:bCs/>
          <w:color w:val="000000"/>
          <w:szCs w:val="24"/>
        </w:rPr>
        <w:t>s</w:t>
      </w:r>
      <w:r w:rsidRPr="006266AC">
        <w:rPr>
          <w:rFonts w:ascii="Times New Roman" w:hAnsi="Times New Roman" w:cs="Times New Roman"/>
          <w:bCs/>
          <w:color w:val="000000"/>
          <w:szCs w:val="24"/>
        </w:rPr>
        <w:t>creens</w:t>
      </w:r>
      <w:r w:rsidR="0059537D" w:rsidRPr="006266AC">
        <w:rPr>
          <w:rFonts w:ascii="Times New Roman" w:hAnsi="Times New Roman" w:cs="Times New Roman"/>
          <w:bCs/>
          <w:color w:val="000000"/>
          <w:szCs w:val="24"/>
        </w:rPr>
        <w:t xml:space="preserve"> (6 Nos.: 4 Nos. Working (Mechanical)</w:t>
      </w:r>
      <w:r w:rsidR="00FC6A39">
        <w:rPr>
          <w:rFonts w:ascii="Times New Roman" w:hAnsi="Times New Roman" w:cs="Times New Roman"/>
          <w:bCs/>
          <w:color w:val="000000"/>
          <w:szCs w:val="24"/>
        </w:rPr>
        <w:t xml:space="preserve"> </w:t>
      </w:r>
      <w:r w:rsidR="0059537D" w:rsidRPr="006266AC">
        <w:rPr>
          <w:rFonts w:ascii="Times New Roman" w:hAnsi="Times New Roman" w:cs="Times New Roman"/>
          <w:bCs/>
          <w:color w:val="000000"/>
          <w:szCs w:val="24"/>
        </w:rPr>
        <w:t>+ 2 Nos. Standby (Manual)) placed</w:t>
      </w:r>
      <w:r w:rsidRPr="006266AC">
        <w:rPr>
          <w:rFonts w:ascii="Times New Roman" w:hAnsi="Times New Roman" w:cs="Times New Roman"/>
          <w:bCs/>
          <w:color w:val="000000"/>
          <w:szCs w:val="24"/>
        </w:rPr>
        <w:t xml:space="preserve"> in channels</w:t>
      </w:r>
      <w:r w:rsidR="005D6398" w:rsidRPr="006266AC">
        <w:rPr>
          <w:rFonts w:ascii="Times New Roman" w:hAnsi="Times New Roman" w:cs="Times New Roman"/>
          <w:bCs/>
          <w:color w:val="000000"/>
          <w:szCs w:val="24"/>
        </w:rPr>
        <w:t>. The screenings removed by the screens shall be discharged at the appropriate elevation above ground on to a conveyor</w:t>
      </w:r>
      <w:r w:rsidR="00DF6F7B" w:rsidRPr="00DF6F7B">
        <w:rPr>
          <w:rFonts w:ascii="Times New Roman" w:hAnsi="Times New Roman" w:cs="Times New Roman"/>
          <w:bCs/>
          <w:color w:val="000000"/>
          <w:szCs w:val="24"/>
        </w:rPr>
        <w:t xml:space="preserve">. A </w:t>
      </w:r>
      <w:r w:rsidR="005D6398" w:rsidRPr="00DF6F7B">
        <w:rPr>
          <w:rFonts w:ascii="Times New Roman" w:hAnsi="Times New Roman" w:cs="Times New Roman"/>
          <w:bCs/>
          <w:color w:val="000000"/>
          <w:szCs w:val="24"/>
        </w:rPr>
        <w:t>belt conveyor positioned</w:t>
      </w:r>
      <w:r w:rsidR="005D6398" w:rsidRPr="006266AC">
        <w:rPr>
          <w:rFonts w:ascii="Times New Roman" w:hAnsi="Times New Roman" w:cs="Times New Roman"/>
          <w:bCs/>
          <w:color w:val="000000"/>
          <w:szCs w:val="24"/>
        </w:rPr>
        <w:t xml:space="preserve"> above ground level shall convey the screenings through a SS304 chute to a screening collection Bins p</w:t>
      </w:r>
      <w:r w:rsidR="00734249" w:rsidRPr="006266AC">
        <w:rPr>
          <w:rFonts w:ascii="Times New Roman" w:hAnsi="Times New Roman" w:cs="Times New Roman"/>
          <w:bCs/>
          <w:color w:val="000000"/>
          <w:szCs w:val="24"/>
        </w:rPr>
        <w:t>ositioned at ground level. All s</w:t>
      </w:r>
      <w:r w:rsidR="005D6398" w:rsidRPr="006266AC">
        <w:rPr>
          <w:rFonts w:ascii="Times New Roman" w:hAnsi="Times New Roman" w:cs="Times New Roman"/>
          <w:bCs/>
          <w:color w:val="000000"/>
          <w:szCs w:val="24"/>
        </w:rPr>
        <w:t>creens shall be provided with thimble mounted isolation Sluice gates both on upstream and downstream</w:t>
      </w:r>
      <w:r w:rsidR="00734249" w:rsidRPr="006266AC">
        <w:rPr>
          <w:rFonts w:ascii="Times New Roman" w:hAnsi="Times New Roman" w:cs="Times New Roman"/>
          <w:bCs/>
          <w:color w:val="000000"/>
          <w:szCs w:val="24"/>
        </w:rPr>
        <w:t>.</w:t>
      </w:r>
    </w:p>
    <w:p w:rsidR="00E95892" w:rsidRDefault="004A04BB" w:rsidP="001D0432">
      <w:pPr>
        <w:pStyle w:val="ListParagraph"/>
        <w:autoSpaceDE w:val="0"/>
        <w:autoSpaceDN w:val="0"/>
        <w:adjustRightInd w:val="0"/>
        <w:spacing w:before="240" w:after="0" w:line="360" w:lineRule="auto"/>
        <w:ind w:left="426"/>
        <w:rPr>
          <w:rFonts w:ascii="Times New Roman" w:hAnsi="Times New Roman" w:cs="Times New Roman"/>
          <w:bCs/>
          <w:color w:val="000000"/>
          <w:szCs w:val="24"/>
        </w:rPr>
      </w:pPr>
      <w:r w:rsidRPr="006266AC">
        <w:rPr>
          <w:rFonts w:ascii="Times New Roman" w:hAnsi="Times New Roman" w:cs="Times New Roman"/>
          <w:bCs/>
          <w:color w:val="000000"/>
          <w:szCs w:val="24"/>
        </w:rPr>
        <w:t>The s</w:t>
      </w:r>
      <w:r w:rsidR="004E3593" w:rsidRPr="006266AC">
        <w:rPr>
          <w:rFonts w:ascii="Times New Roman" w:hAnsi="Times New Roman" w:cs="Times New Roman"/>
          <w:bCs/>
          <w:color w:val="000000"/>
          <w:szCs w:val="24"/>
        </w:rPr>
        <w:t>creened sewage from the coarse s</w:t>
      </w:r>
      <w:r w:rsidRPr="006266AC">
        <w:rPr>
          <w:rFonts w:ascii="Times New Roman" w:hAnsi="Times New Roman" w:cs="Times New Roman"/>
          <w:bCs/>
          <w:color w:val="000000"/>
          <w:szCs w:val="24"/>
        </w:rPr>
        <w:t xml:space="preserve">creens (located in TSPS) shall be collected in the </w:t>
      </w:r>
      <w:r w:rsidR="00BF1BFA">
        <w:rPr>
          <w:rFonts w:ascii="Times New Roman" w:hAnsi="Times New Roman" w:cs="Times New Roman"/>
          <w:bCs/>
          <w:color w:val="000000"/>
          <w:szCs w:val="24"/>
        </w:rPr>
        <w:t xml:space="preserve">TSPS </w:t>
      </w:r>
      <w:r w:rsidRPr="006266AC">
        <w:rPr>
          <w:rFonts w:ascii="Times New Roman" w:hAnsi="Times New Roman" w:cs="Times New Roman"/>
          <w:bCs/>
          <w:color w:val="000000"/>
          <w:szCs w:val="24"/>
        </w:rPr>
        <w:t>wet well.</w:t>
      </w:r>
      <w:r w:rsidR="00DB583B" w:rsidRPr="006266AC">
        <w:rPr>
          <w:rFonts w:ascii="Times New Roman" w:eastAsiaTheme="minorEastAsia" w:hAnsi="Times New Roman" w:cs="Times New Roman"/>
          <w:color w:val="000000"/>
          <w:sz w:val="20"/>
          <w:lang w:eastAsia="en-IN"/>
        </w:rPr>
        <w:t xml:space="preserve"> </w:t>
      </w:r>
      <w:r w:rsidR="00DB583B" w:rsidRPr="006266AC">
        <w:rPr>
          <w:rFonts w:ascii="Times New Roman" w:hAnsi="Times New Roman" w:cs="Times New Roman"/>
          <w:bCs/>
          <w:color w:val="000000"/>
          <w:szCs w:val="24"/>
        </w:rPr>
        <w:t xml:space="preserve">The wet well shall be provided with submersible type raw sewage pumps for lifting the raw sewage to inlet chamber of STP. 3 types of raw sewage pumps shall be provided: (a) 25 MLD capacity pumps </w:t>
      </w:r>
      <w:r w:rsidR="00A47C9B" w:rsidRPr="006266AC">
        <w:rPr>
          <w:rFonts w:ascii="Times New Roman" w:hAnsi="Times New Roman" w:cs="Times New Roman"/>
          <w:bCs/>
          <w:color w:val="000000"/>
          <w:szCs w:val="24"/>
        </w:rPr>
        <w:t xml:space="preserve">[6 Nos. </w:t>
      </w:r>
      <w:r w:rsidR="00DB583B" w:rsidRPr="006266AC">
        <w:rPr>
          <w:rFonts w:ascii="Times New Roman" w:hAnsi="Times New Roman" w:cs="Times New Roman"/>
          <w:bCs/>
          <w:color w:val="000000"/>
          <w:szCs w:val="24"/>
        </w:rPr>
        <w:t>(2W+4S)</w:t>
      </w:r>
      <w:r w:rsidR="00A47C9B" w:rsidRPr="006266AC">
        <w:rPr>
          <w:rFonts w:ascii="Times New Roman" w:hAnsi="Times New Roman" w:cs="Times New Roman"/>
          <w:bCs/>
          <w:color w:val="000000"/>
          <w:szCs w:val="24"/>
        </w:rPr>
        <w:t>]</w:t>
      </w:r>
      <w:r w:rsidR="00DB583B" w:rsidRPr="006266AC">
        <w:rPr>
          <w:rFonts w:ascii="Times New Roman" w:hAnsi="Times New Roman" w:cs="Times New Roman"/>
          <w:bCs/>
          <w:color w:val="000000"/>
          <w:szCs w:val="24"/>
        </w:rPr>
        <w:t xml:space="preserve"> </w:t>
      </w:r>
      <w:proofErr w:type="gramStart"/>
      <w:r w:rsidR="00DB583B" w:rsidRPr="006266AC">
        <w:rPr>
          <w:rFonts w:ascii="Times New Roman" w:hAnsi="Times New Roman" w:cs="Times New Roman"/>
          <w:bCs/>
          <w:color w:val="000000"/>
          <w:szCs w:val="24"/>
        </w:rPr>
        <w:t>and</w:t>
      </w:r>
      <w:proofErr w:type="gramEnd"/>
      <w:r w:rsidR="00DB583B" w:rsidRPr="006266AC">
        <w:rPr>
          <w:rFonts w:ascii="Times New Roman" w:hAnsi="Times New Roman" w:cs="Times New Roman"/>
          <w:bCs/>
          <w:color w:val="000000"/>
          <w:szCs w:val="24"/>
        </w:rPr>
        <w:t xml:space="preserve"> 50 MLD capacity pumps </w:t>
      </w:r>
      <w:r w:rsidR="00A47C9B" w:rsidRPr="006266AC">
        <w:rPr>
          <w:rFonts w:ascii="Times New Roman" w:hAnsi="Times New Roman" w:cs="Times New Roman"/>
          <w:bCs/>
          <w:color w:val="000000"/>
          <w:szCs w:val="24"/>
        </w:rPr>
        <w:t xml:space="preserve">[2 Nos. </w:t>
      </w:r>
      <w:r w:rsidR="00DB583B" w:rsidRPr="006266AC">
        <w:rPr>
          <w:rFonts w:ascii="Times New Roman" w:hAnsi="Times New Roman" w:cs="Times New Roman"/>
          <w:bCs/>
          <w:color w:val="000000"/>
          <w:szCs w:val="24"/>
        </w:rPr>
        <w:t>(1W+1S)</w:t>
      </w:r>
      <w:r w:rsidR="00A47C9B" w:rsidRPr="006266AC">
        <w:rPr>
          <w:rFonts w:ascii="Times New Roman" w:hAnsi="Times New Roman" w:cs="Times New Roman"/>
          <w:bCs/>
          <w:color w:val="000000"/>
          <w:szCs w:val="24"/>
        </w:rPr>
        <w:t>]</w:t>
      </w:r>
      <w:r w:rsidR="00DB583B" w:rsidRPr="006266AC">
        <w:rPr>
          <w:rFonts w:ascii="Times New Roman" w:hAnsi="Times New Roman" w:cs="Times New Roman"/>
          <w:bCs/>
          <w:color w:val="000000"/>
          <w:szCs w:val="24"/>
        </w:rPr>
        <w:t xml:space="preserve"> </w:t>
      </w:r>
      <w:proofErr w:type="gramStart"/>
      <w:r w:rsidR="00DB583B" w:rsidRPr="006266AC">
        <w:rPr>
          <w:rFonts w:ascii="Times New Roman" w:hAnsi="Times New Roman" w:cs="Times New Roman"/>
          <w:bCs/>
          <w:color w:val="000000"/>
          <w:szCs w:val="24"/>
        </w:rPr>
        <w:t>for</w:t>
      </w:r>
      <w:proofErr w:type="gramEnd"/>
      <w:r w:rsidR="00DB583B" w:rsidRPr="006266AC">
        <w:rPr>
          <w:rFonts w:ascii="Times New Roman" w:hAnsi="Times New Roman" w:cs="Times New Roman"/>
          <w:bCs/>
          <w:color w:val="000000"/>
          <w:szCs w:val="24"/>
        </w:rPr>
        <w:t xml:space="preserve"> proposed 100 MLD </w:t>
      </w:r>
      <w:r w:rsidR="00DF5807" w:rsidRPr="006266AC">
        <w:rPr>
          <w:rFonts w:ascii="Times New Roman" w:hAnsi="Times New Roman" w:cs="Times New Roman"/>
          <w:bCs/>
          <w:color w:val="000000"/>
          <w:szCs w:val="24"/>
        </w:rPr>
        <w:t>STP</w:t>
      </w:r>
      <w:r w:rsidR="00DB583B" w:rsidRPr="006266AC">
        <w:rPr>
          <w:rFonts w:ascii="Times New Roman" w:hAnsi="Times New Roman" w:cs="Times New Roman"/>
          <w:bCs/>
          <w:color w:val="000000"/>
          <w:szCs w:val="24"/>
        </w:rPr>
        <w:t xml:space="preserve">, (b) </w:t>
      </w:r>
      <w:r w:rsidR="00DF5807" w:rsidRPr="006266AC">
        <w:rPr>
          <w:rFonts w:ascii="Times New Roman" w:hAnsi="Times New Roman" w:cs="Times New Roman"/>
          <w:bCs/>
          <w:color w:val="000000"/>
          <w:szCs w:val="24"/>
        </w:rPr>
        <w:t>30</w:t>
      </w:r>
      <w:r w:rsidR="00F32B53" w:rsidRPr="006266AC">
        <w:rPr>
          <w:rFonts w:ascii="Times New Roman" w:hAnsi="Times New Roman" w:cs="Times New Roman"/>
          <w:bCs/>
          <w:color w:val="000000"/>
          <w:szCs w:val="24"/>
        </w:rPr>
        <w:t xml:space="preserve"> </w:t>
      </w:r>
      <w:r w:rsidR="00DF5807" w:rsidRPr="006266AC">
        <w:rPr>
          <w:rFonts w:ascii="Times New Roman" w:hAnsi="Times New Roman" w:cs="Times New Roman"/>
          <w:bCs/>
          <w:color w:val="000000"/>
          <w:szCs w:val="24"/>
        </w:rPr>
        <w:t xml:space="preserve">MLD capacity pumps </w:t>
      </w:r>
      <w:r w:rsidR="00A47C9B" w:rsidRPr="006266AC">
        <w:rPr>
          <w:rFonts w:ascii="Times New Roman" w:hAnsi="Times New Roman" w:cs="Times New Roman"/>
          <w:bCs/>
          <w:color w:val="000000"/>
          <w:szCs w:val="24"/>
        </w:rPr>
        <w:t xml:space="preserve">[5 Nos. </w:t>
      </w:r>
      <w:r w:rsidR="00DF5807" w:rsidRPr="006266AC">
        <w:rPr>
          <w:rFonts w:ascii="Times New Roman" w:hAnsi="Times New Roman" w:cs="Times New Roman"/>
          <w:bCs/>
          <w:color w:val="000000"/>
          <w:szCs w:val="24"/>
        </w:rPr>
        <w:t>(2W+3S)</w:t>
      </w:r>
      <w:r w:rsidR="00A47C9B" w:rsidRPr="006266AC">
        <w:rPr>
          <w:rFonts w:ascii="Times New Roman" w:hAnsi="Times New Roman" w:cs="Times New Roman"/>
          <w:bCs/>
          <w:color w:val="000000"/>
          <w:szCs w:val="24"/>
        </w:rPr>
        <w:t>]</w:t>
      </w:r>
      <w:r w:rsidR="00DF5807" w:rsidRPr="006266AC">
        <w:rPr>
          <w:rFonts w:ascii="Times New Roman" w:hAnsi="Times New Roman" w:cs="Times New Roman"/>
          <w:bCs/>
          <w:color w:val="000000"/>
          <w:szCs w:val="24"/>
        </w:rPr>
        <w:t xml:space="preserve"> </w:t>
      </w:r>
      <w:proofErr w:type="gramStart"/>
      <w:r w:rsidR="00DF5807" w:rsidRPr="006266AC">
        <w:rPr>
          <w:rFonts w:ascii="Times New Roman" w:hAnsi="Times New Roman" w:cs="Times New Roman"/>
          <w:bCs/>
          <w:color w:val="000000"/>
          <w:szCs w:val="24"/>
        </w:rPr>
        <w:t>for</w:t>
      </w:r>
      <w:proofErr w:type="gramEnd"/>
      <w:r w:rsidR="00DF5807" w:rsidRPr="006266AC">
        <w:rPr>
          <w:rFonts w:ascii="Times New Roman" w:hAnsi="Times New Roman" w:cs="Times New Roman"/>
          <w:bCs/>
          <w:color w:val="000000"/>
          <w:szCs w:val="24"/>
        </w:rPr>
        <w:t xml:space="preserve"> existing 60 MLD STP</w:t>
      </w:r>
      <w:r w:rsidR="00F32B53" w:rsidRPr="006266AC">
        <w:rPr>
          <w:rFonts w:ascii="Times New Roman" w:hAnsi="Times New Roman" w:cs="Times New Roman"/>
          <w:bCs/>
          <w:color w:val="000000"/>
          <w:szCs w:val="24"/>
        </w:rPr>
        <w:t>.</w:t>
      </w:r>
    </w:p>
    <w:p w:rsidR="001D0432" w:rsidRPr="00F0784E" w:rsidRDefault="001D0432" w:rsidP="001D0432">
      <w:pPr>
        <w:pStyle w:val="ListParagraph"/>
        <w:autoSpaceDE w:val="0"/>
        <w:autoSpaceDN w:val="0"/>
        <w:adjustRightInd w:val="0"/>
        <w:spacing w:before="240" w:after="0" w:line="240" w:lineRule="auto"/>
        <w:ind w:left="425"/>
        <w:rPr>
          <w:rFonts w:ascii="Times New Roman" w:hAnsi="Times New Roman" w:cs="Times New Roman"/>
          <w:bCs/>
          <w:color w:val="000000"/>
          <w:szCs w:val="24"/>
        </w:rPr>
      </w:pPr>
    </w:p>
    <w:p w:rsidR="00020E32" w:rsidRPr="006266AC" w:rsidRDefault="00020E32" w:rsidP="00020EB1">
      <w:pPr>
        <w:pStyle w:val="ListParagraph"/>
        <w:autoSpaceDE w:val="0"/>
        <w:autoSpaceDN w:val="0"/>
        <w:adjustRightInd w:val="0"/>
        <w:spacing w:before="240" w:after="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1.</w:t>
      </w:r>
      <w:r w:rsidR="00E95892">
        <w:rPr>
          <w:rFonts w:ascii="Times New Roman" w:hAnsi="Times New Roman" w:cs="Times New Roman"/>
          <w:b/>
          <w:bCs/>
          <w:color w:val="000000"/>
          <w:szCs w:val="26"/>
          <w:lang w:val="en-US"/>
        </w:rPr>
        <w:t>4</w:t>
      </w:r>
      <w:r w:rsidRPr="006266AC">
        <w:rPr>
          <w:rFonts w:ascii="Times New Roman" w:hAnsi="Times New Roman" w:cs="Times New Roman"/>
          <w:b/>
          <w:bCs/>
          <w:color w:val="000000"/>
          <w:szCs w:val="26"/>
          <w:lang w:val="en-US"/>
        </w:rPr>
        <w:t>.2. 100 MLD Capacity S</w:t>
      </w:r>
      <w:r w:rsidR="0071299F" w:rsidRPr="006266AC">
        <w:rPr>
          <w:rFonts w:ascii="Times New Roman" w:hAnsi="Times New Roman" w:cs="Times New Roman"/>
          <w:b/>
          <w:bCs/>
          <w:color w:val="000000"/>
          <w:szCs w:val="26"/>
          <w:lang w:val="en-US"/>
        </w:rPr>
        <w:t>ewage Treatment Plant (S</w:t>
      </w:r>
      <w:r w:rsidRPr="006266AC">
        <w:rPr>
          <w:rFonts w:ascii="Times New Roman" w:hAnsi="Times New Roman" w:cs="Times New Roman"/>
          <w:b/>
          <w:bCs/>
          <w:color w:val="000000"/>
          <w:szCs w:val="26"/>
          <w:lang w:val="en-US"/>
        </w:rPr>
        <w:t>TP</w:t>
      </w:r>
      <w:r w:rsidR="0071299F" w:rsidRPr="006266AC">
        <w:rPr>
          <w:rFonts w:ascii="Times New Roman" w:hAnsi="Times New Roman" w:cs="Times New Roman"/>
          <w:b/>
          <w:bCs/>
          <w:color w:val="000000"/>
          <w:szCs w:val="26"/>
          <w:lang w:val="en-US"/>
        </w:rPr>
        <w:t>)</w:t>
      </w:r>
    </w:p>
    <w:p w:rsidR="00986344" w:rsidRDefault="0067104C" w:rsidP="00460574">
      <w:pPr>
        <w:tabs>
          <w:tab w:val="left" w:pos="426"/>
        </w:tabs>
        <w:ind w:left="426"/>
        <w:rPr>
          <w:rFonts w:cs="Times New Roman"/>
          <w:sz w:val="22"/>
          <w:szCs w:val="24"/>
        </w:rPr>
      </w:pPr>
      <w:r w:rsidRPr="006266AC">
        <w:rPr>
          <w:rFonts w:cs="Times New Roman"/>
          <w:sz w:val="22"/>
          <w:szCs w:val="24"/>
        </w:rPr>
        <w:t xml:space="preserve">The </w:t>
      </w:r>
      <w:r w:rsidR="00BF1BFA">
        <w:rPr>
          <w:rFonts w:cs="Times New Roman"/>
          <w:sz w:val="22"/>
          <w:szCs w:val="24"/>
        </w:rPr>
        <w:t xml:space="preserve">wastewater stream of </w:t>
      </w:r>
      <w:r w:rsidRPr="006266AC">
        <w:rPr>
          <w:rFonts w:cs="Times New Roman"/>
          <w:sz w:val="22"/>
          <w:szCs w:val="24"/>
        </w:rPr>
        <w:t>100 MLD capacity STP mainly consists of</w:t>
      </w:r>
    </w:p>
    <w:p w:rsidR="00986344" w:rsidRDefault="0067104C" w:rsidP="0067104C">
      <w:pPr>
        <w:tabs>
          <w:tab w:val="left" w:pos="426"/>
        </w:tabs>
        <w:spacing w:after="0" w:line="360" w:lineRule="auto"/>
        <w:ind w:left="426"/>
        <w:rPr>
          <w:rFonts w:cs="Times New Roman"/>
          <w:sz w:val="22"/>
          <w:szCs w:val="24"/>
        </w:rPr>
      </w:pPr>
      <w:r w:rsidRPr="006266AC">
        <w:rPr>
          <w:rFonts w:cs="Times New Roman"/>
          <w:sz w:val="22"/>
          <w:szCs w:val="24"/>
        </w:rPr>
        <w:t xml:space="preserve"> (</w:t>
      </w:r>
      <w:proofErr w:type="spellStart"/>
      <w:r w:rsidRPr="006266AC">
        <w:rPr>
          <w:rFonts w:cs="Times New Roman"/>
          <w:sz w:val="22"/>
          <w:szCs w:val="24"/>
        </w:rPr>
        <w:t>i</w:t>
      </w:r>
      <w:proofErr w:type="spellEnd"/>
      <w:r w:rsidRPr="006266AC">
        <w:rPr>
          <w:rFonts w:cs="Times New Roman"/>
          <w:sz w:val="22"/>
          <w:szCs w:val="24"/>
        </w:rPr>
        <w:t xml:space="preserve">) </w:t>
      </w:r>
      <w:r w:rsidR="00E44711">
        <w:rPr>
          <w:rFonts w:cs="Times New Roman"/>
          <w:sz w:val="22"/>
          <w:szCs w:val="24"/>
        </w:rPr>
        <w:t xml:space="preserve"> </w:t>
      </w:r>
      <w:r w:rsidRPr="006266AC">
        <w:rPr>
          <w:rFonts w:cs="Times New Roman"/>
          <w:sz w:val="22"/>
          <w:szCs w:val="24"/>
        </w:rPr>
        <w:t xml:space="preserve">Pre-treatment units </w:t>
      </w:r>
    </w:p>
    <w:p w:rsidR="00986344" w:rsidRDefault="0067104C" w:rsidP="0067104C">
      <w:pPr>
        <w:tabs>
          <w:tab w:val="left" w:pos="426"/>
        </w:tabs>
        <w:spacing w:after="0" w:line="360" w:lineRule="auto"/>
        <w:ind w:left="426"/>
        <w:rPr>
          <w:rFonts w:cs="Times New Roman"/>
          <w:sz w:val="22"/>
          <w:szCs w:val="24"/>
        </w:rPr>
      </w:pPr>
      <w:r w:rsidRPr="006266AC">
        <w:rPr>
          <w:rFonts w:cs="Times New Roman"/>
          <w:sz w:val="22"/>
          <w:szCs w:val="24"/>
        </w:rPr>
        <w:t xml:space="preserve">(ii) </w:t>
      </w:r>
      <w:r w:rsidR="00E44711">
        <w:rPr>
          <w:rFonts w:cs="Times New Roman"/>
          <w:sz w:val="22"/>
          <w:szCs w:val="24"/>
        </w:rPr>
        <w:t xml:space="preserve"> </w:t>
      </w:r>
      <w:r w:rsidRPr="006266AC">
        <w:rPr>
          <w:rFonts w:cs="Times New Roman"/>
          <w:sz w:val="22"/>
          <w:szCs w:val="24"/>
        </w:rPr>
        <w:t xml:space="preserve">Biological treatment units </w:t>
      </w:r>
    </w:p>
    <w:p w:rsidR="0067104C" w:rsidRPr="006266AC" w:rsidRDefault="0067104C" w:rsidP="0067104C">
      <w:pPr>
        <w:tabs>
          <w:tab w:val="left" w:pos="426"/>
        </w:tabs>
        <w:spacing w:after="0" w:line="360" w:lineRule="auto"/>
        <w:ind w:left="426"/>
        <w:rPr>
          <w:rFonts w:cs="Times New Roman"/>
          <w:sz w:val="22"/>
          <w:szCs w:val="24"/>
        </w:rPr>
      </w:pPr>
      <w:r w:rsidRPr="006266AC">
        <w:rPr>
          <w:rFonts w:cs="Times New Roman"/>
          <w:sz w:val="22"/>
          <w:szCs w:val="24"/>
        </w:rPr>
        <w:t xml:space="preserve">(iii) Chlorination and filtration </w:t>
      </w:r>
      <w:r w:rsidR="00BF1BFA">
        <w:rPr>
          <w:rFonts w:cs="Times New Roman"/>
          <w:sz w:val="22"/>
          <w:szCs w:val="24"/>
        </w:rPr>
        <w:t>units</w:t>
      </w:r>
      <w:r w:rsidRPr="006266AC">
        <w:rPr>
          <w:rFonts w:cs="Times New Roman"/>
          <w:sz w:val="22"/>
          <w:szCs w:val="24"/>
        </w:rPr>
        <w:t>.</w:t>
      </w:r>
    </w:p>
    <w:p w:rsidR="007C0520" w:rsidRPr="006266AC" w:rsidRDefault="007C0520" w:rsidP="007C0520">
      <w:pPr>
        <w:pStyle w:val="ListParagraph"/>
        <w:numPr>
          <w:ilvl w:val="0"/>
          <w:numId w:val="25"/>
        </w:numPr>
        <w:spacing w:before="120" w:after="120" w:line="360" w:lineRule="auto"/>
        <w:ind w:left="709" w:hanging="283"/>
        <w:rPr>
          <w:rFonts w:ascii="Times New Roman" w:hAnsi="Times New Roman" w:cs="Times New Roman"/>
          <w:b/>
          <w:szCs w:val="24"/>
        </w:rPr>
      </w:pPr>
      <w:r w:rsidRPr="006266AC">
        <w:rPr>
          <w:rFonts w:ascii="Times New Roman" w:hAnsi="Times New Roman" w:cs="Times New Roman"/>
          <w:b/>
          <w:szCs w:val="24"/>
        </w:rPr>
        <w:t xml:space="preserve">Pre-treatment </w:t>
      </w:r>
    </w:p>
    <w:p w:rsidR="009F7EE2" w:rsidRPr="006266AC" w:rsidRDefault="007C0520" w:rsidP="007C0520">
      <w:pPr>
        <w:spacing w:after="120" w:line="360" w:lineRule="auto"/>
        <w:ind w:left="426"/>
        <w:rPr>
          <w:rFonts w:cs="Times New Roman"/>
          <w:color w:val="FF0000"/>
          <w:sz w:val="22"/>
        </w:rPr>
      </w:pPr>
      <w:r w:rsidRPr="006266AC">
        <w:rPr>
          <w:rFonts w:cs="Times New Roman"/>
          <w:sz w:val="22"/>
        </w:rPr>
        <w:t xml:space="preserve">The inlet chamber shall receive the sewage from the </w:t>
      </w:r>
      <w:r w:rsidR="00413557" w:rsidRPr="006266AC">
        <w:rPr>
          <w:rFonts w:cs="Times New Roman"/>
          <w:sz w:val="22"/>
        </w:rPr>
        <w:t>T</w:t>
      </w:r>
      <w:r w:rsidRPr="006266AC">
        <w:rPr>
          <w:rFonts w:cs="Times New Roman"/>
          <w:sz w:val="22"/>
        </w:rPr>
        <w:t>SPS</w:t>
      </w:r>
      <w:r w:rsidR="00413557" w:rsidRPr="006266AC">
        <w:rPr>
          <w:rFonts w:cs="Times New Roman"/>
          <w:sz w:val="22"/>
        </w:rPr>
        <w:t>,</w:t>
      </w:r>
      <w:r w:rsidRPr="006266AC">
        <w:rPr>
          <w:rFonts w:cs="Times New Roman"/>
          <w:sz w:val="22"/>
        </w:rPr>
        <w:t xml:space="preserve"> from where it will be conveyed to the fine screens [3 Nos.</w:t>
      </w:r>
      <w:r w:rsidR="00CF4905">
        <w:rPr>
          <w:rFonts w:cs="Times New Roman"/>
          <w:sz w:val="22"/>
        </w:rPr>
        <w:t xml:space="preserve"> (2W+1S)</w:t>
      </w:r>
      <w:r w:rsidRPr="006266AC">
        <w:rPr>
          <w:rFonts w:cs="Times New Roman"/>
          <w:sz w:val="22"/>
        </w:rPr>
        <w:t>] (</w:t>
      </w:r>
      <w:r w:rsidR="008A7D2C" w:rsidRPr="006266AC">
        <w:rPr>
          <w:rFonts w:cs="Times New Roman"/>
          <w:sz w:val="22"/>
        </w:rPr>
        <w:t>Fine</w:t>
      </w:r>
      <w:r w:rsidRPr="006266AC">
        <w:rPr>
          <w:rFonts w:cs="Times New Roman"/>
          <w:sz w:val="22"/>
        </w:rPr>
        <w:t xml:space="preserve"> screens </w:t>
      </w:r>
      <w:r w:rsidR="0022624A" w:rsidRPr="006266AC">
        <w:rPr>
          <w:rFonts w:cs="Times New Roman"/>
          <w:sz w:val="22"/>
        </w:rPr>
        <w:t>shall</w:t>
      </w:r>
      <w:r w:rsidRPr="006266AC">
        <w:rPr>
          <w:rFonts w:cs="Times New Roman"/>
          <w:sz w:val="22"/>
        </w:rPr>
        <w:t xml:space="preserve"> be supplied by BWSSB). The screened materials removed by the screens shall be discharged at the appropriate elevation above ground on to a conveyor. Thimble mounted gates shall be provided at upstream &amp; downstream of screen channel to allow isolation of screen channel for </w:t>
      </w:r>
      <w:r w:rsidRPr="00A11049">
        <w:rPr>
          <w:rFonts w:cs="Times New Roman"/>
          <w:sz w:val="22"/>
        </w:rPr>
        <w:t xml:space="preserve">maintenance. </w:t>
      </w:r>
      <w:r w:rsidR="00A11049" w:rsidRPr="00A11049">
        <w:rPr>
          <w:rFonts w:cs="Times New Roman"/>
          <w:sz w:val="22"/>
        </w:rPr>
        <w:t xml:space="preserve">A </w:t>
      </w:r>
      <w:r w:rsidRPr="00A11049">
        <w:rPr>
          <w:rFonts w:cs="Times New Roman"/>
          <w:sz w:val="22"/>
        </w:rPr>
        <w:t>belt conveyor positioned</w:t>
      </w:r>
      <w:r w:rsidRPr="006266AC">
        <w:rPr>
          <w:rFonts w:cs="Times New Roman"/>
          <w:sz w:val="22"/>
        </w:rPr>
        <w:t xml:space="preserve"> above ground level shall convey the screenings through a SS304 chute to screening collection bins positioned at ground level. After screening the sewage shall flow to common </w:t>
      </w:r>
      <w:r w:rsidR="00C13E20">
        <w:rPr>
          <w:rFonts w:cs="Times New Roman"/>
          <w:sz w:val="22"/>
        </w:rPr>
        <w:t xml:space="preserve">screen outlet </w:t>
      </w:r>
      <w:r w:rsidR="000A09D5" w:rsidRPr="006266AC">
        <w:rPr>
          <w:rFonts w:cs="Times New Roman"/>
          <w:sz w:val="22"/>
        </w:rPr>
        <w:t>channel</w:t>
      </w:r>
      <w:r w:rsidRPr="006266AC">
        <w:rPr>
          <w:rFonts w:cs="Times New Roman"/>
          <w:sz w:val="22"/>
        </w:rPr>
        <w:t xml:space="preserve"> (1 No.) from where the flow will be conveyed to Vortex Grit chamber (4 Nos.)</w:t>
      </w:r>
      <w:r w:rsidRPr="00C13E20">
        <w:rPr>
          <w:rFonts w:cs="Times New Roman"/>
          <w:sz w:val="22"/>
        </w:rPr>
        <w:t xml:space="preserve">. </w:t>
      </w:r>
    </w:p>
    <w:p w:rsidR="007C0520" w:rsidRPr="006266AC" w:rsidRDefault="007C0520" w:rsidP="007C0520">
      <w:pPr>
        <w:spacing w:after="120" w:line="360" w:lineRule="auto"/>
        <w:ind w:left="426"/>
        <w:rPr>
          <w:rFonts w:cs="Times New Roman"/>
          <w:sz w:val="22"/>
        </w:rPr>
      </w:pPr>
      <w:r w:rsidRPr="006266AC">
        <w:rPr>
          <w:rFonts w:cs="Times New Roman"/>
          <w:sz w:val="22"/>
        </w:rPr>
        <w:t xml:space="preserve">Dewatered grit shall be collected in a trolley positioned at ground level from </w:t>
      </w:r>
      <w:r w:rsidRPr="00233F2B">
        <w:rPr>
          <w:rFonts w:cs="Times New Roman"/>
          <w:sz w:val="22"/>
        </w:rPr>
        <w:t>the grit classifier</w:t>
      </w:r>
      <w:r w:rsidRPr="006266AC">
        <w:rPr>
          <w:rFonts w:cs="Times New Roman"/>
          <w:sz w:val="22"/>
        </w:rPr>
        <w:t xml:space="preserve"> discharge</w:t>
      </w:r>
      <w:r w:rsidRPr="004A0B26">
        <w:rPr>
          <w:rFonts w:cs="Times New Roman"/>
          <w:sz w:val="22"/>
        </w:rPr>
        <w:t>.</w:t>
      </w:r>
      <w:r w:rsidRPr="006266AC">
        <w:rPr>
          <w:rFonts w:cs="Times New Roman"/>
          <w:color w:val="FF0000"/>
          <w:sz w:val="22"/>
        </w:rPr>
        <w:t xml:space="preserve"> </w:t>
      </w:r>
      <w:r w:rsidR="004A0B26" w:rsidRPr="004A0B26">
        <w:rPr>
          <w:rFonts w:cs="Times New Roman"/>
          <w:sz w:val="22"/>
        </w:rPr>
        <w:t xml:space="preserve">A PST bypass sewage stream shall be provided from the </w:t>
      </w:r>
      <w:r w:rsidR="00106D50">
        <w:rPr>
          <w:rFonts w:cs="Times New Roman"/>
          <w:sz w:val="22"/>
        </w:rPr>
        <w:t xml:space="preserve">common </w:t>
      </w:r>
      <w:r w:rsidR="004A0B26" w:rsidRPr="004A0B26">
        <w:rPr>
          <w:rFonts w:cs="Times New Roman"/>
          <w:sz w:val="22"/>
        </w:rPr>
        <w:t xml:space="preserve">outlet </w:t>
      </w:r>
      <w:r w:rsidR="0055443C">
        <w:rPr>
          <w:rFonts w:cs="Times New Roman"/>
          <w:sz w:val="22"/>
        </w:rPr>
        <w:t xml:space="preserve">channel </w:t>
      </w:r>
      <w:r w:rsidR="004A0B26" w:rsidRPr="004A0B26">
        <w:rPr>
          <w:rFonts w:cs="Times New Roman"/>
          <w:sz w:val="22"/>
        </w:rPr>
        <w:t>of vortex grit chamber, which is to be blended with settled sewage at the splitter box to achieve BOD</w:t>
      </w:r>
      <w:r w:rsidR="004A0B26" w:rsidRPr="00106D50">
        <w:rPr>
          <w:rFonts w:cs="Times New Roman"/>
          <w:sz w:val="22"/>
          <w:vertAlign w:val="subscript"/>
        </w:rPr>
        <w:t>5</w:t>
      </w:r>
      <w:r w:rsidR="004A0B26" w:rsidRPr="004A0B26">
        <w:rPr>
          <w:rFonts w:cs="Times New Roman"/>
          <w:sz w:val="22"/>
        </w:rPr>
        <w:t xml:space="preserve"> at the SBR inlet as 250 mg/L for efficient BNR process to get desired outlet discharge norms for TN and TP as per tender. Hence, two different </w:t>
      </w:r>
      <w:r w:rsidR="0011109F" w:rsidRPr="004A0B26">
        <w:rPr>
          <w:rFonts w:cs="Times New Roman"/>
          <w:sz w:val="22"/>
        </w:rPr>
        <w:t>Parshall</w:t>
      </w:r>
      <w:r w:rsidR="004A0B26" w:rsidRPr="004A0B26">
        <w:rPr>
          <w:rFonts w:cs="Times New Roman"/>
          <w:sz w:val="22"/>
        </w:rPr>
        <w:t xml:space="preserve"> flumes shall be provided to serve the purpose with flow measuring and regulating units. The Parshall flume -I shall be provided for stream having PST followed</w:t>
      </w:r>
      <w:r w:rsidR="009C4ED9">
        <w:rPr>
          <w:rFonts w:cs="Times New Roman"/>
          <w:sz w:val="22"/>
        </w:rPr>
        <w:t xml:space="preserve"> by SBR, whereas Parshall </w:t>
      </w:r>
      <w:r w:rsidR="009C4ED9">
        <w:rPr>
          <w:rFonts w:cs="Times New Roman"/>
          <w:sz w:val="22"/>
        </w:rPr>
        <w:lastRenderedPageBreak/>
        <w:t xml:space="preserve">flume </w:t>
      </w:r>
      <w:r w:rsidR="004A0B26" w:rsidRPr="004A0B26">
        <w:rPr>
          <w:rFonts w:cs="Times New Roman"/>
          <w:sz w:val="22"/>
        </w:rPr>
        <w:t xml:space="preserve">II shall be provided for raw sewage after </w:t>
      </w:r>
      <w:proofErr w:type="spellStart"/>
      <w:r w:rsidR="004A0B26" w:rsidRPr="004A0B26">
        <w:rPr>
          <w:rFonts w:cs="Times New Roman"/>
          <w:sz w:val="22"/>
        </w:rPr>
        <w:t>degritting</w:t>
      </w:r>
      <w:proofErr w:type="spellEnd"/>
      <w:r w:rsidR="004A0B26" w:rsidRPr="004A0B26">
        <w:rPr>
          <w:rFonts w:cs="Times New Roman"/>
          <w:sz w:val="22"/>
        </w:rPr>
        <w:t xml:space="preserve"> conveying</w:t>
      </w:r>
      <w:r w:rsidR="00554A24">
        <w:rPr>
          <w:rFonts w:cs="Times New Roman"/>
          <w:sz w:val="22"/>
        </w:rPr>
        <w:t xml:space="preserve"> directly</w:t>
      </w:r>
      <w:r w:rsidR="004A0B26" w:rsidRPr="004A0B26">
        <w:rPr>
          <w:rFonts w:cs="Times New Roman"/>
          <w:sz w:val="22"/>
        </w:rPr>
        <w:t xml:space="preserve"> to SBR.</w:t>
      </w:r>
      <w:r w:rsidR="00A471CE">
        <w:rPr>
          <w:rFonts w:cs="Times New Roman"/>
          <w:sz w:val="22"/>
        </w:rPr>
        <w:t xml:space="preserve"> </w:t>
      </w:r>
      <w:r w:rsidR="00826B31">
        <w:rPr>
          <w:rFonts w:cs="Times New Roman"/>
          <w:sz w:val="22"/>
        </w:rPr>
        <w:t xml:space="preserve">The sewage flow from Parshall flume </w:t>
      </w:r>
      <w:r w:rsidR="000C27AF">
        <w:rPr>
          <w:rFonts w:cs="Times New Roman"/>
          <w:sz w:val="22"/>
        </w:rPr>
        <w:t>I</w:t>
      </w:r>
      <w:r w:rsidR="00826B31">
        <w:rPr>
          <w:rFonts w:cs="Times New Roman"/>
          <w:sz w:val="22"/>
        </w:rPr>
        <w:t xml:space="preserve"> </w:t>
      </w:r>
      <w:r w:rsidRPr="006266AC">
        <w:rPr>
          <w:rFonts w:cs="Times New Roman"/>
          <w:sz w:val="22"/>
        </w:rPr>
        <w:t xml:space="preserve">enters the </w:t>
      </w:r>
      <w:r w:rsidR="009C4ED9">
        <w:rPr>
          <w:rFonts w:cs="Times New Roman"/>
          <w:sz w:val="22"/>
        </w:rPr>
        <w:t xml:space="preserve">primary clarifier </w:t>
      </w:r>
      <w:r w:rsidRPr="006266AC">
        <w:rPr>
          <w:rFonts w:cs="Times New Roman"/>
          <w:sz w:val="22"/>
        </w:rPr>
        <w:t>distribution chamber</w:t>
      </w:r>
      <w:r w:rsidR="009C4ED9">
        <w:rPr>
          <w:rFonts w:cs="Times New Roman"/>
          <w:sz w:val="22"/>
        </w:rPr>
        <w:t xml:space="preserve"> (1 No.)</w:t>
      </w:r>
      <w:r w:rsidRPr="006266AC">
        <w:rPr>
          <w:rFonts w:cs="Times New Roman"/>
          <w:sz w:val="22"/>
        </w:rPr>
        <w:t xml:space="preserve">, thereafter to the primary clarifier (4 Nos.). </w:t>
      </w:r>
      <w:r w:rsidRPr="003F5D0A">
        <w:rPr>
          <w:rFonts w:cs="Times New Roman"/>
          <w:sz w:val="22"/>
        </w:rPr>
        <w:t>Clarifier mechanism shall be central driven type with half bridge</w:t>
      </w:r>
      <w:r w:rsidR="007D5721" w:rsidRPr="003F5D0A">
        <w:rPr>
          <w:rFonts w:cs="Times New Roman"/>
          <w:sz w:val="22"/>
        </w:rPr>
        <w:t>.</w:t>
      </w:r>
      <w:r w:rsidRPr="003F5D0A">
        <w:rPr>
          <w:rFonts w:cs="Times New Roman"/>
          <w:sz w:val="22"/>
        </w:rPr>
        <w:t xml:space="preserve"> The</w:t>
      </w:r>
      <w:r w:rsidRPr="006266AC">
        <w:rPr>
          <w:rFonts w:cs="Times New Roman"/>
          <w:sz w:val="22"/>
        </w:rPr>
        <w:t xml:space="preserve"> sludge settled at the bottom of the primary clarifier shall flow by gravity to </w:t>
      </w:r>
      <w:r w:rsidR="005039DB">
        <w:rPr>
          <w:rFonts w:cs="Times New Roman"/>
          <w:sz w:val="22"/>
        </w:rPr>
        <w:t xml:space="preserve">thickener </w:t>
      </w:r>
      <w:r w:rsidR="000C27AF">
        <w:rPr>
          <w:rFonts w:cs="Times New Roman"/>
          <w:sz w:val="22"/>
        </w:rPr>
        <w:t>feed</w:t>
      </w:r>
      <w:r w:rsidR="000C27AF" w:rsidRPr="006266AC">
        <w:rPr>
          <w:rFonts w:cs="Times New Roman"/>
          <w:sz w:val="22"/>
        </w:rPr>
        <w:t xml:space="preserve"> sump</w:t>
      </w:r>
      <w:r w:rsidRPr="006266AC">
        <w:rPr>
          <w:rFonts w:cs="Times New Roman"/>
          <w:sz w:val="22"/>
        </w:rPr>
        <w:t>.</w:t>
      </w:r>
    </w:p>
    <w:p w:rsidR="00C37211" w:rsidRPr="006266AC" w:rsidRDefault="000418A4" w:rsidP="000418A4">
      <w:pPr>
        <w:numPr>
          <w:ilvl w:val="0"/>
          <w:numId w:val="25"/>
        </w:numPr>
        <w:tabs>
          <w:tab w:val="left" w:pos="1134"/>
        </w:tabs>
        <w:spacing w:after="120" w:line="360" w:lineRule="auto"/>
        <w:ind w:left="567" w:hanging="141"/>
        <w:rPr>
          <w:rFonts w:cs="Times New Roman"/>
          <w:b/>
          <w:sz w:val="22"/>
        </w:rPr>
      </w:pPr>
      <w:r w:rsidRPr="006266AC">
        <w:rPr>
          <w:rFonts w:cs="Times New Roman"/>
          <w:b/>
          <w:sz w:val="22"/>
        </w:rPr>
        <w:t xml:space="preserve">  </w:t>
      </w:r>
      <w:r w:rsidR="00C37211" w:rsidRPr="006266AC">
        <w:rPr>
          <w:rFonts w:cs="Times New Roman"/>
          <w:b/>
          <w:sz w:val="22"/>
        </w:rPr>
        <w:t xml:space="preserve">Biological treatment </w:t>
      </w:r>
    </w:p>
    <w:p w:rsidR="00C37211" w:rsidRPr="006266AC" w:rsidRDefault="00C37211" w:rsidP="00C37211">
      <w:pPr>
        <w:spacing w:after="120" w:line="360" w:lineRule="auto"/>
        <w:ind w:left="426"/>
        <w:rPr>
          <w:rFonts w:cs="Times New Roman"/>
          <w:sz w:val="22"/>
        </w:rPr>
      </w:pPr>
      <w:r w:rsidRPr="006266AC">
        <w:rPr>
          <w:rFonts w:cs="Times New Roman"/>
          <w:sz w:val="22"/>
        </w:rPr>
        <w:t xml:space="preserve">The sewage after pre-treatment shall flow by gravity to the SBR </w:t>
      </w:r>
      <w:r w:rsidR="00E0732B" w:rsidRPr="006266AC">
        <w:rPr>
          <w:rFonts w:cs="Times New Roman"/>
          <w:sz w:val="22"/>
        </w:rPr>
        <w:t>splitter</w:t>
      </w:r>
      <w:r w:rsidR="000A09D5" w:rsidRPr="006266AC">
        <w:rPr>
          <w:rFonts w:cs="Times New Roman"/>
          <w:sz w:val="22"/>
        </w:rPr>
        <w:t xml:space="preserve"> </w:t>
      </w:r>
      <w:r w:rsidR="00E0732B" w:rsidRPr="006266AC">
        <w:rPr>
          <w:rFonts w:cs="Times New Roman"/>
          <w:sz w:val="22"/>
        </w:rPr>
        <w:t>box</w:t>
      </w:r>
      <w:r w:rsidRPr="006266AC">
        <w:rPr>
          <w:rFonts w:cs="Times New Roman"/>
          <w:sz w:val="22"/>
        </w:rPr>
        <w:t xml:space="preserve"> (1 No.) from where it shall be distributed to the individual SBR basins through thimble mounted gates to allow isolation of each basin. </w:t>
      </w:r>
      <w:r w:rsidR="00460A47">
        <w:rPr>
          <w:rFonts w:cs="Times New Roman"/>
          <w:sz w:val="22"/>
        </w:rPr>
        <w:t xml:space="preserve">The splitter box of SBR receives flow from outlet of primary clarifier and also from the Parshall flume </w:t>
      </w:r>
      <w:r w:rsidR="00E17464">
        <w:rPr>
          <w:rFonts w:cs="Times New Roman"/>
          <w:sz w:val="22"/>
        </w:rPr>
        <w:t>II</w:t>
      </w:r>
      <w:r w:rsidR="00460A47">
        <w:rPr>
          <w:rFonts w:cs="Times New Roman"/>
          <w:sz w:val="22"/>
        </w:rPr>
        <w:t>.</w:t>
      </w:r>
    </w:p>
    <w:p w:rsidR="00C37211" w:rsidRPr="006266AC" w:rsidRDefault="00C37211" w:rsidP="00C37211">
      <w:pPr>
        <w:spacing w:after="120" w:line="360" w:lineRule="auto"/>
        <w:ind w:left="426"/>
        <w:rPr>
          <w:rFonts w:cs="Times New Roman"/>
          <w:sz w:val="22"/>
        </w:rPr>
      </w:pPr>
      <w:r w:rsidRPr="006266AC">
        <w:rPr>
          <w:rFonts w:cs="Times New Roman"/>
          <w:sz w:val="22"/>
        </w:rPr>
        <w:t xml:space="preserve">Total </w:t>
      </w:r>
      <w:r w:rsidR="00E17464">
        <w:rPr>
          <w:rFonts w:cs="Times New Roman"/>
          <w:sz w:val="22"/>
        </w:rPr>
        <w:t>6</w:t>
      </w:r>
      <w:r w:rsidRPr="006266AC">
        <w:rPr>
          <w:rFonts w:cs="Times New Roman"/>
          <w:sz w:val="22"/>
        </w:rPr>
        <w:t xml:space="preserve"> Nos. of SBR basins shall be provided to achieve BNR process and the required effluent s</w:t>
      </w:r>
      <w:r w:rsidR="00E17464">
        <w:rPr>
          <w:rFonts w:cs="Times New Roman"/>
          <w:sz w:val="22"/>
        </w:rPr>
        <w:t xml:space="preserve">tandards as </w:t>
      </w:r>
      <w:r w:rsidR="00F0164B">
        <w:rPr>
          <w:rFonts w:cs="Times New Roman"/>
          <w:sz w:val="22"/>
        </w:rPr>
        <w:t>per Table -1, i.e. BOD, TSS, and TN at the outlet ≤ 10 mg/L and TP ≤ 1 mg/</w:t>
      </w:r>
      <w:proofErr w:type="gramStart"/>
      <w:r w:rsidR="00F0164B">
        <w:rPr>
          <w:rFonts w:cs="Times New Roman"/>
          <w:sz w:val="22"/>
        </w:rPr>
        <w:t xml:space="preserve">L </w:t>
      </w:r>
      <w:r w:rsidR="00E17464">
        <w:rPr>
          <w:rFonts w:cs="Times New Roman"/>
          <w:sz w:val="22"/>
        </w:rPr>
        <w:t>.</w:t>
      </w:r>
      <w:proofErr w:type="gramEnd"/>
      <w:r w:rsidR="00E17464">
        <w:rPr>
          <w:rFonts w:cs="Times New Roman"/>
          <w:sz w:val="22"/>
        </w:rPr>
        <w:t xml:space="preserve"> Co-</w:t>
      </w:r>
      <w:r w:rsidRPr="006266AC">
        <w:rPr>
          <w:rFonts w:cs="Times New Roman"/>
          <w:sz w:val="22"/>
        </w:rPr>
        <w:t xml:space="preserve">current nitrification and </w:t>
      </w:r>
      <w:proofErr w:type="spellStart"/>
      <w:r w:rsidRPr="006266AC">
        <w:rPr>
          <w:rFonts w:cs="Times New Roman"/>
          <w:sz w:val="22"/>
        </w:rPr>
        <w:t>denitrification</w:t>
      </w:r>
      <w:proofErr w:type="spellEnd"/>
      <w:r w:rsidRPr="006266AC">
        <w:rPr>
          <w:rFonts w:cs="Times New Roman"/>
          <w:sz w:val="22"/>
        </w:rPr>
        <w:t xml:space="preserve"> takes place in the aeration zone of SBR basin.</w:t>
      </w:r>
      <w:r w:rsidR="00E17464">
        <w:rPr>
          <w:rFonts w:cs="Times New Roman"/>
          <w:sz w:val="22"/>
        </w:rPr>
        <w:t xml:space="preserve"> The detailed process description of SBR is mentioned in Annexure-IV. </w:t>
      </w:r>
    </w:p>
    <w:p w:rsidR="00C37211" w:rsidRPr="006266AC" w:rsidRDefault="00C37211" w:rsidP="00C37211">
      <w:pPr>
        <w:spacing w:after="120" w:line="360" w:lineRule="auto"/>
        <w:ind w:left="426"/>
        <w:rPr>
          <w:rFonts w:cs="Times New Roman"/>
          <w:sz w:val="22"/>
        </w:rPr>
      </w:pPr>
      <w:r w:rsidRPr="00236375">
        <w:rPr>
          <w:rFonts w:cs="Times New Roman"/>
          <w:sz w:val="22"/>
        </w:rPr>
        <w:t>The SBR basins shall be complete with Air blowers</w:t>
      </w:r>
      <w:r w:rsidR="00D739B4" w:rsidRPr="00236375">
        <w:rPr>
          <w:rFonts w:cs="Times New Roman"/>
          <w:sz w:val="22"/>
        </w:rPr>
        <w:t xml:space="preserve"> (9 Nos. (6W+3S), each of capacity 10800 Nm</w:t>
      </w:r>
      <w:r w:rsidR="00D739B4" w:rsidRPr="00236375">
        <w:rPr>
          <w:rFonts w:cs="Times New Roman"/>
          <w:sz w:val="22"/>
          <w:vertAlign w:val="superscript"/>
        </w:rPr>
        <w:t>3</w:t>
      </w:r>
      <w:r w:rsidR="00D739B4" w:rsidRPr="00236375">
        <w:rPr>
          <w:rFonts w:cs="Times New Roman"/>
          <w:sz w:val="22"/>
        </w:rPr>
        <w:t>/hr)</w:t>
      </w:r>
      <w:r w:rsidRPr="00236375">
        <w:rPr>
          <w:rFonts w:cs="Times New Roman"/>
          <w:sz w:val="22"/>
        </w:rPr>
        <w:t xml:space="preserve">, Diffusers, Grid piping, Return Activated Sludge (RAS) </w:t>
      </w:r>
      <w:r w:rsidRPr="00E049A6">
        <w:rPr>
          <w:rFonts w:cs="Times New Roman"/>
          <w:sz w:val="22"/>
        </w:rPr>
        <w:t>pu</w:t>
      </w:r>
      <w:r w:rsidR="00DA5609" w:rsidRPr="00E049A6">
        <w:rPr>
          <w:rFonts w:cs="Times New Roman"/>
          <w:sz w:val="22"/>
        </w:rPr>
        <w:t>mps [</w:t>
      </w:r>
      <w:r w:rsidRPr="00E049A6">
        <w:rPr>
          <w:rFonts w:cs="Times New Roman"/>
          <w:sz w:val="22"/>
        </w:rPr>
        <w:t>12 Nos. (6W + 6</w:t>
      </w:r>
      <w:r w:rsidR="00DA5609" w:rsidRPr="00E049A6">
        <w:rPr>
          <w:rFonts w:cs="Times New Roman"/>
          <w:sz w:val="22"/>
        </w:rPr>
        <w:t>S)]</w:t>
      </w:r>
      <w:r w:rsidRPr="00E049A6">
        <w:rPr>
          <w:rFonts w:cs="Times New Roman"/>
          <w:sz w:val="22"/>
        </w:rPr>
        <w:t xml:space="preserve"> </w:t>
      </w:r>
      <w:proofErr w:type="gramStart"/>
      <w:r w:rsidRPr="00E049A6">
        <w:rPr>
          <w:rFonts w:cs="Times New Roman"/>
          <w:sz w:val="22"/>
        </w:rPr>
        <w:t>of</w:t>
      </w:r>
      <w:proofErr w:type="gramEnd"/>
      <w:r w:rsidRPr="00E049A6">
        <w:rPr>
          <w:rFonts w:cs="Times New Roman"/>
          <w:sz w:val="22"/>
        </w:rPr>
        <w:t xml:space="preserve"> capacity </w:t>
      </w:r>
      <w:r w:rsidR="00E57507" w:rsidRPr="00E049A6">
        <w:rPr>
          <w:rFonts w:cs="Times New Roman"/>
          <w:sz w:val="22"/>
        </w:rPr>
        <w:t>3</w:t>
      </w:r>
      <w:r w:rsidR="00D739B4" w:rsidRPr="00E049A6">
        <w:rPr>
          <w:rFonts w:cs="Times New Roman"/>
          <w:sz w:val="22"/>
        </w:rPr>
        <w:t>6</w:t>
      </w:r>
      <w:r w:rsidR="00E57507" w:rsidRPr="00E049A6">
        <w:rPr>
          <w:rFonts w:cs="Times New Roman"/>
          <w:sz w:val="22"/>
        </w:rPr>
        <w:t>0</w:t>
      </w:r>
      <w:r w:rsidRPr="00E049A6">
        <w:rPr>
          <w:rFonts w:cs="Times New Roman"/>
          <w:sz w:val="22"/>
        </w:rPr>
        <w:t xml:space="preserve"> m</w:t>
      </w:r>
      <w:r w:rsidRPr="00E049A6">
        <w:rPr>
          <w:rFonts w:cs="Times New Roman"/>
          <w:sz w:val="22"/>
          <w:vertAlign w:val="superscript"/>
        </w:rPr>
        <w:t>3</w:t>
      </w:r>
      <w:r w:rsidRPr="00E049A6">
        <w:rPr>
          <w:rFonts w:cs="Times New Roman"/>
          <w:sz w:val="22"/>
        </w:rPr>
        <w:t>/h</w:t>
      </w:r>
      <w:r w:rsidR="00DB669B" w:rsidRPr="00E049A6">
        <w:rPr>
          <w:rFonts w:cs="Times New Roman"/>
          <w:sz w:val="22"/>
        </w:rPr>
        <w:t>r</w:t>
      </w:r>
      <w:r w:rsidRPr="00E049A6">
        <w:rPr>
          <w:rFonts w:cs="Times New Roman"/>
          <w:sz w:val="22"/>
        </w:rPr>
        <w:t>, Surplus Activa</w:t>
      </w:r>
      <w:r w:rsidR="007C00BC" w:rsidRPr="00E049A6">
        <w:rPr>
          <w:rFonts w:cs="Times New Roman"/>
          <w:sz w:val="22"/>
        </w:rPr>
        <w:t>ted Sludge pumps [</w:t>
      </w:r>
      <w:r w:rsidRPr="00E049A6">
        <w:rPr>
          <w:rFonts w:cs="Times New Roman"/>
          <w:sz w:val="22"/>
        </w:rPr>
        <w:t>12 Nos. (6W + 6</w:t>
      </w:r>
      <w:r w:rsidR="007C00BC" w:rsidRPr="00E049A6">
        <w:rPr>
          <w:rFonts w:cs="Times New Roman"/>
          <w:sz w:val="22"/>
        </w:rPr>
        <w:t>S)]</w:t>
      </w:r>
      <w:r w:rsidRPr="00E049A6">
        <w:rPr>
          <w:rFonts w:cs="Times New Roman"/>
          <w:sz w:val="22"/>
        </w:rPr>
        <w:t xml:space="preserve">  </w:t>
      </w:r>
      <w:proofErr w:type="gramStart"/>
      <w:r w:rsidRPr="00E049A6">
        <w:rPr>
          <w:rFonts w:cs="Times New Roman"/>
          <w:sz w:val="22"/>
        </w:rPr>
        <w:t>of</w:t>
      </w:r>
      <w:proofErr w:type="gramEnd"/>
      <w:r w:rsidRPr="00E049A6">
        <w:rPr>
          <w:rFonts w:cs="Times New Roman"/>
          <w:sz w:val="22"/>
        </w:rPr>
        <w:t xml:space="preserve"> capacity 2</w:t>
      </w:r>
      <w:r w:rsidR="00E57507" w:rsidRPr="00E049A6">
        <w:rPr>
          <w:rFonts w:cs="Times New Roman"/>
          <w:sz w:val="22"/>
        </w:rPr>
        <w:t>2</w:t>
      </w:r>
      <w:r w:rsidRPr="00E049A6">
        <w:rPr>
          <w:rFonts w:cs="Times New Roman"/>
          <w:sz w:val="22"/>
        </w:rPr>
        <w:t>0 m</w:t>
      </w:r>
      <w:r w:rsidRPr="00E049A6">
        <w:rPr>
          <w:rFonts w:cs="Times New Roman"/>
          <w:sz w:val="22"/>
          <w:vertAlign w:val="superscript"/>
        </w:rPr>
        <w:t>3</w:t>
      </w:r>
      <w:r w:rsidRPr="00E049A6">
        <w:rPr>
          <w:rFonts w:cs="Times New Roman"/>
          <w:sz w:val="22"/>
        </w:rPr>
        <w:t>/h</w:t>
      </w:r>
      <w:r w:rsidR="00DB669B" w:rsidRPr="00E049A6">
        <w:rPr>
          <w:rFonts w:cs="Times New Roman"/>
          <w:sz w:val="22"/>
        </w:rPr>
        <w:t>r</w:t>
      </w:r>
      <w:r w:rsidRPr="00E049A6">
        <w:rPr>
          <w:rFonts w:cs="Times New Roman"/>
          <w:sz w:val="22"/>
        </w:rPr>
        <w:t>,</w:t>
      </w:r>
      <w:r w:rsidRPr="00E57507">
        <w:rPr>
          <w:rFonts w:cs="Times New Roman"/>
          <w:sz w:val="22"/>
        </w:rPr>
        <w:t xml:space="preserve"> Stainless steel</w:t>
      </w:r>
      <w:r w:rsidRPr="006266AC">
        <w:rPr>
          <w:rFonts w:cs="Times New Roman"/>
          <w:sz w:val="22"/>
        </w:rPr>
        <w:t xml:space="preserve"> decanters, Auto Valves and PLC etc. All cycles will be automatically controlled using PLC. Excess sludge will be pumped intermittently with the help of SAS pumps</w:t>
      </w:r>
      <w:r w:rsidR="00DA08AB">
        <w:rPr>
          <w:rFonts w:cs="Times New Roman"/>
          <w:sz w:val="22"/>
        </w:rPr>
        <w:t xml:space="preserve"> to the thickener feed sump</w:t>
      </w:r>
      <w:r w:rsidRPr="006266AC">
        <w:rPr>
          <w:rFonts w:cs="Times New Roman"/>
          <w:sz w:val="22"/>
        </w:rPr>
        <w:t>.</w:t>
      </w:r>
    </w:p>
    <w:p w:rsidR="00E44014" w:rsidRPr="006266AC" w:rsidRDefault="00B36330" w:rsidP="00C37211">
      <w:pPr>
        <w:spacing w:after="120" w:line="360" w:lineRule="auto"/>
        <w:ind w:left="426"/>
        <w:rPr>
          <w:rFonts w:cs="Times New Roman"/>
          <w:sz w:val="22"/>
        </w:rPr>
      </w:pPr>
      <w:r>
        <w:rPr>
          <w:rFonts w:cs="Times New Roman"/>
          <w:b/>
          <w:noProof/>
          <w:sz w:val="22"/>
        </w:rPr>
        <w:drawing>
          <wp:anchor distT="0" distB="0" distL="114300" distR="114300" simplePos="0" relativeHeight="251653120" behindDoc="0" locked="0" layoutInCell="1" allowOverlap="1" wp14:anchorId="36D6F148" wp14:editId="6EF31FE9">
            <wp:simplePos x="0" y="0"/>
            <wp:positionH relativeFrom="column">
              <wp:posOffset>2533015</wp:posOffset>
            </wp:positionH>
            <wp:positionV relativeFrom="paragraph">
              <wp:posOffset>1235076</wp:posOffset>
            </wp:positionV>
            <wp:extent cx="316865" cy="292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865" cy="292100"/>
                    </a:xfrm>
                    <a:prstGeom prst="rect">
                      <a:avLst/>
                    </a:prstGeom>
                    <a:noFill/>
                  </pic:spPr>
                </pic:pic>
              </a:graphicData>
            </a:graphic>
            <wp14:sizeRelV relativeFrom="margin">
              <wp14:pctHeight>0</wp14:pctHeight>
            </wp14:sizeRelV>
          </wp:anchor>
        </w:drawing>
      </w:r>
      <w:r w:rsidR="00C37211" w:rsidRPr="006266AC">
        <w:rPr>
          <w:rFonts w:cs="Times New Roman"/>
          <w:sz w:val="22"/>
        </w:rPr>
        <w:t>Alum is not needed for removal of phosphorous, as the required reduction of phosphorous in the treated effluent can be achieved by the biological removal in the SBR basins. However, an alum dosing system</w:t>
      </w:r>
      <w:r w:rsidR="00935E72">
        <w:rPr>
          <w:rFonts w:cs="Times New Roman"/>
          <w:sz w:val="22"/>
        </w:rPr>
        <w:t xml:space="preserve"> with alum dosing tanks </w:t>
      </w:r>
      <w:r w:rsidR="009E40DE">
        <w:rPr>
          <w:rFonts w:cs="Times New Roman"/>
          <w:sz w:val="22"/>
        </w:rPr>
        <w:t>[</w:t>
      </w:r>
      <w:r w:rsidR="00935E72">
        <w:rPr>
          <w:rFonts w:cs="Times New Roman"/>
          <w:sz w:val="22"/>
        </w:rPr>
        <w:t>2</w:t>
      </w:r>
      <w:r w:rsidR="009E40DE">
        <w:rPr>
          <w:rFonts w:cs="Times New Roman"/>
          <w:sz w:val="22"/>
        </w:rPr>
        <w:t xml:space="preserve"> </w:t>
      </w:r>
      <w:r w:rsidR="007C5411">
        <w:rPr>
          <w:rFonts w:cs="Times New Roman"/>
          <w:sz w:val="22"/>
        </w:rPr>
        <w:t>Nos.</w:t>
      </w:r>
      <w:r w:rsidR="009E40DE">
        <w:rPr>
          <w:rFonts w:cs="Times New Roman"/>
          <w:sz w:val="22"/>
        </w:rPr>
        <w:t>]</w:t>
      </w:r>
      <w:r w:rsidR="00935E72">
        <w:rPr>
          <w:rFonts w:cs="Times New Roman"/>
          <w:sz w:val="22"/>
        </w:rPr>
        <w:t xml:space="preserve"> and alum dosing </w:t>
      </w:r>
      <w:r w:rsidR="00935E72" w:rsidRPr="0071074B">
        <w:rPr>
          <w:rFonts w:cs="Times New Roman"/>
          <w:sz w:val="22"/>
        </w:rPr>
        <w:t xml:space="preserve">pumps </w:t>
      </w:r>
      <w:r w:rsidR="009E40DE" w:rsidRPr="0071074B">
        <w:rPr>
          <w:rFonts w:cs="Times New Roman"/>
          <w:sz w:val="22"/>
        </w:rPr>
        <w:t>[</w:t>
      </w:r>
      <w:r w:rsidR="00BC4BBA" w:rsidRPr="0071074B">
        <w:rPr>
          <w:rFonts w:cs="Times New Roman"/>
          <w:sz w:val="22"/>
        </w:rPr>
        <w:t>3</w:t>
      </w:r>
      <w:r w:rsidR="009E40DE" w:rsidRPr="0071074B">
        <w:rPr>
          <w:rFonts w:cs="Times New Roman"/>
          <w:sz w:val="22"/>
        </w:rPr>
        <w:t xml:space="preserve"> </w:t>
      </w:r>
      <w:r w:rsidR="00935E72" w:rsidRPr="0071074B">
        <w:rPr>
          <w:rFonts w:cs="Times New Roman"/>
          <w:sz w:val="22"/>
        </w:rPr>
        <w:t>Nos. (</w:t>
      </w:r>
      <w:r w:rsidR="00BC4BBA" w:rsidRPr="0071074B">
        <w:rPr>
          <w:rFonts w:cs="Times New Roman"/>
          <w:sz w:val="22"/>
        </w:rPr>
        <w:t>2</w:t>
      </w:r>
      <w:r w:rsidR="00935E72" w:rsidRPr="0071074B">
        <w:rPr>
          <w:rFonts w:cs="Times New Roman"/>
          <w:sz w:val="22"/>
        </w:rPr>
        <w:t>W+1S)</w:t>
      </w:r>
      <w:r w:rsidR="009E40DE" w:rsidRPr="0071074B">
        <w:rPr>
          <w:rFonts w:cs="Times New Roman"/>
          <w:sz w:val="22"/>
        </w:rPr>
        <w:t>]</w:t>
      </w:r>
      <w:r w:rsidR="00935E72" w:rsidRPr="0071074B">
        <w:rPr>
          <w:rFonts w:cs="Times New Roman"/>
          <w:sz w:val="22"/>
        </w:rPr>
        <w:t xml:space="preserve"> </w:t>
      </w:r>
      <w:proofErr w:type="gramStart"/>
      <w:r w:rsidR="007C5411" w:rsidRPr="0071074B">
        <w:rPr>
          <w:rFonts w:cs="Times New Roman"/>
          <w:sz w:val="22"/>
        </w:rPr>
        <w:t>of</w:t>
      </w:r>
      <w:proofErr w:type="gramEnd"/>
      <w:r w:rsidR="007C5411" w:rsidRPr="0071074B">
        <w:rPr>
          <w:rFonts w:cs="Times New Roman"/>
          <w:sz w:val="22"/>
        </w:rPr>
        <w:t xml:space="preserve"> capacity </w:t>
      </w:r>
      <w:r w:rsidR="003D2595" w:rsidRPr="0071074B">
        <w:rPr>
          <w:rFonts w:cs="Times New Roman"/>
          <w:sz w:val="22"/>
        </w:rPr>
        <w:t>850</w:t>
      </w:r>
      <w:r w:rsidR="007C5411" w:rsidRPr="0071074B">
        <w:rPr>
          <w:rFonts w:cs="Times New Roman"/>
          <w:sz w:val="22"/>
        </w:rPr>
        <w:t xml:space="preserve"> LPH </w:t>
      </w:r>
      <w:r w:rsidR="00935E72" w:rsidRPr="0071074B">
        <w:rPr>
          <w:rFonts w:cs="Times New Roman"/>
          <w:sz w:val="22"/>
        </w:rPr>
        <w:t>shall</w:t>
      </w:r>
      <w:r w:rsidR="00C37211" w:rsidRPr="0071074B">
        <w:rPr>
          <w:rFonts w:cs="Times New Roman"/>
          <w:sz w:val="22"/>
        </w:rPr>
        <w:t xml:space="preserve"> be provided to dose alum in the SBR inlet (as a backup chemical phosphorous removal</w:t>
      </w:r>
      <w:r w:rsidR="00C37211" w:rsidRPr="006266AC">
        <w:rPr>
          <w:rFonts w:cs="Times New Roman"/>
          <w:sz w:val="22"/>
        </w:rPr>
        <w:t xml:space="preserve">) in case, if there is a change in the </w:t>
      </w:r>
      <w:r w:rsidR="00815E11" w:rsidRPr="006266AC">
        <w:rPr>
          <w:rFonts w:cs="Times New Roman"/>
          <w:sz w:val="22"/>
        </w:rPr>
        <w:t>BOD</w:t>
      </w:r>
      <w:r w:rsidR="00014812">
        <w:rPr>
          <w:rFonts w:cs="Times New Roman"/>
          <w:sz w:val="22"/>
        </w:rPr>
        <w:t xml:space="preserve"> </w:t>
      </w:r>
      <w:r w:rsidR="00815E11" w:rsidRPr="006266AC">
        <w:rPr>
          <w:rFonts w:cs="Times New Roman"/>
          <w:sz w:val="22"/>
        </w:rPr>
        <w:t>:</w:t>
      </w:r>
      <w:r w:rsidR="00C37211" w:rsidRPr="006266AC">
        <w:rPr>
          <w:rFonts w:cs="Times New Roman"/>
          <w:sz w:val="22"/>
        </w:rPr>
        <w:t xml:space="preserve"> TP ratio at the inlet during actual plant operation. </w:t>
      </w:r>
    </w:p>
    <w:p w:rsidR="00942E3F" w:rsidRPr="006266AC" w:rsidRDefault="00942E3F" w:rsidP="00DE24C8">
      <w:pPr>
        <w:numPr>
          <w:ilvl w:val="0"/>
          <w:numId w:val="25"/>
        </w:numPr>
        <w:spacing w:after="120" w:line="360" w:lineRule="auto"/>
        <w:ind w:left="709" w:hanging="283"/>
        <w:rPr>
          <w:rFonts w:cs="Times New Roman"/>
          <w:b/>
          <w:sz w:val="22"/>
        </w:rPr>
      </w:pPr>
      <w:r w:rsidRPr="006266AC">
        <w:rPr>
          <w:rFonts w:cs="Times New Roman"/>
          <w:b/>
          <w:sz w:val="22"/>
        </w:rPr>
        <w:t xml:space="preserve">Chlorination and </w:t>
      </w:r>
      <w:r w:rsidR="003E5D47" w:rsidRPr="006266AC">
        <w:rPr>
          <w:rFonts w:cs="Times New Roman"/>
          <w:b/>
          <w:sz w:val="22"/>
        </w:rPr>
        <w:t xml:space="preserve">Fine </w:t>
      </w:r>
      <w:r w:rsidR="00D45B3C" w:rsidRPr="006266AC">
        <w:rPr>
          <w:rFonts w:cs="Times New Roman"/>
          <w:b/>
          <w:sz w:val="22"/>
        </w:rPr>
        <w:t>F</w:t>
      </w:r>
      <w:r w:rsidRPr="006266AC">
        <w:rPr>
          <w:rFonts w:cs="Times New Roman"/>
          <w:b/>
          <w:sz w:val="22"/>
        </w:rPr>
        <w:t>iltration</w:t>
      </w:r>
    </w:p>
    <w:p w:rsidR="00942E3F" w:rsidRPr="006266AC" w:rsidRDefault="00942E3F" w:rsidP="00942E3F">
      <w:pPr>
        <w:spacing w:after="120" w:line="360" w:lineRule="auto"/>
        <w:ind w:left="426"/>
        <w:rPr>
          <w:rFonts w:cs="Times New Roman"/>
          <w:sz w:val="22"/>
        </w:rPr>
      </w:pPr>
      <w:r w:rsidRPr="00E57C48">
        <w:rPr>
          <w:rFonts w:cs="Times New Roman"/>
          <w:sz w:val="22"/>
        </w:rPr>
        <w:t xml:space="preserve">Treated </w:t>
      </w:r>
      <w:r w:rsidR="006C584B" w:rsidRPr="00E57C48">
        <w:rPr>
          <w:rFonts w:cs="Times New Roman"/>
          <w:sz w:val="22"/>
        </w:rPr>
        <w:t xml:space="preserve">effluent </w:t>
      </w:r>
      <w:r w:rsidR="00E57C48" w:rsidRPr="00E57C48">
        <w:rPr>
          <w:rFonts w:cs="Times New Roman"/>
          <w:sz w:val="22"/>
        </w:rPr>
        <w:t xml:space="preserve">from SBR basins </w:t>
      </w:r>
      <w:r w:rsidRPr="00E57C48">
        <w:rPr>
          <w:rFonts w:cs="Times New Roman"/>
          <w:sz w:val="22"/>
        </w:rPr>
        <w:t xml:space="preserve">will flow to Chlorine Contact Tank (1 No.) through thimble mounted gates for disinfection. </w:t>
      </w:r>
      <w:r w:rsidR="00D73A60">
        <w:rPr>
          <w:rFonts w:cs="Times New Roman"/>
          <w:sz w:val="22"/>
        </w:rPr>
        <w:t>The Chlorine Contact tank shall be designed for maximum decanting flow from SBR, i.e. 10</w:t>
      </w:r>
      <w:r w:rsidR="00E049A6">
        <w:rPr>
          <w:rFonts w:cs="Times New Roman"/>
          <w:sz w:val="22"/>
        </w:rPr>
        <w:t>1.9</w:t>
      </w:r>
      <w:r w:rsidR="00D73A60">
        <w:rPr>
          <w:rFonts w:cs="Times New Roman"/>
          <w:sz w:val="22"/>
        </w:rPr>
        <w:t xml:space="preserve"> MLD, as there shall not be any peak flow at outlet of SBR process.</w:t>
      </w:r>
      <w:r w:rsidR="00633C7B">
        <w:rPr>
          <w:rFonts w:cs="Times New Roman"/>
          <w:sz w:val="22"/>
        </w:rPr>
        <w:t xml:space="preserve"> </w:t>
      </w:r>
      <w:r w:rsidRPr="00E57C48">
        <w:rPr>
          <w:rFonts w:cs="Times New Roman"/>
          <w:sz w:val="22"/>
        </w:rPr>
        <w:t>Chlorine shall</w:t>
      </w:r>
      <w:r w:rsidRPr="006266AC">
        <w:rPr>
          <w:rFonts w:cs="Times New Roman"/>
          <w:sz w:val="22"/>
        </w:rPr>
        <w:t xml:space="preserve"> be injected via an inline vacuum ejector </w:t>
      </w:r>
      <w:r w:rsidRPr="00B36330">
        <w:rPr>
          <w:rFonts w:cs="Times New Roman"/>
          <w:sz w:val="22"/>
        </w:rPr>
        <w:t>[4 Nos. (</w:t>
      </w:r>
      <w:r w:rsidR="00A21701" w:rsidRPr="00B36330">
        <w:rPr>
          <w:rFonts w:cs="Times New Roman"/>
          <w:sz w:val="22"/>
        </w:rPr>
        <w:t>2W+2</w:t>
      </w:r>
      <w:r w:rsidRPr="00B36330">
        <w:rPr>
          <w:rFonts w:cs="Times New Roman"/>
          <w:sz w:val="22"/>
        </w:rPr>
        <w:t xml:space="preserve">S)] </w:t>
      </w:r>
      <w:proofErr w:type="gramStart"/>
      <w:r w:rsidRPr="00B36330">
        <w:rPr>
          <w:rFonts w:cs="Times New Roman"/>
          <w:sz w:val="22"/>
        </w:rPr>
        <w:t>of</w:t>
      </w:r>
      <w:proofErr w:type="gramEnd"/>
      <w:r w:rsidRPr="00B36330">
        <w:rPr>
          <w:rFonts w:cs="Times New Roman"/>
          <w:sz w:val="22"/>
        </w:rPr>
        <w:t xml:space="preserve"> </w:t>
      </w:r>
      <w:r w:rsidR="00A21701" w:rsidRPr="00B36330">
        <w:rPr>
          <w:rFonts w:cs="Times New Roman"/>
          <w:sz w:val="22"/>
        </w:rPr>
        <w:t>15</w:t>
      </w:r>
      <w:r w:rsidRPr="00B36330">
        <w:rPr>
          <w:rFonts w:cs="Times New Roman"/>
          <w:sz w:val="22"/>
        </w:rPr>
        <w:t xml:space="preserve"> kg/hr capacity each placed in the CCT inlet chamber just upstream of the Chlorine Contact Tanks. A chlorination building shall be provided to house all chlorination equipment including chlorine </w:t>
      </w:r>
      <w:r w:rsidR="00763BA5" w:rsidRPr="00B36330">
        <w:rPr>
          <w:rFonts w:cs="Times New Roman"/>
          <w:sz w:val="22"/>
        </w:rPr>
        <w:t>tonners</w:t>
      </w:r>
      <w:r w:rsidRPr="00B36330">
        <w:rPr>
          <w:rFonts w:cs="Times New Roman"/>
          <w:sz w:val="22"/>
        </w:rPr>
        <w:t xml:space="preserve">, chlorinators, </w:t>
      </w:r>
      <w:proofErr w:type="gramStart"/>
      <w:r w:rsidR="006117E1" w:rsidRPr="00B36330">
        <w:rPr>
          <w:rFonts w:cs="Times New Roman"/>
          <w:sz w:val="22"/>
        </w:rPr>
        <w:t>chlorine</w:t>
      </w:r>
      <w:proofErr w:type="gramEnd"/>
      <w:r w:rsidR="00763BA5" w:rsidRPr="00B36330">
        <w:rPr>
          <w:rFonts w:cs="Times New Roman"/>
          <w:sz w:val="22"/>
        </w:rPr>
        <w:t xml:space="preserve"> booster pumps </w:t>
      </w:r>
      <w:r w:rsidR="00A21701" w:rsidRPr="00B36330">
        <w:rPr>
          <w:rFonts w:cs="Times New Roman"/>
          <w:sz w:val="22"/>
        </w:rPr>
        <w:t>[4 Nos. (2</w:t>
      </w:r>
      <w:r w:rsidR="00763BA5" w:rsidRPr="00B36330">
        <w:rPr>
          <w:rFonts w:cs="Times New Roman"/>
          <w:sz w:val="22"/>
        </w:rPr>
        <w:t>W+</w:t>
      </w:r>
      <w:r w:rsidR="00A21701" w:rsidRPr="00B36330">
        <w:rPr>
          <w:rFonts w:cs="Times New Roman"/>
          <w:sz w:val="22"/>
        </w:rPr>
        <w:t>2</w:t>
      </w:r>
      <w:r w:rsidR="00763BA5" w:rsidRPr="00B36330">
        <w:rPr>
          <w:rFonts w:cs="Times New Roman"/>
          <w:sz w:val="22"/>
        </w:rPr>
        <w:t xml:space="preserve">S)]  </w:t>
      </w:r>
      <w:proofErr w:type="gramStart"/>
      <w:r w:rsidRPr="00B36330">
        <w:rPr>
          <w:rFonts w:cs="Times New Roman"/>
          <w:sz w:val="22"/>
        </w:rPr>
        <w:t>and</w:t>
      </w:r>
      <w:proofErr w:type="gramEnd"/>
      <w:r w:rsidRPr="00B36330">
        <w:rPr>
          <w:rFonts w:cs="Times New Roman"/>
          <w:sz w:val="22"/>
        </w:rPr>
        <w:t xml:space="preserve"> all associated </w:t>
      </w:r>
      <w:proofErr w:type="spellStart"/>
      <w:r w:rsidRPr="00B36330">
        <w:rPr>
          <w:rFonts w:cs="Times New Roman"/>
          <w:sz w:val="22"/>
        </w:rPr>
        <w:t>equipment</w:t>
      </w:r>
      <w:r w:rsidR="002E42D1" w:rsidRPr="00B36330">
        <w:rPr>
          <w:rFonts w:cs="Times New Roman"/>
          <w:sz w:val="22"/>
        </w:rPr>
        <w:t>s</w:t>
      </w:r>
      <w:proofErr w:type="spellEnd"/>
      <w:r w:rsidRPr="00B36330">
        <w:rPr>
          <w:rFonts w:cs="Times New Roman"/>
          <w:sz w:val="22"/>
        </w:rPr>
        <w:t>. An emergency chlorine scrubber and all associated systems and controls shall be provided to contain and neutralize any chlorine gas leaks.</w:t>
      </w:r>
    </w:p>
    <w:p w:rsidR="004D2102" w:rsidRDefault="00942E3F" w:rsidP="007C0520">
      <w:pPr>
        <w:spacing w:after="120" w:line="360" w:lineRule="auto"/>
        <w:ind w:left="426"/>
        <w:rPr>
          <w:rFonts w:cs="Times New Roman"/>
          <w:sz w:val="22"/>
          <w:lang w:val="en-US"/>
        </w:rPr>
      </w:pPr>
      <w:r w:rsidRPr="008B649D">
        <w:rPr>
          <w:rFonts w:cs="Times New Roman"/>
          <w:sz w:val="22"/>
        </w:rPr>
        <w:t>The disinfected effluent from the chlorine contact tank enter</w:t>
      </w:r>
      <w:r w:rsidR="00F0784E" w:rsidRPr="008B649D">
        <w:rPr>
          <w:rFonts w:cs="Times New Roman"/>
          <w:sz w:val="22"/>
        </w:rPr>
        <w:t xml:space="preserve">s the influent channel of Disc </w:t>
      </w:r>
      <w:r w:rsidRPr="008B649D">
        <w:rPr>
          <w:rFonts w:cs="Times New Roman"/>
          <w:sz w:val="22"/>
        </w:rPr>
        <w:t>filter</w:t>
      </w:r>
      <w:r w:rsidR="003E5D47" w:rsidRPr="008B649D">
        <w:rPr>
          <w:rFonts w:cs="Times New Roman"/>
          <w:sz w:val="22"/>
        </w:rPr>
        <w:t xml:space="preserve"> (1No</w:t>
      </w:r>
      <w:r w:rsidRPr="008B649D">
        <w:rPr>
          <w:rFonts w:cs="Times New Roman"/>
          <w:sz w:val="22"/>
        </w:rPr>
        <w:t>.</w:t>
      </w:r>
      <w:r w:rsidR="003A4B30" w:rsidRPr="008B649D">
        <w:rPr>
          <w:rFonts w:cs="Times New Roman"/>
          <w:sz w:val="22"/>
        </w:rPr>
        <w:t>).</w:t>
      </w:r>
      <w:r w:rsidR="00D258B9" w:rsidRPr="008B649D">
        <w:rPr>
          <w:rFonts w:cs="Times New Roman"/>
          <w:sz w:val="22"/>
        </w:rPr>
        <w:t xml:space="preserve"> </w:t>
      </w:r>
      <w:r w:rsidR="003E5D47" w:rsidRPr="008B649D">
        <w:rPr>
          <w:rFonts w:cs="Times New Roman"/>
          <w:sz w:val="22"/>
          <w:lang w:val="en-US"/>
        </w:rPr>
        <w:t>Treated sewage from SBR shall have BOD</w:t>
      </w:r>
      <w:r w:rsidR="00F66E35" w:rsidRPr="008B649D">
        <w:rPr>
          <w:rFonts w:cs="Times New Roman"/>
          <w:sz w:val="22"/>
          <w:vertAlign w:val="subscript"/>
          <w:lang w:val="en-US"/>
        </w:rPr>
        <w:t>5</w:t>
      </w:r>
      <w:r w:rsidR="003E5D47" w:rsidRPr="008B649D">
        <w:rPr>
          <w:rFonts w:cs="Times New Roman"/>
          <w:sz w:val="22"/>
          <w:lang w:val="en-US"/>
        </w:rPr>
        <w:t xml:space="preserve"> &amp; TSS outlet characteristics ≤ 10 mg/L (required effluent standard).</w:t>
      </w:r>
      <w:r w:rsidR="00633C7B" w:rsidRPr="008B649D">
        <w:rPr>
          <w:rFonts w:cs="Times New Roman"/>
          <w:sz w:val="22"/>
          <w:lang w:val="en-US"/>
        </w:rPr>
        <w:t xml:space="preserve"> In case of any abnormal increase of TSS </w:t>
      </w:r>
      <w:r w:rsidR="00CD0A76" w:rsidRPr="008B649D">
        <w:rPr>
          <w:rFonts w:cs="Times New Roman"/>
          <w:sz w:val="22"/>
          <w:lang w:val="en-US"/>
        </w:rPr>
        <w:t>in raw sewage, it has been assumed to receive TSS out</w:t>
      </w:r>
      <w:r w:rsidR="00735EC0" w:rsidRPr="008B649D">
        <w:rPr>
          <w:rFonts w:cs="Times New Roman"/>
          <w:sz w:val="22"/>
          <w:lang w:val="en-US"/>
        </w:rPr>
        <w:t xml:space="preserve">let from SBR as </w:t>
      </w:r>
      <w:r w:rsidR="00FA5D59" w:rsidRPr="008B649D">
        <w:rPr>
          <w:rFonts w:cs="Times New Roman"/>
          <w:sz w:val="22"/>
          <w:lang w:val="en-US"/>
        </w:rPr>
        <w:t>20</w:t>
      </w:r>
      <w:r w:rsidR="00735EC0" w:rsidRPr="008B649D">
        <w:rPr>
          <w:rFonts w:cs="Times New Roman"/>
          <w:sz w:val="22"/>
          <w:lang w:val="en-US"/>
        </w:rPr>
        <w:t xml:space="preserve"> mg/L. Considering such worst case scenario, </w:t>
      </w:r>
      <w:r w:rsidR="00FA5D59" w:rsidRPr="008B649D">
        <w:rPr>
          <w:rFonts w:cs="Times New Roman"/>
          <w:sz w:val="22"/>
          <w:lang w:val="en-US"/>
        </w:rPr>
        <w:t>6</w:t>
      </w:r>
      <w:r w:rsidR="00224D31">
        <w:rPr>
          <w:rFonts w:cs="Times New Roman"/>
          <w:sz w:val="22"/>
          <w:lang w:val="en-US"/>
        </w:rPr>
        <w:t>8</w:t>
      </w:r>
      <w:r w:rsidR="00CD0A76" w:rsidRPr="008B649D">
        <w:rPr>
          <w:rFonts w:cs="Times New Roman"/>
          <w:sz w:val="22"/>
          <w:lang w:val="en-US"/>
        </w:rPr>
        <w:t xml:space="preserve"> MLD capacity fine filtration </w:t>
      </w:r>
      <w:r w:rsidR="00CD0A76" w:rsidRPr="008B649D">
        <w:rPr>
          <w:rFonts w:cs="Times New Roman"/>
          <w:sz w:val="22"/>
          <w:lang w:val="en-US"/>
        </w:rPr>
        <w:lastRenderedPageBreak/>
        <w:t>system shall be provided out of total 10</w:t>
      </w:r>
      <w:r w:rsidR="00224D31">
        <w:rPr>
          <w:rFonts w:cs="Times New Roman"/>
          <w:sz w:val="22"/>
          <w:lang w:val="en-US"/>
        </w:rPr>
        <w:t>1.9</w:t>
      </w:r>
      <w:r w:rsidR="00CD0A76" w:rsidRPr="008B649D">
        <w:rPr>
          <w:rFonts w:cs="Times New Roman"/>
          <w:sz w:val="22"/>
          <w:lang w:val="en-US"/>
        </w:rPr>
        <w:t xml:space="preserve"> MLD as and when required. To achieve 10 mg/L TSS in finally treated sewage, rest of the </w:t>
      </w:r>
      <w:r w:rsidR="00FA5D59" w:rsidRPr="008B649D">
        <w:rPr>
          <w:rFonts w:cs="Times New Roman"/>
          <w:sz w:val="22"/>
          <w:lang w:val="en-US"/>
        </w:rPr>
        <w:t>33</w:t>
      </w:r>
      <w:r w:rsidR="00224D31">
        <w:rPr>
          <w:rFonts w:cs="Times New Roman"/>
          <w:sz w:val="22"/>
          <w:lang w:val="en-US"/>
        </w:rPr>
        <w:t>.9</w:t>
      </w:r>
      <w:r w:rsidR="00CD0A76" w:rsidRPr="008B649D">
        <w:rPr>
          <w:rFonts w:cs="Times New Roman"/>
          <w:sz w:val="22"/>
          <w:lang w:val="en-US"/>
        </w:rPr>
        <w:t xml:space="preserve"> MLD shall not be taken to fine filtration</w:t>
      </w:r>
      <w:r w:rsidR="00AF307C" w:rsidRPr="008B649D">
        <w:rPr>
          <w:rFonts w:cs="Times New Roman"/>
          <w:sz w:val="22"/>
          <w:lang w:val="en-US"/>
        </w:rPr>
        <w:t xml:space="preserve"> unit,</w:t>
      </w:r>
      <w:r w:rsidR="00CD0A76" w:rsidRPr="008B649D">
        <w:rPr>
          <w:rFonts w:cs="Times New Roman"/>
          <w:sz w:val="22"/>
          <w:lang w:val="en-US"/>
        </w:rPr>
        <w:t xml:space="preserve"> but blended with filtered water</w:t>
      </w:r>
      <w:r w:rsidR="00CD0A76">
        <w:rPr>
          <w:rFonts w:cs="Times New Roman"/>
          <w:sz w:val="22"/>
          <w:lang w:val="en-US"/>
        </w:rPr>
        <w:t xml:space="preserve"> </w:t>
      </w:r>
      <w:r w:rsidR="00AF307C">
        <w:rPr>
          <w:rFonts w:cs="Times New Roman"/>
          <w:sz w:val="22"/>
          <w:lang w:val="en-US"/>
        </w:rPr>
        <w:t>in</w:t>
      </w:r>
      <w:r w:rsidR="00CD0A76">
        <w:rPr>
          <w:rFonts w:cs="Times New Roman"/>
          <w:sz w:val="22"/>
          <w:lang w:val="en-US"/>
        </w:rPr>
        <w:t xml:space="preserve"> treated sewage</w:t>
      </w:r>
      <w:r w:rsidR="00AF307C">
        <w:rPr>
          <w:rFonts w:cs="Times New Roman"/>
          <w:sz w:val="22"/>
          <w:lang w:val="en-US"/>
        </w:rPr>
        <w:t xml:space="preserve"> outfall chamber.</w:t>
      </w:r>
      <w:r w:rsidR="00DD5E4C">
        <w:rPr>
          <w:rFonts w:cs="Times New Roman"/>
          <w:sz w:val="22"/>
          <w:lang w:val="en-US"/>
        </w:rPr>
        <w:t xml:space="preserve"> </w:t>
      </w:r>
      <w:r w:rsidR="006466B5" w:rsidRPr="003A4B30">
        <w:rPr>
          <w:rFonts w:cs="Times New Roman"/>
          <w:sz w:val="22"/>
          <w:lang w:val="en-US"/>
        </w:rPr>
        <w:t>The</w:t>
      </w:r>
      <w:r w:rsidR="006466B5">
        <w:rPr>
          <w:rFonts w:cs="Times New Roman"/>
          <w:sz w:val="22"/>
          <w:lang w:val="en-US"/>
        </w:rPr>
        <w:t xml:space="preserve"> filter backwash water </w:t>
      </w:r>
      <w:r w:rsidR="002F7C99">
        <w:rPr>
          <w:rFonts w:cs="Times New Roman"/>
          <w:sz w:val="22"/>
          <w:lang w:val="en-US"/>
        </w:rPr>
        <w:t>will</w:t>
      </w:r>
      <w:r w:rsidR="006466B5">
        <w:rPr>
          <w:rFonts w:cs="Times New Roman"/>
          <w:sz w:val="22"/>
          <w:lang w:val="en-US"/>
        </w:rPr>
        <w:t xml:space="preserve"> be taken to the Filtrate sump, which shall be recycled back to inlet of STP along with the filtrate from the sludge handling units</w:t>
      </w:r>
      <w:r w:rsidR="002740CE">
        <w:rPr>
          <w:rFonts w:cs="Times New Roman"/>
          <w:sz w:val="22"/>
          <w:lang w:val="en-US"/>
        </w:rPr>
        <w:t>.</w:t>
      </w:r>
    </w:p>
    <w:p w:rsidR="00867F44" w:rsidRDefault="00867F44" w:rsidP="007C0520">
      <w:pPr>
        <w:spacing w:after="120" w:line="360" w:lineRule="auto"/>
        <w:ind w:left="426"/>
        <w:rPr>
          <w:rFonts w:cs="Times New Roman"/>
          <w:sz w:val="22"/>
          <w:lang w:val="en-US"/>
        </w:rPr>
      </w:pPr>
      <w:r>
        <w:rPr>
          <w:rFonts w:cs="Times New Roman"/>
          <w:sz w:val="22"/>
          <w:lang w:val="en-US"/>
        </w:rPr>
        <w:t xml:space="preserve">BWSSB </w:t>
      </w:r>
      <w:r w:rsidR="00075D4D">
        <w:rPr>
          <w:rFonts w:cs="Times New Roman"/>
          <w:sz w:val="22"/>
          <w:lang w:val="en-US"/>
        </w:rPr>
        <w:t>has decided</w:t>
      </w:r>
      <w:r>
        <w:rPr>
          <w:rFonts w:cs="Times New Roman"/>
          <w:sz w:val="22"/>
          <w:lang w:val="en-US"/>
        </w:rPr>
        <w:t xml:space="preserve"> to recycle the treated sewage </w:t>
      </w:r>
      <w:r w:rsidR="00075D4D">
        <w:rPr>
          <w:rFonts w:cs="Times New Roman"/>
          <w:sz w:val="22"/>
          <w:lang w:val="en-US"/>
        </w:rPr>
        <w:t xml:space="preserve">for irrigation purpose </w:t>
      </w:r>
      <w:r>
        <w:rPr>
          <w:rFonts w:cs="Times New Roman"/>
          <w:sz w:val="22"/>
          <w:lang w:val="en-US"/>
        </w:rPr>
        <w:t>in collaboration with irrigation department, Bangalore</w:t>
      </w:r>
      <w:r w:rsidR="00403308">
        <w:rPr>
          <w:rFonts w:cs="Times New Roman"/>
          <w:sz w:val="22"/>
          <w:lang w:val="en-US"/>
        </w:rPr>
        <w:t>. Irrigation department / BWSSB shall construct the receiving chamber</w:t>
      </w:r>
      <w:r w:rsidR="00075D4D">
        <w:rPr>
          <w:rFonts w:cs="Times New Roman"/>
          <w:sz w:val="22"/>
          <w:lang w:val="en-US"/>
        </w:rPr>
        <w:t xml:space="preserve"> </w:t>
      </w:r>
      <w:r w:rsidR="00892A9B">
        <w:rPr>
          <w:rFonts w:cs="Times New Roman"/>
          <w:sz w:val="22"/>
          <w:lang w:val="en-US"/>
        </w:rPr>
        <w:t>(</w:t>
      </w:r>
      <w:r w:rsidR="00075D4D">
        <w:rPr>
          <w:rFonts w:cs="Times New Roman"/>
          <w:sz w:val="22"/>
          <w:lang w:val="en-US"/>
        </w:rPr>
        <w:t>with isolation gate arrangement</w:t>
      </w:r>
      <w:r w:rsidR="00892A9B">
        <w:rPr>
          <w:rFonts w:cs="Times New Roman"/>
          <w:sz w:val="22"/>
          <w:lang w:val="en-US"/>
        </w:rPr>
        <w:t>)</w:t>
      </w:r>
      <w:r w:rsidR="00403308">
        <w:rPr>
          <w:rFonts w:cs="Times New Roman"/>
          <w:sz w:val="22"/>
          <w:lang w:val="en-US"/>
        </w:rPr>
        <w:t xml:space="preserve"> of finally treated sewage</w:t>
      </w:r>
      <w:r w:rsidR="00075D4D">
        <w:rPr>
          <w:rFonts w:cs="Times New Roman"/>
          <w:sz w:val="22"/>
          <w:lang w:val="en-US"/>
        </w:rPr>
        <w:t xml:space="preserve"> coming</w:t>
      </w:r>
      <w:r w:rsidR="00403308">
        <w:rPr>
          <w:rFonts w:cs="Times New Roman"/>
          <w:sz w:val="22"/>
          <w:lang w:val="en-US"/>
        </w:rPr>
        <w:t xml:space="preserve"> from </w:t>
      </w:r>
      <w:r w:rsidR="00075D4D">
        <w:rPr>
          <w:rFonts w:cs="Times New Roman"/>
          <w:sz w:val="22"/>
          <w:lang w:val="en-US"/>
        </w:rPr>
        <w:t xml:space="preserve">treated sewage outfall chamber of </w:t>
      </w:r>
      <w:r w:rsidR="00892A9B">
        <w:rPr>
          <w:rFonts w:cs="Times New Roman"/>
          <w:sz w:val="22"/>
          <w:lang w:val="en-US"/>
        </w:rPr>
        <w:t xml:space="preserve">the </w:t>
      </w:r>
      <w:r w:rsidR="00075D4D">
        <w:rPr>
          <w:rFonts w:cs="Times New Roman"/>
          <w:sz w:val="22"/>
          <w:lang w:val="en-US"/>
        </w:rPr>
        <w:t xml:space="preserve">proposed </w:t>
      </w:r>
      <w:r w:rsidR="00403308">
        <w:rPr>
          <w:rFonts w:cs="Times New Roman"/>
          <w:sz w:val="22"/>
          <w:lang w:val="en-US"/>
        </w:rPr>
        <w:t>STP</w:t>
      </w:r>
      <w:r w:rsidR="00B047FB">
        <w:rPr>
          <w:rFonts w:cs="Times New Roman"/>
          <w:sz w:val="22"/>
          <w:lang w:val="en-US"/>
        </w:rPr>
        <w:t>.</w:t>
      </w:r>
      <w:r w:rsidR="00075D4D">
        <w:rPr>
          <w:rFonts w:cs="Times New Roman"/>
          <w:sz w:val="22"/>
          <w:lang w:val="en-US"/>
        </w:rPr>
        <w:t xml:space="preserve"> The required </w:t>
      </w:r>
      <w:r w:rsidR="00892A9B">
        <w:rPr>
          <w:rFonts w:cs="Times New Roman"/>
          <w:sz w:val="22"/>
          <w:lang w:val="en-US"/>
        </w:rPr>
        <w:t xml:space="preserve">quantity of </w:t>
      </w:r>
      <w:r w:rsidR="00075D4D">
        <w:rPr>
          <w:rFonts w:cs="Times New Roman"/>
          <w:sz w:val="22"/>
          <w:lang w:val="en-US"/>
        </w:rPr>
        <w:t xml:space="preserve">flow shall be pumped by irrigation department whereas; balance </w:t>
      </w:r>
      <w:r w:rsidR="00892A9B">
        <w:rPr>
          <w:rFonts w:cs="Times New Roman"/>
          <w:sz w:val="22"/>
          <w:lang w:val="en-US"/>
        </w:rPr>
        <w:t>quantity shall</w:t>
      </w:r>
      <w:r w:rsidR="00075D4D">
        <w:rPr>
          <w:rFonts w:cs="Times New Roman"/>
          <w:sz w:val="22"/>
          <w:lang w:val="en-US"/>
        </w:rPr>
        <w:t xml:space="preserve"> be disposed through </w:t>
      </w:r>
      <w:r w:rsidR="00892A9B">
        <w:rPr>
          <w:rFonts w:cs="Times New Roman"/>
          <w:sz w:val="22"/>
          <w:lang w:val="en-US"/>
        </w:rPr>
        <w:t xml:space="preserve">the </w:t>
      </w:r>
      <w:r w:rsidR="00075D4D">
        <w:rPr>
          <w:rFonts w:cs="Times New Roman"/>
          <w:sz w:val="22"/>
          <w:lang w:val="en-US"/>
        </w:rPr>
        <w:t xml:space="preserve">disposal pipe line. </w:t>
      </w:r>
      <w:r w:rsidR="009406C4">
        <w:rPr>
          <w:rFonts w:cs="Times New Roman"/>
          <w:sz w:val="22"/>
          <w:lang w:val="en-US"/>
        </w:rPr>
        <w:t xml:space="preserve">  </w:t>
      </w:r>
    </w:p>
    <w:p w:rsidR="00461BD4" w:rsidRPr="00DD5E4C" w:rsidRDefault="00461BD4" w:rsidP="00461BD4">
      <w:pPr>
        <w:numPr>
          <w:ilvl w:val="0"/>
          <w:numId w:val="25"/>
        </w:numPr>
        <w:spacing w:after="120" w:line="360" w:lineRule="auto"/>
        <w:ind w:left="709" w:hanging="283"/>
        <w:rPr>
          <w:rFonts w:cs="Times New Roman"/>
          <w:b/>
          <w:sz w:val="22"/>
        </w:rPr>
      </w:pPr>
      <w:r w:rsidRPr="00DD5E4C">
        <w:rPr>
          <w:rFonts w:cs="Times New Roman"/>
          <w:b/>
          <w:sz w:val="22"/>
        </w:rPr>
        <w:t>Bypass arrangements</w:t>
      </w:r>
    </w:p>
    <w:p w:rsidR="009953A1" w:rsidRDefault="00461BD4" w:rsidP="00D914F9">
      <w:pPr>
        <w:spacing w:after="120" w:line="360" w:lineRule="auto"/>
        <w:ind w:left="426"/>
        <w:rPr>
          <w:rFonts w:cs="Times New Roman"/>
          <w:sz w:val="22"/>
        </w:rPr>
      </w:pPr>
      <w:r w:rsidRPr="00DD5E4C">
        <w:rPr>
          <w:sz w:val="22"/>
        </w:rPr>
        <w:t>Bypass ar</w:t>
      </w:r>
      <w:r w:rsidR="00DD5E4C" w:rsidRPr="00DD5E4C">
        <w:rPr>
          <w:sz w:val="22"/>
        </w:rPr>
        <w:t>rangement shall be provided at I</w:t>
      </w:r>
      <w:r w:rsidRPr="00DD5E4C">
        <w:rPr>
          <w:sz w:val="22"/>
        </w:rPr>
        <w:t xml:space="preserve">nlet </w:t>
      </w:r>
      <w:r w:rsidR="00DD5E4C" w:rsidRPr="00DD5E4C">
        <w:rPr>
          <w:sz w:val="22"/>
        </w:rPr>
        <w:t>chamber, Splitter box and from C</w:t>
      </w:r>
      <w:r w:rsidRPr="00DD5E4C">
        <w:rPr>
          <w:sz w:val="22"/>
        </w:rPr>
        <w:t>hlorine contact tank</w:t>
      </w:r>
      <w:r w:rsidRPr="00DD5E4C">
        <w:rPr>
          <w:rFonts w:cs="Times New Roman"/>
          <w:b/>
          <w:sz w:val="22"/>
        </w:rPr>
        <w:t>.</w:t>
      </w:r>
      <w:r w:rsidR="0044571B" w:rsidRPr="00DD5E4C">
        <w:rPr>
          <w:rFonts w:cs="Times New Roman"/>
          <w:b/>
          <w:sz w:val="22"/>
        </w:rPr>
        <w:t xml:space="preserve"> </w:t>
      </w:r>
      <w:r w:rsidR="0044571B" w:rsidRPr="00DD5E4C">
        <w:rPr>
          <w:rFonts w:cs="Times New Roman"/>
          <w:sz w:val="22"/>
        </w:rPr>
        <w:t>The bypass flow stream from the</w:t>
      </w:r>
      <w:r w:rsidR="0044571B" w:rsidRPr="00DD5E4C">
        <w:rPr>
          <w:rFonts w:cs="Times New Roman"/>
          <w:b/>
          <w:sz w:val="22"/>
        </w:rPr>
        <w:t xml:space="preserve"> </w:t>
      </w:r>
      <w:r w:rsidR="002A71BE" w:rsidRPr="00DD5E4C">
        <w:rPr>
          <w:sz w:val="22"/>
        </w:rPr>
        <w:t>Inlet chamber</w:t>
      </w:r>
      <w:r w:rsidR="002A71BE">
        <w:rPr>
          <w:sz w:val="22"/>
        </w:rPr>
        <w:t>,</w:t>
      </w:r>
      <w:r w:rsidR="002A71BE" w:rsidRPr="00DD5E4C">
        <w:rPr>
          <w:rFonts w:cs="Times New Roman"/>
          <w:sz w:val="22"/>
        </w:rPr>
        <w:t xml:space="preserve"> </w:t>
      </w:r>
      <w:r w:rsidR="00DD5E4C" w:rsidRPr="00DD5E4C">
        <w:rPr>
          <w:rFonts w:cs="Times New Roman"/>
          <w:sz w:val="22"/>
        </w:rPr>
        <w:t>S</w:t>
      </w:r>
      <w:r w:rsidR="0044571B" w:rsidRPr="00DD5E4C">
        <w:rPr>
          <w:rFonts w:cs="Times New Roman"/>
          <w:sz w:val="22"/>
        </w:rPr>
        <w:t xml:space="preserve">plitter box and the CCT shall be </w:t>
      </w:r>
      <w:r w:rsidR="002A71BE">
        <w:rPr>
          <w:rFonts w:cs="Times New Roman"/>
          <w:sz w:val="22"/>
        </w:rPr>
        <w:t>taken</w:t>
      </w:r>
      <w:r w:rsidR="0044571B" w:rsidRPr="00DD5E4C">
        <w:rPr>
          <w:rFonts w:cs="Times New Roman"/>
          <w:sz w:val="22"/>
        </w:rPr>
        <w:t xml:space="preserve"> to the treated sewage outfall chambe</w:t>
      </w:r>
      <w:r w:rsidR="00D914F9" w:rsidRPr="00DD5E4C">
        <w:rPr>
          <w:rFonts w:cs="Times New Roman"/>
          <w:sz w:val="22"/>
        </w:rPr>
        <w:t>r.</w:t>
      </w:r>
    </w:p>
    <w:p w:rsidR="00385A0D" w:rsidRPr="009953A1" w:rsidRDefault="00385A0D" w:rsidP="009953A1">
      <w:pPr>
        <w:pStyle w:val="ListParagraph"/>
        <w:numPr>
          <w:ilvl w:val="0"/>
          <w:numId w:val="25"/>
        </w:numPr>
        <w:spacing w:after="120" w:line="360" w:lineRule="auto"/>
        <w:ind w:left="709" w:hanging="283"/>
        <w:rPr>
          <w:rFonts w:ascii="Times New Roman" w:hAnsi="Times New Roman" w:cs="Times New Roman"/>
        </w:rPr>
      </w:pPr>
      <w:r w:rsidRPr="009953A1">
        <w:rPr>
          <w:rFonts w:ascii="Times New Roman" w:hAnsi="Times New Roman" w:cs="Times New Roman"/>
          <w:b/>
        </w:rPr>
        <w:t xml:space="preserve">Plant Water </w:t>
      </w:r>
      <w:r w:rsidR="00BC150B">
        <w:rPr>
          <w:rFonts w:ascii="Times New Roman" w:hAnsi="Times New Roman" w:cs="Times New Roman"/>
          <w:b/>
        </w:rPr>
        <w:t xml:space="preserve">Utility </w:t>
      </w:r>
      <w:r w:rsidRPr="009953A1">
        <w:rPr>
          <w:rFonts w:ascii="Times New Roman" w:hAnsi="Times New Roman" w:cs="Times New Roman"/>
          <w:b/>
        </w:rPr>
        <w:t>system</w:t>
      </w:r>
      <w:r w:rsidR="00BC150B">
        <w:rPr>
          <w:rFonts w:ascii="Times New Roman" w:hAnsi="Times New Roman" w:cs="Times New Roman"/>
          <w:b/>
        </w:rPr>
        <w:t xml:space="preserve"> </w:t>
      </w:r>
    </w:p>
    <w:p w:rsidR="00553A9A" w:rsidRPr="006266AC" w:rsidRDefault="00385A0D" w:rsidP="00385A0D">
      <w:pPr>
        <w:spacing w:after="120" w:line="360" w:lineRule="auto"/>
        <w:ind w:left="426"/>
        <w:rPr>
          <w:rFonts w:cs="Times New Roman"/>
          <w:sz w:val="22"/>
        </w:rPr>
      </w:pPr>
      <w:r w:rsidRPr="006266AC">
        <w:rPr>
          <w:rFonts w:cs="Times New Roman"/>
          <w:sz w:val="22"/>
        </w:rPr>
        <w:t xml:space="preserve">A portion of the disinfected effluent from CCT shall flow by gravity to the Plant Water </w:t>
      </w:r>
      <w:r w:rsidR="00BC150B">
        <w:rPr>
          <w:rFonts w:cs="Times New Roman"/>
          <w:sz w:val="22"/>
        </w:rPr>
        <w:t xml:space="preserve">sump </w:t>
      </w:r>
      <w:r w:rsidRPr="006266AC">
        <w:rPr>
          <w:rFonts w:cs="Times New Roman"/>
          <w:sz w:val="22"/>
        </w:rPr>
        <w:t>and shall be pumped through plant water submersible pumps [2 Nos. (1W+1S)] having capacity 250 m</w:t>
      </w:r>
      <w:r w:rsidRPr="006266AC">
        <w:rPr>
          <w:rFonts w:cs="Times New Roman"/>
          <w:sz w:val="22"/>
          <w:vertAlign w:val="superscript"/>
        </w:rPr>
        <w:t>3</w:t>
      </w:r>
      <w:r w:rsidRPr="006266AC">
        <w:rPr>
          <w:rFonts w:cs="Times New Roman"/>
          <w:sz w:val="22"/>
        </w:rPr>
        <w:t>/hr each for storage to an elevated plant water tank for multiple applications including but not limited to alum and polymer solution preparation, motiv</w:t>
      </w:r>
      <w:r w:rsidR="00BC150B">
        <w:rPr>
          <w:rFonts w:cs="Times New Roman"/>
          <w:sz w:val="22"/>
        </w:rPr>
        <w:t>e water for chlorination,</w:t>
      </w:r>
      <w:r w:rsidRPr="006266AC">
        <w:rPr>
          <w:rFonts w:cs="Times New Roman"/>
          <w:sz w:val="22"/>
        </w:rPr>
        <w:t xml:space="preserve"> general cleaning and flushing needs and for landscaping</w:t>
      </w:r>
      <w:r w:rsidR="00BC150B">
        <w:rPr>
          <w:rFonts w:cs="Times New Roman"/>
          <w:sz w:val="22"/>
        </w:rPr>
        <w:t xml:space="preserve"> etc.</w:t>
      </w:r>
      <w:r w:rsidRPr="006266AC">
        <w:rPr>
          <w:rFonts w:cs="Times New Roman"/>
          <w:sz w:val="22"/>
        </w:rPr>
        <w:t xml:space="preserve"> </w:t>
      </w:r>
    </w:p>
    <w:p w:rsidR="00385A0D" w:rsidRDefault="006F16B2" w:rsidP="00385A0D">
      <w:pPr>
        <w:spacing w:after="120" w:line="360" w:lineRule="auto"/>
        <w:ind w:left="426"/>
        <w:rPr>
          <w:rFonts w:cs="Times New Roman"/>
          <w:sz w:val="22"/>
        </w:rPr>
      </w:pPr>
      <w:r>
        <w:rPr>
          <w:rFonts w:cs="Times New Roman"/>
          <w:b/>
          <w:noProof/>
        </w:rPr>
        <w:drawing>
          <wp:anchor distT="0" distB="0" distL="114300" distR="114300" simplePos="0" relativeHeight="251654144" behindDoc="0" locked="0" layoutInCell="1" allowOverlap="1" wp14:anchorId="6B0E889E" wp14:editId="279C0AAA">
            <wp:simplePos x="0" y="0"/>
            <wp:positionH relativeFrom="column">
              <wp:posOffset>5619115</wp:posOffset>
            </wp:positionH>
            <wp:positionV relativeFrom="paragraph">
              <wp:posOffset>485775</wp:posOffset>
            </wp:positionV>
            <wp:extent cx="316865" cy="295275"/>
            <wp:effectExtent l="0" t="0" r="0" b="0"/>
            <wp:wrapThrough wrapText="bothSides">
              <wp:wrapPolygon edited="0">
                <wp:start x="6493" y="0"/>
                <wp:lineTo x="0" y="11148"/>
                <wp:lineTo x="0" y="18116"/>
                <wp:lineTo x="20778" y="18116"/>
                <wp:lineTo x="20778" y="11148"/>
                <wp:lineTo x="14285" y="0"/>
                <wp:lineTo x="6493"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65" cy="295275"/>
                    </a:xfrm>
                    <a:prstGeom prst="rect">
                      <a:avLst/>
                    </a:prstGeom>
                    <a:noFill/>
                  </pic:spPr>
                </pic:pic>
              </a:graphicData>
            </a:graphic>
            <wp14:sizeRelV relativeFrom="margin">
              <wp14:pctHeight>0</wp14:pctHeight>
            </wp14:sizeRelV>
          </wp:anchor>
        </w:drawing>
      </w:r>
      <w:r w:rsidR="00385A0D" w:rsidRPr="006266AC">
        <w:rPr>
          <w:rFonts w:cs="Times New Roman"/>
          <w:sz w:val="22"/>
        </w:rPr>
        <w:t>Bore wells shall be provided for pumping fresh ground water to an overhead tank. Submersible bore well</w:t>
      </w:r>
      <w:r w:rsidR="007C00BC" w:rsidRPr="006266AC">
        <w:rPr>
          <w:rFonts w:cs="Times New Roman"/>
          <w:sz w:val="22"/>
        </w:rPr>
        <w:t xml:space="preserve"> </w:t>
      </w:r>
      <w:r w:rsidR="007C00BC" w:rsidRPr="006F16B2">
        <w:rPr>
          <w:rFonts w:cs="Times New Roman"/>
          <w:sz w:val="22"/>
        </w:rPr>
        <w:t>pumps [</w:t>
      </w:r>
      <w:r w:rsidR="00D923D7" w:rsidRPr="006F16B2">
        <w:rPr>
          <w:rFonts w:cs="Times New Roman"/>
          <w:sz w:val="22"/>
        </w:rPr>
        <w:t>3</w:t>
      </w:r>
      <w:r w:rsidR="00385A0D" w:rsidRPr="006F16B2">
        <w:rPr>
          <w:rFonts w:cs="Times New Roman"/>
          <w:sz w:val="22"/>
        </w:rPr>
        <w:t xml:space="preserve"> Nos. (</w:t>
      </w:r>
      <w:r w:rsidR="00D923D7" w:rsidRPr="006F16B2">
        <w:rPr>
          <w:rFonts w:cs="Times New Roman"/>
          <w:sz w:val="22"/>
        </w:rPr>
        <w:t>2</w:t>
      </w:r>
      <w:r w:rsidR="00385A0D" w:rsidRPr="006F16B2">
        <w:rPr>
          <w:rFonts w:cs="Times New Roman"/>
          <w:sz w:val="22"/>
        </w:rPr>
        <w:t>W + 1</w:t>
      </w:r>
      <w:r w:rsidR="00D923D7" w:rsidRPr="006F16B2">
        <w:rPr>
          <w:rFonts w:cs="Times New Roman"/>
          <w:sz w:val="22"/>
        </w:rPr>
        <w:t>S</w:t>
      </w:r>
      <w:r w:rsidR="00385A0D" w:rsidRPr="006F16B2">
        <w:rPr>
          <w:rFonts w:cs="Times New Roman"/>
          <w:sz w:val="22"/>
        </w:rPr>
        <w:t>S)</w:t>
      </w:r>
      <w:r w:rsidR="007C00BC" w:rsidRPr="006F16B2">
        <w:rPr>
          <w:rFonts w:cs="Times New Roman"/>
          <w:sz w:val="22"/>
        </w:rPr>
        <w:t>]</w:t>
      </w:r>
      <w:r w:rsidR="00385A0D" w:rsidRPr="006F16B2">
        <w:rPr>
          <w:rFonts w:cs="Times New Roman"/>
          <w:sz w:val="22"/>
        </w:rPr>
        <w:t xml:space="preserve"> </w:t>
      </w:r>
      <w:proofErr w:type="gramStart"/>
      <w:r w:rsidR="00385A0D" w:rsidRPr="006F16B2">
        <w:rPr>
          <w:rFonts w:cs="Times New Roman"/>
          <w:sz w:val="22"/>
        </w:rPr>
        <w:t>of</w:t>
      </w:r>
      <w:proofErr w:type="gramEnd"/>
      <w:r w:rsidR="00385A0D" w:rsidRPr="006F16B2">
        <w:rPr>
          <w:rFonts w:cs="Times New Roman"/>
          <w:sz w:val="22"/>
        </w:rPr>
        <w:t xml:space="preserve"> capacity</w:t>
      </w:r>
      <w:r w:rsidR="00385A0D" w:rsidRPr="006266AC">
        <w:rPr>
          <w:rFonts w:cs="Times New Roman"/>
          <w:sz w:val="22"/>
        </w:rPr>
        <w:t xml:space="preserve"> 10 m</w:t>
      </w:r>
      <w:r w:rsidR="00385A0D" w:rsidRPr="006266AC">
        <w:rPr>
          <w:rFonts w:cs="Times New Roman"/>
          <w:sz w:val="22"/>
          <w:vertAlign w:val="superscript"/>
        </w:rPr>
        <w:t>3</w:t>
      </w:r>
      <w:r w:rsidR="00385A0D" w:rsidRPr="006266AC">
        <w:rPr>
          <w:rFonts w:cs="Times New Roman"/>
          <w:sz w:val="22"/>
        </w:rPr>
        <w:t>/hr shall be provided for pumping water</w:t>
      </w:r>
      <w:r w:rsidR="00A31CE8">
        <w:rPr>
          <w:rFonts w:cs="Times New Roman"/>
          <w:sz w:val="22"/>
        </w:rPr>
        <w:t xml:space="preserve"> </w:t>
      </w:r>
      <w:r w:rsidR="00385A0D" w:rsidRPr="006266AC">
        <w:rPr>
          <w:rFonts w:cs="Times New Roman"/>
          <w:sz w:val="22"/>
        </w:rPr>
        <w:t>from the bore well. Bore well water shall be used for safety showers, domestic potable needs and laboratory needs.</w:t>
      </w:r>
      <w:r w:rsidR="00CF5763" w:rsidRPr="00CF5763">
        <w:rPr>
          <w:rFonts w:cs="Times New Roman"/>
          <w:b/>
          <w:noProof/>
        </w:rPr>
        <w:t xml:space="preserve"> </w:t>
      </w:r>
    </w:p>
    <w:p w:rsidR="004675FF" w:rsidRPr="006266AC" w:rsidRDefault="00751BC6" w:rsidP="00385A0D">
      <w:pPr>
        <w:spacing w:after="120" w:line="360" w:lineRule="auto"/>
        <w:ind w:left="426"/>
        <w:rPr>
          <w:rFonts w:cs="Times New Roman"/>
          <w:sz w:val="22"/>
        </w:rPr>
      </w:pPr>
      <w:r>
        <w:rPr>
          <w:rFonts w:cs="Times New Roman"/>
          <w:sz w:val="22"/>
        </w:rPr>
        <w:t xml:space="preserve">1 lakh L capacity </w:t>
      </w:r>
      <w:r w:rsidR="004675FF">
        <w:rPr>
          <w:rFonts w:cs="Times New Roman"/>
          <w:sz w:val="22"/>
        </w:rPr>
        <w:t>Overhead tank (with partition) shall be provided for storage of plant water and bore well water</w:t>
      </w:r>
      <w:r w:rsidR="00D32A0E">
        <w:rPr>
          <w:rFonts w:cs="Times New Roman"/>
          <w:sz w:val="22"/>
        </w:rPr>
        <w:t xml:space="preserve"> as per tender requirement</w:t>
      </w:r>
      <w:r w:rsidR="004675FF">
        <w:rPr>
          <w:rFonts w:cs="Times New Roman"/>
          <w:sz w:val="22"/>
        </w:rPr>
        <w:t>.</w:t>
      </w:r>
    </w:p>
    <w:p w:rsidR="00385A0D" w:rsidRPr="006266AC" w:rsidRDefault="00385A0D" w:rsidP="004D0820">
      <w:pPr>
        <w:numPr>
          <w:ilvl w:val="0"/>
          <w:numId w:val="25"/>
        </w:numPr>
        <w:spacing w:after="120" w:line="360" w:lineRule="auto"/>
        <w:ind w:left="709" w:hanging="283"/>
        <w:rPr>
          <w:rFonts w:cs="Times New Roman"/>
          <w:b/>
          <w:sz w:val="22"/>
        </w:rPr>
      </w:pPr>
      <w:r w:rsidRPr="006266AC">
        <w:rPr>
          <w:rFonts w:cs="Times New Roman"/>
          <w:b/>
          <w:sz w:val="22"/>
        </w:rPr>
        <w:t>Plant Drain system</w:t>
      </w:r>
      <w:r w:rsidR="005E5703" w:rsidRPr="006266AC">
        <w:rPr>
          <w:rFonts w:cs="Times New Roman"/>
          <w:b/>
          <w:sz w:val="22"/>
        </w:rPr>
        <w:t xml:space="preserve"> </w:t>
      </w:r>
    </w:p>
    <w:p w:rsidR="00602EDE" w:rsidRDefault="00385A0D" w:rsidP="00385A0D">
      <w:pPr>
        <w:spacing w:after="120" w:line="360" w:lineRule="auto"/>
        <w:ind w:left="426"/>
        <w:rPr>
          <w:rFonts w:cs="Times New Roman"/>
          <w:sz w:val="22"/>
        </w:rPr>
      </w:pPr>
      <w:r w:rsidRPr="006266AC">
        <w:rPr>
          <w:rFonts w:cs="Times New Roman"/>
          <w:sz w:val="22"/>
        </w:rPr>
        <w:t>Plant drain pipes of all the units shall be connected to the plant drain sump through necessary piping arrangement.</w:t>
      </w:r>
      <w:r w:rsidR="00825CBD">
        <w:rPr>
          <w:rFonts w:cs="Times New Roman"/>
          <w:sz w:val="22"/>
        </w:rPr>
        <w:t xml:space="preserve"> </w:t>
      </w:r>
      <w:r w:rsidR="00825CBD" w:rsidRPr="00825CBD">
        <w:rPr>
          <w:rFonts w:cs="Times New Roman"/>
          <w:sz w:val="22"/>
        </w:rPr>
        <w:t xml:space="preserve">As per Clause 9, corrigendum-I </w:t>
      </w:r>
      <w:proofErr w:type="spellStart"/>
      <w:r w:rsidR="00825CBD" w:rsidRPr="00825CBD">
        <w:rPr>
          <w:rFonts w:cs="Times New Roman"/>
          <w:sz w:val="22"/>
        </w:rPr>
        <w:t>dtd</w:t>
      </w:r>
      <w:proofErr w:type="spellEnd"/>
      <w:r w:rsidR="00825CBD" w:rsidRPr="00825CBD">
        <w:rPr>
          <w:rFonts w:cs="Times New Roman"/>
          <w:sz w:val="22"/>
        </w:rPr>
        <w:t>: 06-05-17,</w:t>
      </w:r>
      <w:r w:rsidR="00825CBD">
        <w:rPr>
          <w:rFonts w:cs="Times New Roman"/>
          <w:sz w:val="22"/>
        </w:rPr>
        <w:t xml:space="preserve"> the plant drain sump shall be provided to collect drain flow from the inlet pre-treatment units and wash water from the dosing area. Hence, the design drain flow is considered based on the highest basin volume (which has to be drained), that means supernatant/liquid volume of primary clarifier.</w:t>
      </w:r>
      <w:r w:rsidR="00917185">
        <w:rPr>
          <w:rFonts w:cs="Times New Roman"/>
          <w:sz w:val="22"/>
        </w:rPr>
        <w:t xml:space="preserve"> </w:t>
      </w:r>
      <w:r w:rsidR="00917185" w:rsidRPr="00917185">
        <w:rPr>
          <w:rFonts w:cs="Times New Roman"/>
          <w:sz w:val="22"/>
        </w:rPr>
        <w:t>Moreover, 2 Nos. of submersible type dewatering pump having capacity of 300 m</w:t>
      </w:r>
      <w:r w:rsidR="00917185" w:rsidRPr="00917185">
        <w:rPr>
          <w:rFonts w:cs="Times New Roman"/>
          <w:sz w:val="22"/>
          <w:vertAlign w:val="superscript"/>
        </w:rPr>
        <w:t>3</w:t>
      </w:r>
      <w:r w:rsidR="00917185" w:rsidRPr="00917185">
        <w:rPr>
          <w:rFonts w:cs="Times New Roman"/>
          <w:sz w:val="22"/>
        </w:rPr>
        <w:t>/hr each with 15 m head</w:t>
      </w:r>
      <w:r w:rsidR="00917185">
        <w:rPr>
          <w:rFonts w:cs="Times New Roman"/>
          <w:sz w:val="22"/>
        </w:rPr>
        <w:t xml:space="preserve"> shall be provided</w:t>
      </w:r>
      <w:r w:rsidR="00917185" w:rsidRPr="00917185">
        <w:rPr>
          <w:rFonts w:cs="Times New Roman"/>
          <w:sz w:val="22"/>
        </w:rPr>
        <w:t xml:space="preserve"> as store standby.</w:t>
      </w:r>
      <w:r w:rsidR="000359B1" w:rsidRPr="000359B1">
        <w:rPr>
          <w:rFonts w:asciiTheme="minorHAnsi" w:hAnsiTheme="minorHAnsi"/>
          <w:color w:val="auto"/>
          <w:sz w:val="22"/>
          <w:lang w:val="en-US" w:eastAsia="en-US"/>
        </w:rPr>
        <w:t xml:space="preserve"> </w:t>
      </w:r>
      <w:r w:rsidR="000359B1" w:rsidRPr="000359B1">
        <w:rPr>
          <w:rFonts w:cs="Times New Roman"/>
          <w:sz w:val="22"/>
          <w:lang w:val="en-US"/>
        </w:rPr>
        <w:t>The SBR tank shall be drained through installed RAS pump and pumped to adjacent SBR tank as per process requirement.  All sludge units shall be drained through relevant pumps and finally sent to mechanical dewatering unit</w:t>
      </w:r>
      <w:r w:rsidR="00877D72">
        <w:rPr>
          <w:rFonts w:cs="Times New Roman"/>
          <w:sz w:val="22"/>
          <w:lang w:val="en-US"/>
        </w:rPr>
        <w:t>.</w:t>
      </w:r>
      <w:r w:rsidR="005D78E4">
        <w:rPr>
          <w:rFonts w:cs="Times New Roman"/>
          <w:sz w:val="22"/>
          <w:lang w:val="en-US"/>
        </w:rPr>
        <w:t xml:space="preserve"> </w:t>
      </w:r>
      <w:r w:rsidRPr="006266AC">
        <w:rPr>
          <w:rFonts w:cs="Times New Roman"/>
          <w:sz w:val="22"/>
        </w:rPr>
        <w:t xml:space="preserve">The </w:t>
      </w:r>
      <w:r w:rsidRPr="006266AC">
        <w:rPr>
          <w:rFonts w:cs="Times New Roman"/>
          <w:sz w:val="22"/>
        </w:rPr>
        <w:lastRenderedPageBreak/>
        <w:t>sewage in the plant drain sump will be pumped to the inlet cham</w:t>
      </w:r>
      <w:r w:rsidR="007C00BC" w:rsidRPr="006266AC">
        <w:rPr>
          <w:rFonts w:cs="Times New Roman"/>
          <w:sz w:val="22"/>
        </w:rPr>
        <w:t>ber by using submersible pumps [</w:t>
      </w:r>
      <w:r w:rsidRPr="006266AC">
        <w:rPr>
          <w:rFonts w:cs="Times New Roman"/>
          <w:sz w:val="22"/>
        </w:rPr>
        <w:t>2 Nos. (1W + 1S)</w:t>
      </w:r>
      <w:r w:rsidR="007C00BC" w:rsidRPr="006266AC">
        <w:rPr>
          <w:rFonts w:cs="Times New Roman"/>
          <w:sz w:val="22"/>
        </w:rPr>
        <w:t>]</w:t>
      </w:r>
      <w:r w:rsidRPr="006266AC">
        <w:rPr>
          <w:rFonts w:cs="Times New Roman"/>
          <w:sz w:val="22"/>
        </w:rPr>
        <w:t xml:space="preserve"> </w:t>
      </w:r>
      <w:proofErr w:type="gramStart"/>
      <w:r w:rsidRPr="006266AC">
        <w:rPr>
          <w:rFonts w:cs="Times New Roman"/>
          <w:sz w:val="22"/>
        </w:rPr>
        <w:t>having</w:t>
      </w:r>
      <w:proofErr w:type="gramEnd"/>
      <w:r w:rsidRPr="006266AC">
        <w:rPr>
          <w:rFonts w:cs="Times New Roman"/>
          <w:sz w:val="22"/>
        </w:rPr>
        <w:t xml:space="preserve"> capacity 250 m</w:t>
      </w:r>
      <w:r w:rsidRPr="006266AC">
        <w:rPr>
          <w:rFonts w:cs="Times New Roman"/>
          <w:sz w:val="22"/>
          <w:vertAlign w:val="superscript"/>
        </w:rPr>
        <w:t>3</w:t>
      </w:r>
      <w:r w:rsidRPr="006266AC">
        <w:rPr>
          <w:rFonts w:cs="Times New Roman"/>
          <w:sz w:val="22"/>
        </w:rPr>
        <w:t>/hr.</w:t>
      </w:r>
    </w:p>
    <w:p w:rsidR="00132979" w:rsidRPr="006266AC" w:rsidRDefault="00132979" w:rsidP="00132979">
      <w:pPr>
        <w:pStyle w:val="ListParagraph"/>
        <w:autoSpaceDE w:val="0"/>
        <w:autoSpaceDN w:val="0"/>
        <w:adjustRightInd w:val="0"/>
        <w:spacing w:after="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1.</w:t>
      </w:r>
      <w:r w:rsidR="00E95892">
        <w:rPr>
          <w:rFonts w:ascii="Times New Roman" w:hAnsi="Times New Roman" w:cs="Times New Roman"/>
          <w:b/>
          <w:bCs/>
          <w:color w:val="000000"/>
          <w:szCs w:val="26"/>
          <w:lang w:val="en-US"/>
        </w:rPr>
        <w:t>4</w:t>
      </w:r>
      <w:r w:rsidRPr="006266AC">
        <w:rPr>
          <w:rFonts w:ascii="Times New Roman" w:hAnsi="Times New Roman" w:cs="Times New Roman"/>
          <w:b/>
          <w:bCs/>
          <w:color w:val="000000"/>
          <w:szCs w:val="26"/>
          <w:lang w:val="en-US"/>
        </w:rPr>
        <w:t>.3. 160 MLD Capacity S</w:t>
      </w:r>
      <w:r w:rsidR="0071299F" w:rsidRPr="006266AC">
        <w:rPr>
          <w:rFonts w:ascii="Times New Roman" w:hAnsi="Times New Roman" w:cs="Times New Roman"/>
          <w:b/>
          <w:bCs/>
          <w:color w:val="000000"/>
          <w:szCs w:val="26"/>
          <w:lang w:val="en-US"/>
        </w:rPr>
        <w:t>ludge Handling Plant (SH</w:t>
      </w:r>
      <w:r w:rsidRPr="006266AC">
        <w:rPr>
          <w:rFonts w:ascii="Times New Roman" w:hAnsi="Times New Roman" w:cs="Times New Roman"/>
          <w:b/>
          <w:bCs/>
          <w:color w:val="000000"/>
          <w:szCs w:val="26"/>
          <w:lang w:val="en-US"/>
        </w:rPr>
        <w:t>P</w:t>
      </w:r>
      <w:r w:rsidR="0071299F" w:rsidRPr="006266AC">
        <w:rPr>
          <w:rFonts w:ascii="Times New Roman" w:hAnsi="Times New Roman" w:cs="Times New Roman"/>
          <w:b/>
          <w:bCs/>
          <w:color w:val="000000"/>
          <w:szCs w:val="26"/>
          <w:lang w:val="en-US"/>
        </w:rPr>
        <w:t>)</w:t>
      </w:r>
    </w:p>
    <w:p w:rsidR="00986344" w:rsidRDefault="00B121B1" w:rsidP="00B121B1">
      <w:pPr>
        <w:spacing w:after="120" w:line="360" w:lineRule="auto"/>
        <w:ind w:left="426"/>
        <w:rPr>
          <w:rFonts w:cs="Times New Roman"/>
          <w:sz w:val="22"/>
        </w:rPr>
      </w:pPr>
      <w:r w:rsidRPr="006266AC">
        <w:rPr>
          <w:rFonts w:cs="Times New Roman"/>
          <w:sz w:val="22"/>
        </w:rPr>
        <w:t xml:space="preserve">The 160 MLD capacity Hebbal SHP mainly consists </w:t>
      </w:r>
      <w:proofErr w:type="gramStart"/>
      <w:r w:rsidRPr="006266AC">
        <w:rPr>
          <w:rFonts w:cs="Times New Roman"/>
          <w:sz w:val="22"/>
        </w:rPr>
        <w:t xml:space="preserve">of </w:t>
      </w:r>
      <w:r w:rsidR="009852B7">
        <w:rPr>
          <w:rFonts w:cs="Times New Roman"/>
          <w:sz w:val="22"/>
        </w:rPr>
        <w:t>:</w:t>
      </w:r>
      <w:proofErr w:type="gramEnd"/>
    </w:p>
    <w:p w:rsidR="00986344" w:rsidRDefault="00B121B1" w:rsidP="00986344">
      <w:pPr>
        <w:spacing w:after="0" w:line="360" w:lineRule="auto"/>
        <w:ind w:left="426"/>
        <w:rPr>
          <w:rFonts w:cs="Times New Roman"/>
          <w:sz w:val="22"/>
        </w:rPr>
      </w:pPr>
      <w:r w:rsidRPr="006266AC">
        <w:rPr>
          <w:rFonts w:cs="Times New Roman"/>
          <w:sz w:val="22"/>
        </w:rPr>
        <w:t>(</w:t>
      </w:r>
      <w:proofErr w:type="spellStart"/>
      <w:r w:rsidRPr="006266AC">
        <w:rPr>
          <w:rFonts w:cs="Times New Roman"/>
          <w:sz w:val="22"/>
        </w:rPr>
        <w:t>i</w:t>
      </w:r>
      <w:proofErr w:type="spellEnd"/>
      <w:r w:rsidRPr="006266AC">
        <w:rPr>
          <w:rFonts w:cs="Times New Roman"/>
          <w:sz w:val="22"/>
        </w:rPr>
        <w:t xml:space="preserve">) </w:t>
      </w:r>
      <w:r w:rsidR="008E0613">
        <w:rPr>
          <w:rFonts w:cs="Times New Roman"/>
          <w:sz w:val="22"/>
        </w:rPr>
        <w:t xml:space="preserve">  </w:t>
      </w:r>
      <w:r w:rsidR="005129A7">
        <w:rPr>
          <w:rFonts w:cs="Times New Roman"/>
          <w:sz w:val="22"/>
        </w:rPr>
        <w:t>Archimedean Screw thickener</w:t>
      </w:r>
    </w:p>
    <w:p w:rsidR="00986344" w:rsidRDefault="00B121B1" w:rsidP="00986344">
      <w:pPr>
        <w:spacing w:after="0" w:line="360" w:lineRule="auto"/>
        <w:ind w:left="426"/>
        <w:rPr>
          <w:rFonts w:cs="Times New Roman"/>
          <w:sz w:val="22"/>
        </w:rPr>
      </w:pPr>
      <w:r w:rsidRPr="006266AC">
        <w:rPr>
          <w:rFonts w:cs="Times New Roman"/>
          <w:sz w:val="22"/>
        </w:rPr>
        <w:t xml:space="preserve">(ii) </w:t>
      </w:r>
      <w:r w:rsidR="008E0613">
        <w:rPr>
          <w:rFonts w:cs="Times New Roman"/>
          <w:sz w:val="22"/>
        </w:rPr>
        <w:t xml:space="preserve"> </w:t>
      </w:r>
      <w:r w:rsidRPr="006266AC">
        <w:rPr>
          <w:rFonts w:cs="Times New Roman"/>
          <w:sz w:val="22"/>
        </w:rPr>
        <w:t xml:space="preserve">Anaerobic </w:t>
      </w:r>
      <w:r w:rsidR="005129A7">
        <w:rPr>
          <w:rFonts w:cs="Times New Roman"/>
          <w:sz w:val="22"/>
        </w:rPr>
        <w:t xml:space="preserve">Sludge </w:t>
      </w:r>
      <w:r w:rsidRPr="006266AC">
        <w:rPr>
          <w:rFonts w:cs="Times New Roman"/>
          <w:sz w:val="22"/>
        </w:rPr>
        <w:t xml:space="preserve">Digester </w:t>
      </w:r>
    </w:p>
    <w:p w:rsidR="00602EDE" w:rsidRPr="006266AC" w:rsidRDefault="00F41376" w:rsidP="00986344">
      <w:pPr>
        <w:spacing w:line="360" w:lineRule="auto"/>
        <w:ind w:left="426"/>
        <w:rPr>
          <w:rFonts w:cs="Times New Roman"/>
          <w:sz w:val="22"/>
        </w:rPr>
      </w:pPr>
      <w:r>
        <w:rPr>
          <w:rFonts w:cs="Times New Roman"/>
          <w:b/>
          <w:noProof/>
          <w:sz w:val="22"/>
        </w:rPr>
        <w:drawing>
          <wp:anchor distT="0" distB="0" distL="114300" distR="114300" simplePos="0" relativeHeight="251659264" behindDoc="0" locked="0" layoutInCell="1" allowOverlap="1" wp14:anchorId="0653E1AE" wp14:editId="5B0576CC">
            <wp:simplePos x="0" y="0"/>
            <wp:positionH relativeFrom="column">
              <wp:posOffset>2428240</wp:posOffset>
            </wp:positionH>
            <wp:positionV relativeFrom="paragraph">
              <wp:posOffset>328930</wp:posOffset>
            </wp:positionV>
            <wp:extent cx="316865" cy="301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65" cy="301625"/>
                    </a:xfrm>
                    <a:prstGeom prst="rect">
                      <a:avLst/>
                    </a:prstGeom>
                    <a:noFill/>
                  </pic:spPr>
                </pic:pic>
              </a:graphicData>
            </a:graphic>
            <wp14:sizeRelH relativeFrom="margin">
              <wp14:pctWidth>0</wp14:pctWidth>
            </wp14:sizeRelH>
            <wp14:sizeRelV relativeFrom="margin">
              <wp14:pctHeight>0</wp14:pctHeight>
            </wp14:sizeRelV>
          </wp:anchor>
        </w:drawing>
      </w:r>
      <w:r w:rsidR="008E0613">
        <w:rPr>
          <w:rFonts w:cs="Times New Roman"/>
          <w:sz w:val="22"/>
        </w:rPr>
        <w:t xml:space="preserve">(iii) </w:t>
      </w:r>
      <w:r w:rsidR="00150D8E">
        <w:rPr>
          <w:rFonts w:cs="Times New Roman"/>
          <w:sz w:val="22"/>
        </w:rPr>
        <w:t xml:space="preserve">Dewatering </w:t>
      </w:r>
      <w:proofErr w:type="gramStart"/>
      <w:r w:rsidR="00150D8E">
        <w:rPr>
          <w:rFonts w:cs="Times New Roman"/>
          <w:sz w:val="22"/>
        </w:rPr>
        <w:t>unit :</w:t>
      </w:r>
      <w:proofErr w:type="gramEnd"/>
      <w:r w:rsidR="00150D8E">
        <w:rPr>
          <w:rFonts w:cs="Times New Roman"/>
          <w:sz w:val="22"/>
        </w:rPr>
        <w:t xml:space="preserve"> </w:t>
      </w:r>
      <w:r w:rsidR="005A6389">
        <w:rPr>
          <w:rFonts w:cs="Times New Roman"/>
          <w:sz w:val="22"/>
        </w:rPr>
        <w:t>COTDM</w:t>
      </w:r>
    </w:p>
    <w:p w:rsidR="00FF5863" w:rsidRPr="006266AC" w:rsidRDefault="006B1B9C" w:rsidP="009852B7">
      <w:pPr>
        <w:numPr>
          <w:ilvl w:val="0"/>
          <w:numId w:val="25"/>
        </w:numPr>
        <w:ind w:left="709" w:hanging="283"/>
        <w:rPr>
          <w:rFonts w:cs="Times New Roman"/>
          <w:b/>
          <w:sz w:val="22"/>
        </w:rPr>
      </w:pPr>
      <w:r>
        <w:rPr>
          <w:rFonts w:cs="Times New Roman"/>
          <w:b/>
          <w:sz w:val="22"/>
        </w:rPr>
        <w:t>Archimedean Screw</w:t>
      </w:r>
      <w:r w:rsidR="00FF5863" w:rsidRPr="006266AC">
        <w:rPr>
          <w:rFonts w:cs="Times New Roman"/>
          <w:b/>
          <w:sz w:val="22"/>
        </w:rPr>
        <w:t xml:space="preserve"> thickeners</w:t>
      </w:r>
      <w:r w:rsidR="00CF2D51">
        <w:rPr>
          <w:rFonts w:cs="Times New Roman"/>
          <w:b/>
          <w:sz w:val="22"/>
        </w:rPr>
        <w:t xml:space="preserve">   </w:t>
      </w:r>
    </w:p>
    <w:p w:rsidR="0065694D" w:rsidRDefault="00FF5863" w:rsidP="00FF5863">
      <w:pPr>
        <w:spacing w:after="120" w:line="360" w:lineRule="auto"/>
        <w:ind w:left="426"/>
        <w:rPr>
          <w:rFonts w:cs="Times New Roman"/>
          <w:sz w:val="22"/>
        </w:rPr>
      </w:pPr>
      <w:r w:rsidRPr="006266AC">
        <w:rPr>
          <w:rFonts w:cs="Times New Roman"/>
          <w:sz w:val="22"/>
        </w:rPr>
        <w:t xml:space="preserve">The primary sludge from primary clarifier and the secondary sludge from the SBR basins will be collected in the </w:t>
      </w:r>
      <w:r w:rsidR="00795260">
        <w:rPr>
          <w:rFonts w:cs="Times New Roman"/>
          <w:sz w:val="22"/>
        </w:rPr>
        <w:t>thickener feed</w:t>
      </w:r>
      <w:r w:rsidRPr="006266AC">
        <w:rPr>
          <w:rFonts w:cs="Times New Roman"/>
          <w:sz w:val="22"/>
        </w:rPr>
        <w:t xml:space="preserve"> sump</w:t>
      </w:r>
      <w:r w:rsidRPr="006266AC">
        <w:rPr>
          <w:rFonts w:cs="Times New Roman"/>
          <w:b/>
          <w:sz w:val="22"/>
        </w:rPr>
        <w:t>.</w:t>
      </w:r>
      <w:r w:rsidR="005B401A">
        <w:rPr>
          <w:rFonts w:cs="Times New Roman"/>
          <w:b/>
          <w:sz w:val="22"/>
        </w:rPr>
        <w:t xml:space="preserve"> </w:t>
      </w:r>
      <w:r w:rsidR="005B401A">
        <w:rPr>
          <w:rFonts w:cs="Times New Roman"/>
          <w:sz w:val="22"/>
        </w:rPr>
        <w:t>Efficient sludge mixing system shall be provided in the thickener feed sump.</w:t>
      </w:r>
      <w:r w:rsidRPr="006266AC">
        <w:rPr>
          <w:rFonts w:cs="Times New Roman"/>
          <w:b/>
          <w:sz w:val="22"/>
        </w:rPr>
        <w:t xml:space="preserve"> </w:t>
      </w:r>
      <w:r w:rsidRPr="006266AC">
        <w:rPr>
          <w:rFonts w:cs="Times New Roman"/>
          <w:sz w:val="22"/>
        </w:rPr>
        <w:t xml:space="preserve">The </w:t>
      </w:r>
      <w:r w:rsidR="00795260">
        <w:rPr>
          <w:rFonts w:cs="Times New Roman"/>
          <w:sz w:val="22"/>
        </w:rPr>
        <w:t xml:space="preserve">combined </w:t>
      </w:r>
      <w:r w:rsidRPr="006266AC">
        <w:rPr>
          <w:rFonts w:cs="Times New Roman"/>
          <w:sz w:val="22"/>
        </w:rPr>
        <w:t xml:space="preserve">primary and secondary sludge shall be pumped to </w:t>
      </w:r>
      <w:r w:rsidR="007C00BC" w:rsidRPr="006266AC">
        <w:rPr>
          <w:rFonts w:cs="Times New Roman"/>
          <w:sz w:val="22"/>
        </w:rPr>
        <w:t xml:space="preserve">screw </w:t>
      </w:r>
      <w:r w:rsidR="007C00BC" w:rsidRPr="00073ED3">
        <w:rPr>
          <w:rFonts w:cs="Times New Roman"/>
          <w:sz w:val="22"/>
        </w:rPr>
        <w:t>thickeners [</w:t>
      </w:r>
      <w:r w:rsidR="00795260" w:rsidRPr="00073ED3">
        <w:rPr>
          <w:rFonts w:cs="Times New Roman"/>
          <w:sz w:val="22"/>
        </w:rPr>
        <w:t>4 Nos. (2</w:t>
      </w:r>
      <w:r w:rsidRPr="00073ED3">
        <w:rPr>
          <w:rFonts w:cs="Times New Roman"/>
          <w:sz w:val="22"/>
        </w:rPr>
        <w:t xml:space="preserve">W + </w:t>
      </w:r>
      <w:r w:rsidR="00795260" w:rsidRPr="00073ED3">
        <w:rPr>
          <w:rFonts w:cs="Times New Roman"/>
          <w:sz w:val="22"/>
        </w:rPr>
        <w:t>2</w:t>
      </w:r>
      <w:r w:rsidRPr="00073ED3">
        <w:rPr>
          <w:rFonts w:cs="Times New Roman"/>
          <w:sz w:val="22"/>
        </w:rPr>
        <w:t>S)</w:t>
      </w:r>
      <w:r w:rsidR="007C00BC" w:rsidRPr="00073ED3">
        <w:rPr>
          <w:rFonts w:cs="Times New Roman"/>
          <w:sz w:val="22"/>
        </w:rPr>
        <w:t>]</w:t>
      </w:r>
      <w:r w:rsidRPr="00073ED3">
        <w:rPr>
          <w:rFonts w:cs="Times New Roman"/>
          <w:sz w:val="22"/>
        </w:rPr>
        <w:t xml:space="preserve"> </w:t>
      </w:r>
      <w:proofErr w:type="gramStart"/>
      <w:r w:rsidRPr="00073ED3">
        <w:rPr>
          <w:rFonts w:cs="Times New Roman"/>
          <w:sz w:val="22"/>
        </w:rPr>
        <w:t>by</w:t>
      </w:r>
      <w:proofErr w:type="gramEnd"/>
      <w:r w:rsidRPr="00073ED3">
        <w:rPr>
          <w:rFonts w:cs="Times New Roman"/>
          <w:sz w:val="22"/>
        </w:rPr>
        <w:t xml:space="preserve"> horizontal centrifugal type Thickener feed pumps</w:t>
      </w:r>
      <w:r w:rsidR="007C00BC" w:rsidRPr="00073ED3">
        <w:rPr>
          <w:rFonts w:cs="Times New Roman"/>
          <w:sz w:val="22"/>
        </w:rPr>
        <w:t xml:space="preserve"> [</w:t>
      </w:r>
      <w:r w:rsidR="00AD48F9" w:rsidRPr="00073ED3">
        <w:rPr>
          <w:rFonts w:cs="Times New Roman"/>
          <w:sz w:val="22"/>
        </w:rPr>
        <w:t>4 Nos. (</w:t>
      </w:r>
      <w:r w:rsidR="00795260" w:rsidRPr="00073ED3">
        <w:rPr>
          <w:rFonts w:cs="Times New Roman"/>
          <w:sz w:val="22"/>
        </w:rPr>
        <w:t>2W + 2</w:t>
      </w:r>
      <w:r w:rsidRPr="00073ED3">
        <w:rPr>
          <w:rFonts w:cs="Times New Roman"/>
          <w:sz w:val="22"/>
        </w:rPr>
        <w:t>S</w:t>
      </w:r>
      <w:r w:rsidR="00AD48F9" w:rsidRPr="00073ED3">
        <w:rPr>
          <w:rFonts w:cs="Times New Roman"/>
          <w:sz w:val="22"/>
        </w:rPr>
        <w:t>)</w:t>
      </w:r>
      <w:r w:rsidR="007C00BC" w:rsidRPr="00073ED3">
        <w:rPr>
          <w:rFonts w:cs="Times New Roman"/>
          <w:sz w:val="22"/>
        </w:rPr>
        <w:t>]</w:t>
      </w:r>
      <w:r w:rsidRPr="00073ED3">
        <w:rPr>
          <w:rFonts w:cs="Times New Roman"/>
          <w:sz w:val="22"/>
        </w:rPr>
        <w:t xml:space="preserve">  </w:t>
      </w:r>
      <w:proofErr w:type="gramStart"/>
      <w:r w:rsidRPr="00073ED3">
        <w:rPr>
          <w:rFonts w:cs="Times New Roman"/>
          <w:sz w:val="22"/>
        </w:rPr>
        <w:t>of</w:t>
      </w:r>
      <w:proofErr w:type="gramEnd"/>
      <w:r w:rsidRPr="00073ED3">
        <w:rPr>
          <w:rFonts w:cs="Times New Roman"/>
          <w:sz w:val="22"/>
        </w:rPr>
        <w:t xml:space="preserve"> capacity 55 m</w:t>
      </w:r>
      <w:r w:rsidRPr="00073ED3">
        <w:rPr>
          <w:rFonts w:cs="Times New Roman"/>
          <w:sz w:val="22"/>
          <w:vertAlign w:val="superscript"/>
        </w:rPr>
        <w:t>3</w:t>
      </w:r>
      <w:r w:rsidRPr="00073ED3">
        <w:rPr>
          <w:rFonts w:cs="Times New Roman"/>
          <w:sz w:val="22"/>
        </w:rPr>
        <w:t>/hr.</w:t>
      </w:r>
      <w:r w:rsidR="00EC57B2">
        <w:rPr>
          <w:rFonts w:cs="Times New Roman"/>
          <w:sz w:val="22"/>
        </w:rPr>
        <w:t xml:space="preserve"> For proper thickening of the sludge</w:t>
      </w:r>
      <w:r w:rsidR="003350CC">
        <w:rPr>
          <w:rFonts w:cs="Times New Roman"/>
          <w:sz w:val="22"/>
        </w:rPr>
        <w:t>, polyelectrolyte</w:t>
      </w:r>
      <w:r w:rsidR="00EC57B2">
        <w:rPr>
          <w:rFonts w:cs="Times New Roman"/>
          <w:sz w:val="22"/>
        </w:rPr>
        <w:t xml:space="preserve"> dosing faci</w:t>
      </w:r>
      <w:r w:rsidR="00EB08CB">
        <w:rPr>
          <w:rFonts w:cs="Times New Roman"/>
          <w:sz w:val="22"/>
        </w:rPr>
        <w:t>li</w:t>
      </w:r>
      <w:r w:rsidR="00EC57B2">
        <w:rPr>
          <w:rFonts w:cs="Times New Roman"/>
          <w:sz w:val="22"/>
        </w:rPr>
        <w:t>ty shall b</w:t>
      </w:r>
      <w:r w:rsidR="003350CC">
        <w:rPr>
          <w:rFonts w:cs="Times New Roman"/>
          <w:sz w:val="22"/>
        </w:rPr>
        <w:t>e provided</w:t>
      </w:r>
      <w:r w:rsidR="003F5D0A">
        <w:rPr>
          <w:rFonts w:cs="Times New Roman"/>
          <w:sz w:val="22"/>
        </w:rPr>
        <w:t xml:space="preserve"> </w:t>
      </w:r>
      <w:r w:rsidR="003F5D0A" w:rsidRPr="00F41376">
        <w:rPr>
          <w:rFonts w:cs="Times New Roman"/>
          <w:sz w:val="22"/>
        </w:rPr>
        <w:t xml:space="preserve">by </w:t>
      </w:r>
      <w:r w:rsidR="00EB08CB" w:rsidRPr="00F41376">
        <w:rPr>
          <w:rFonts w:cs="Times New Roman"/>
          <w:sz w:val="22"/>
        </w:rPr>
        <w:t>2 Nos.</w:t>
      </w:r>
      <w:r w:rsidR="00382CDA">
        <w:rPr>
          <w:rFonts w:cs="Times New Roman"/>
          <w:sz w:val="22"/>
        </w:rPr>
        <w:t>(1W+1S)</w:t>
      </w:r>
      <w:bookmarkStart w:id="0" w:name="_GoBack"/>
      <w:bookmarkEnd w:id="0"/>
      <w:r w:rsidR="00EB08CB" w:rsidRPr="00F41376">
        <w:rPr>
          <w:rFonts w:cs="Times New Roman"/>
          <w:sz w:val="22"/>
        </w:rPr>
        <w:t xml:space="preserve"> of poly dosing tanks &amp; </w:t>
      </w:r>
      <w:r w:rsidR="008B649D" w:rsidRPr="00F41376">
        <w:rPr>
          <w:rFonts w:cs="Times New Roman"/>
          <w:sz w:val="22"/>
        </w:rPr>
        <w:t>4</w:t>
      </w:r>
      <w:r w:rsidR="003F5D0A" w:rsidRPr="00F41376">
        <w:rPr>
          <w:rFonts w:cs="Times New Roman"/>
          <w:sz w:val="22"/>
        </w:rPr>
        <w:t xml:space="preserve"> Nos. </w:t>
      </w:r>
      <w:r w:rsidR="006D64EE" w:rsidRPr="00F41376">
        <w:rPr>
          <w:rFonts w:cs="Times New Roman"/>
          <w:sz w:val="22"/>
        </w:rPr>
        <w:t>(</w:t>
      </w:r>
      <w:r w:rsidR="008B649D" w:rsidRPr="00F41376">
        <w:rPr>
          <w:rFonts w:cs="Times New Roman"/>
          <w:sz w:val="22"/>
        </w:rPr>
        <w:t>2W+</w:t>
      </w:r>
      <w:r w:rsidR="00B109E8" w:rsidRPr="00F41376">
        <w:rPr>
          <w:rFonts w:cs="Times New Roman"/>
          <w:sz w:val="22"/>
        </w:rPr>
        <w:t>2</w:t>
      </w:r>
      <w:r w:rsidR="006D64EE" w:rsidRPr="00F41376">
        <w:rPr>
          <w:rFonts w:cs="Times New Roman"/>
          <w:sz w:val="22"/>
        </w:rPr>
        <w:t xml:space="preserve">S) of poly dosing pumps of capacity </w:t>
      </w:r>
      <w:r w:rsidR="00E16B79" w:rsidRPr="00F41376">
        <w:rPr>
          <w:rFonts w:cs="Times New Roman"/>
          <w:sz w:val="22"/>
        </w:rPr>
        <w:t>1</w:t>
      </w:r>
      <w:r w:rsidR="00EB08CB" w:rsidRPr="00F41376">
        <w:rPr>
          <w:rFonts w:cs="Times New Roman"/>
          <w:sz w:val="22"/>
        </w:rPr>
        <w:t>85</w:t>
      </w:r>
      <w:r w:rsidR="00E16B79" w:rsidRPr="00F41376">
        <w:rPr>
          <w:rFonts w:cs="Times New Roman"/>
          <w:sz w:val="22"/>
        </w:rPr>
        <w:t>0</w:t>
      </w:r>
      <w:r w:rsidR="006D64EE" w:rsidRPr="00F41376">
        <w:rPr>
          <w:rFonts w:cs="Times New Roman"/>
          <w:sz w:val="22"/>
        </w:rPr>
        <w:t xml:space="preserve"> LPH</w:t>
      </w:r>
      <w:r w:rsidR="003F5D0A" w:rsidRPr="00F41376">
        <w:rPr>
          <w:rFonts w:cs="Times New Roman"/>
          <w:sz w:val="22"/>
        </w:rPr>
        <w:t xml:space="preserve"> each</w:t>
      </w:r>
      <w:r w:rsidR="00EC57B2" w:rsidRPr="00F41376">
        <w:rPr>
          <w:rFonts w:cs="Times New Roman"/>
          <w:sz w:val="22"/>
        </w:rPr>
        <w:t xml:space="preserve">. </w:t>
      </w:r>
      <w:r w:rsidRPr="00F41376">
        <w:rPr>
          <w:rFonts w:cs="Times New Roman"/>
          <w:sz w:val="22"/>
        </w:rPr>
        <w:t xml:space="preserve">The </w:t>
      </w:r>
      <w:r w:rsidR="00CB2067" w:rsidRPr="00F41376">
        <w:rPr>
          <w:rFonts w:cs="Times New Roman"/>
          <w:sz w:val="22"/>
        </w:rPr>
        <w:t>filtrate</w:t>
      </w:r>
      <w:r w:rsidRPr="00F41376">
        <w:rPr>
          <w:rFonts w:cs="Times New Roman"/>
          <w:sz w:val="22"/>
        </w:rPr>
        <w:t xml:space="preserve"> from</w:t>
      </w:r>
      <w:r w:rsidRPr="00217E61">
        <w:rPr>
          <w:rFonts w:cs="Times New Roman"/>
          <w:sz w:val="22"/>
        </w:rPr>
        <w:t xml:space="preserve"> the sludge thickeners</w:t>
      </w:r>
      <w:r w:rsidRPr="006266AC">
        <w:rPr>
          <w:rFonts w:cs="Times New Roman"/>
          <w:sz w:val="22"/>
        </w:rPr>
        <w:t xml:space="preserve"> shall be collected in the filtrate sump (1 No.) and the thickened sludge from the thickeners will flow</w:t>
      </w:r>
      <w:r w:rsidR="006D1161">
        <w:rPr>
          <w:rFonts w:cs="Times New Roman"/>
          <w:sz w:val="22"/>
        </w:rPr>
        <w:t xml:space="preserve"> by gravity</w:t>
      </w:r>
      <w:r w:rsidRPr="006266AC">
        <w:rPr>
          <w:rFonts w:cs="Times New Roman"/>
          <w:sz w:val="22"/>
        </w:rPr>
        <w:t xml:space="preserve"> to thickened sludge sump (1 No.). </w:t>
      </w:r>
      <w:r w:rsidR="008E696A">
        <w:rPr>
          <w:rFonts w:cs="Times New Roman"/>
          <w:sz w:val="22"/>
        </w:rPr>
        <w:t>Efficient sludge mixing system shall be provided in the thickened sludge sump.</w:t>
      </w:r>
    </w:p>
    <w:p w:rsidR="00357315" w:rsidRPr="00CC2AFA" w:rsidRDefault="00357315" w:rsidP="00FF5863">
      <w:pPr>
        <w:spacing w:after="120" w:line="360" w:lineRule="auto"/>
        <w:ind w:left="426"/>
        <w:rPr>
          <w:rFonts w:cs="Times New Roman"/>
          <w:sz w:val="22"/>
        </w:rPr>
      </w:pPr>
      <w:r w:rsidRPr="00CC2AFA">
        <w:rPr>
          <w:rFonts w:cs="Times New Roman"/>
          <w:sz w:val="22"/>
        </w:rPr>
        <w:t>As per discussion held with M/S. NJS and CE BWSSB, the thickeners in the existing 60 MLD STP are not in good working condition and hence, it was decided to adopt 1 No. of mechanical screw thickeners out of 2 Nos. of standby thickeners proposed for new 100 MLD STP at Hebbal to achieve better sludge quality. Moreover, 1 No. of poly dosing pump</w:t>
      </w:r>
      <w:r w:rsidR="007A3204" w:rsidRPr="00CC2AFA">
        <w:rPr>
          <w:rFonts w:cs="Times New Roman"/>
          <w:sz w:val="22"/>
        </w:rPr>
        <w:t xml:space="preserve"> having capacity of 1</w:t>
      </w:r>
      <w:r w:rsidR="00CC4F5B" w:rsidRPr="00CC2AFA">
        <w:rPr>
          <w:rFonts w:cs="Times New Roman"/>
          <w:sz w:val="22"/>
        </w:rPr>
        <w:t>850</w:t>
      </w:r>
      <w:r w:rsidR="007A3204" w:rsidRPr="00CC2AFA">
        <w:rPr>
          <w:rFonts w:cs="Times New Roman"/>
          <w:sz w:val="22"/>
        </w:rPr>
        <w:t xml:space="preserve"> LPH</w:t>
      </w:r>
      <w:r w:rsidRPr="00CC2AFA">
        <w:rPr>
          <w:rFonts w:cs="Times New Roman"/>
          <w:sz w:val="22"/>
        </w:rPr>
        <w:t xml:space="preserve"> shall also be provided from proposed STP to BWSSB for their future utilization of the screw thickener.</w:t>
      </w:r>
    </w:p>
    <w:p w:rsidR="00D72CDC" w:rsidRPr="006266AC" w:rsidRDefault="00FF5863" w:rsidP="00EB08CB">
      <w:pPr>
        <w:spacing w:line="360" w:lineRule="auto"/>
        <w:ind w:left="426"/>
        <w:rPr>
          <w:rFonts w:cs="Times New Roman"/>
          <w:sz w:val="22"/>
        </w:rPr>
      </w:pPr>
      <w:r w:rsidRPr="00CC2AFA">
        <w:rPr>
          <w:rFonts w:cs="Times New Roman"/>
          <w:sz w:val="22"/>
        </w:rPr>
        <w:t xml:space="preserve">The additional quantity of sludge generated from existing 60 MLD STP shall be conveyed to the proposed thickened sludge </w:t>
      </w:r>
      <w:r w:rsidR="00EA3029" w:rsidRPr="00CC2AFA">
        <w:rPr>
          <w:rFonts w:cs="Times New Roman"/>
          <w:sz w:val="22"/>
        </w:rPr>
        <w:t>sump by thickened sludge pumps [</w:t>
      </w:r>
      <w:r w:rsidRPr="00CC2AFA">
        <w:rPr>
          <w:rFonts w:cs="Times New Roman"/>
          <w:sz w:val="22"/>
        </w:rPr>
        <w:t>2 Nos. (1W + 1S)</w:t>
      </w:r>
      <w:r w:rsidR="00EA3029" w:rsidRPr="00CC2AFA">
        <w:rPr>
          <w:rFonts w:cs="Times New Roman"/>
          <w:sz w:val="22"/>
        </w:rPr>
        <w:t>]</w:t>
      </w:r>
      <w:r w:rsidRPr="00CC2AFA">
        <w:rPr>
          <w:rFonts w:cs="Times New Roman"/>
          <w:sz w:val="22"/>
        </w:rPr>
        <w:t xml:space="preserve"> </w:t>
      </w:r>
      <w:proofErr w:type="gramStart"/>
      <w:r w:rsidRPr="00CC2AFA">
        <w:rPr>
          <w:rFonts w:cs="Times New Roman"/>
          <w:sz w:val="22"/>
        </w:rPr>
        <w:t>of</w:t>
      </w:r>
      <w:proofErr w:type="gramEnd"/>
      <w:r w:rsidRPr="00CC2AFA">
        <w:rPr>
          <w:rFonts w:cs="Times New Roman"/>
          <w:sz w:val="22"/>
        </w:rPr>
        <w:t xml:space="preserve"> capacity </w:t>
      </w:r>
      <w:r w:rsidR="00606FDC" w:rsidRPr="00CC2AFA">
        <w:rPr>
          <w:rFonts w:cs="Times New Roman"/>
          <w:sz w:val="22"/>
        </w:rPr>
        <w:t>1</w:t>
      </w:r>
      <w:r w:rsidR="00760E7E" w:rsidRPr="00CC2AFA">
        <w:rPr>
          <w:rFonts w:cs="Times New Roman"/>
          <w:sz w:val="22"/>
        </w:rPr>
        <w:t>1</w:t>
      </w:r>
      <w:r w:rsidRPr="00CC2AFA">
        <w:rPr>
          <w:rFonts w:cs="Times New Roman"/>
          <w:sz w:val="22"/>
        </w:rPr>
        <w:t xml:space="preserve"> m</w:t>
      </w:r>
      <w:r w:rsidRPr="00CC2AFA">
        <w:rPr>
          <w:rFonts w:cs="Times New Roman"/>
          <w:sz w:val="22"/>
          <w:vertAlign w:val="superscript"/>
        </w:rPr>
        <w:t>3</w:t>
      </w:r>
      <w:r w:rsidRPr="00CC2AFA">
        <w:rPr>
          <w:rFonts w:cs="Times New Roman"/>
          <w:sz w:val="22"/>
        </w:rPr>
        <w:t>/hr.</w:t>
      </w:r>
      <w:r w:rsidRPr="00760E7E">
        <w:rPr>
          <w:rFonts w:cs="Times New Roman"/>
          <w:sz w:val="22"/>
        </w:rPr>
        <w:t xml:space="preserve"> </w:t>
      </w:r>
    </w:p>
    <w:p w:rsidR="00604C36" w:rsidRPr="006266AC" w:rsidRDefault="00604C36" w:rsidP="00604C36">
      <w:pPr>
        <w:numPr>
          <w:ilvl w:val="0"/>
          <w:numId w:val="25"/>
        </w:numPr>
        <w:spacing w:after="120" w:line="360" w:lineRule="auto"/>
        <w:ind w:left="709" w:hanging="284"/>
        <w:rPr>
          <w:rFonts w:cs="Times New Roman"/>
          <w:b/>
          <w:sz w:val="22"/>
        </w:rPr>
      </w:pPr>
      <w:r w:rsidRPr="006266AC">
        <w:rPr>
          <w:rFonts w:cs="Times New Roman"/>
          <w:b/>
          <w:sz w:val="22"/>
        </w:rPr>
        <w:t>Anaerobic</w:t>
      </w:r>
      <w:r w:rsidR="002F413A">
        <w:rPr>
          <w:rFonts w:cs="Times New Roman"/>
          <w:b/>
          <w:sz w:val="22"/>
        </w:rPr>
        <w:t xml:space="preserve"> Sludge</w:t>
      </w:r>
      <w:r w:rsidRPr="006266AC">
        <w:rPr>
          <w:rFonts w:cs="Times New Roman"/>
          <w:b/>
          <w:sz w:val="22"/>
        </w:rPr>
        <w:t xml:space="preserve"> digester</w:t>
      </w:r>
      <w:r w:rsidR="002556E7" w:rsidRPr="002556E7">
        <w:rPr>
          <w:noProof/>
        </w:rPr>
        <w:t xml:space="preserve"> </w:t>
      </w:r>
    </w:p>
    <w:p w:rsidR="00986344" w:rsidRDefault="00621B8A" w:rsidP="00604C36">
      <w:pPr>
        <w:spacing w:after="120" w:line="360" w:lineRule="auto"/>
        <w:ind w:left="426"/>
        <w:rPr>
          <w:rFonts w:cs="Times New Roman"/>
          <w:sz w:val="22"/>
        </w:rPr>
      </w:pPr>
      <w:r w:rsidRPr="002D1E3F">
        <w:rPr>
          <w:rFonts w:cs="Times New Roman"/>
          <w:sz w:val="22"/>
        </w:rPr>
        <w:t xml:space="preserve">Thickened sludge shall be </w:t>
      </w:r>
      <w:r w:rsidR="00604C36" w:rsidRPr="002D1E3F">
        <w:rPr>
          <w:rFonts w:cs="Times New Roman"/>
          <w:sz w:val="22"/>
        </w:rPr>
        <w:t xml:space="preserve">pumped to the digesters [4 Nos.] by progressive cavity screw type </w:t>
      </w:r>
      <w:r w:rsidR="00C507C5" w:rsidRPr="002D1E3F">
        <w:rPr>
          <w:rFonts w:cs="Times New Roman"/>
          <w:sz w:val="22"/>
        </w:rPr>
        <w:t>Digester feed</w:t>
      </w:r>
      <w:r w:rsidR="00604C36" w:rsidRPr="002D1E3F">
        <w:rPr>
          <w:rFonts w:cs="Times New Roman"/>
          <w:sz w:val="22"/>
        </w:rPr>
        <w:t xml:space="preserve"> pumps [4 Nos. (2W + 2S)] </w:t>
      </w:r>
      <w:proofErr w:type="gramStart"/>
      <w:r w:rsidR="00604C36" w:rsidRPr="002D1E3F">
        <w:rPr>
          <w:rFonts w:cs="Times New Roman"/>
          <w:sz w:val="22"/>
        </w:rPr>
        <w:t>of</w:t>
      </w:r>
      <w:proofErr w:type="gramEnd"/>
      <w:r w:rsidR="00604C36" w:rsidRPr="002D1E3F">
        <w:rPr>
          <w:rFonts w:cs="Times New Roman"/>
          <w:sz w:val="22"/>
        </w:rPr>
        <w:t xml:space="preserve"> capacity </w:t>
      </w:r>
      <w:r w:rsidR="002D1E3F" w:rsidRPr="002D1E3F">
        <w:rPr>
          <w:rFonts w:cs="Times New Roman"/>
          <w:sz w:val="22"/>
        </w:rPr>
        <w:t>1</w:t>
      </w:r>
      <w:r w:rsidR="00DF6DD4">
        <w:rPr>
          <w:rFonts w:cs="Times New Roman"/>
          <w:sz w:val="22"/>
        </w:rPr>
        <w:t>5.5</w:t>
      </w:r>
      <w:r w:rsidR="00604C36" w:rsidRPr="002D1E3F">
        <w:rPr>
          <w:rFonts w:cs="Times New Roman"/>
          <w:sz w:val="22"/>
        </w:rPr>
        <w:t xml:space="preserve"> m</w:t>
      </w:r>
      <w:r w:rsidR="00604C36" w:rsidRPr="002D1E3F">
        <w:rPr>
          <w:rFonts w:cs="Times New Roman"/>
          <w:sz w:val="22"/>
          <w:vertAlign w:val="superscript"/>
        </w:rPr>
        <w:t>3</w:t>
      </w:r>
      <w:r w:rsidR="00CC2A20" w:rsidRPr="002D1E3F">
        <w:rPr>
          <w:rFonts w:cs="Times New Roman"/>
          <w:sz w:val="22"/>
        </w:rPr>
        <w:t xml:space="preserve">/hr. </w:t>
      </w:r>
      <w:r w:rsidR="00604C36" w:rsidRPr="002D1E3F">
        <w:rPr>
          <w:rFonts w:cs="Times New Roman"/>
          <w:sz w:val="22"/>
        </w:rPr>
        <w:t xml:space="preserve">For proper mixing of the sludge in the digester, </w:t>
      </w:r>
      <w:r w:rsidR="007C00BC" w:rsidRPr="002D1E3F">
        <w:rPr>
          <w:rFonts w:cs="Times New Roman"/>
          <w:sz w:val="22"/>
        </w:rPr>
        <w:t>sludge mixing pumps [</w:t>
      </w:r>
      <w:r w:rsidR="00604C36" w:rsidRPr="002D1E3F">
        <w:rPr>
          <w:rFonts w:cs="Times New Roman"/>
          <w:sz w:val="22"/>
        </w:rPr>
        <w:t>12 Nos. (</w:t>
      </w:r>
      <w:r w:rsidR="006D6EDF">
        <w:rPr>
          <w:rFonts w:cs="Times New Roman"/>
          <w:sz w:val="22"/>
        </w:rPr>
        <w:t>4W + 8</w:t>
      </w:r>
      <w:r w:rsidR="00604C36" w:rsidRPr="002D1E3F">
        <w:rPr>
          <w:rFonts w:cs="Times New Roman"/>
          <w:sz w:val="22"/>
        </w:rPr>
        <w:t>S)</w:t>
      </w:r>
      <w:r w:rsidR="007C00BC" w:rsidRPr="002D1E3F">
        <w:rPr>
          <w:rFonts w:cs="Times New Roman"/>
          <w:sz w:val="22"/>
        </w:rPr>
        <w:t>]</w:t>
      </w:r>
      <w:r w:rsidR="00604C36" w:rsidRPr="002D1E3F">
        <w:rPr>
          <w:rFonts w:cs="Times New Roman"/>
          <w:sz w:val="22"/>
        </w:rPr>
        <w:t xml:space="preserve"> </w:t>
      </w:r>
      <w:proofErr w:type="gramStart"/>
      <w:r w:rsidR="00604C36" w:rsidRPr="002D1E3F">
        <w:rPr>
          <w:rFonts w:cs="Times New Roman"/>
          <w:sz w:val="22"/>
        </w:rPr>
        <w:t>of</w:t>
      </w:r>
      <w:proofErr w:type="gramEnd"/>
      <w:r w:rsidR="00604C36" w:rsidRPr="002D1E3F">
        <w:rPr>
          <w:rFonts w:cs="Times New Roman"/>
          <w:sz w:val="22"/>
        </w:rPr>
        <w:t xml:space="preserve"> capacity 12</w:t>
      </w:r>
      <w:r w:rsidR="00795260" w:rsidRPr="002D1E3F">
        <w:rPr>
          <w:rFonts w:cs="Times New Roman"/>
          <w:sz w:val="22"/>
        </w:rPr>
        <w:t>0</w:t>
      </w:r>
      <w:r w:rsidR="00C53793" w:rsidRPr="002D1E3F">
        <w:rPr>
          <w:rFonts w:cs="Times New Roman"/>
          <w:sz w:val="22"/>
        </w:rPr>
        <w:t>0</w:t>
      </w:r>
      <w:r w:rsidR="00604C36" w:rsidRPr="002D1E3F">
        <w:rPr>
          <w:rFonts w:cs="Times New Roman"/>
          <w:sz w:val="22"/>
        </w:rPr>
        <w:t xml:space="preserve"> m</w:t>
      </w:r>
      <w:r w:rsidR="00604C36" w:rsidRPr="002D1E3F">
        <w:rPr>
          <w:rFonts w:cs="Times New Roman"/>
          <w:sz w:val="22"/>
          <w:vertAlign w:val="superscript"/>
        </w:rPr>
        <w:t>3</w:t>
      </w:r>
      <w:r w:rsidR="00604C36" w:rsidRPr="002D1E3F">
        <w:rPr>
          <w:rFonts w:cs="Times New Roman"/>
          <w:sz w:val="22"/>
        </w:rPr>
        <w:t>/hr</w:t>
      </w:r>
      <w:r w:rsidR="00604C36" w:rsidRPr="00754D80">
        <w:rPr>
          <w:rFonts w:cs="Times New Roman"/>
          <w:sz w:val="22"/>
        </w:rPr>
        <w:t xml:space="preserve"> shall</w:t>
      </w:r>
      <w:r w:rsidR="00604C36" w:rsidRPr="006266AC">
        <w:rPr>
          <w:rFonts w:cs="Times New Roman"/>
          <w:sz w:val="22"/>
        </w:rPr>
        <w:t xml:space="preserve"> be provided</w:t>
      </w:r>
      <w:r w:rsidR="00604C36" w:rsidRPr="00CC2A20">
        <w:rPr>
          <w:rFonts w:cs="Times New Roman"/>
          <w:sz w:val="22"/>
        </w:rPr>
        <w:t>.</w:t>
      </w:r>
      <w:r w:rsidR="00CC2A20" w:rsidRPr="00CC2A20">
        <w:rPr>
          <w:rFonts w:cs="Times New Roman"/>
          <w:color w:val="auto"/>
          <w:sz w:val="22"/>
          <w:lang w:val="en-US" w:eastAsia="en-US"/>
        </w:rPr>
        <w:t xml:space="preserve"> </w:t>
      </w:r>
      <w:r w:rsidR="004B5A41">
        <w:rPr>
          <w:rFonts w:cs="Times New Roman"/>
          <w:color w:val="auto"/>
          <w:sz w:val="22"/>
          <w:lang w:val="en-US" w:eastAsia="en-US"/>
        </w:rPr>
        <w:t xml:space="preserve">Out of total 8 Nos. of Standby pumps, 4 Nos. (1 No. per digester) </w:t>
      </w:r>
      <w:r w:rsidR="0002017F">
        <w:rPr>
          <w:rFonts w:cs="Times New Roman"/>
          <w:color w:val="auto"/>
          <w:sz w:val="22"/>
          <w:lang w:val="en-US" w:eastAsia="en-US"/>
        </w:rPr>
        <w:t xml:space="preserve">of pumps </w:t>
      </w:r>
      <w:r w:rsidR="004B5A41">
        <w:rPr>
          <w:rFonts w:cs="Times New Roman"/>
          <w:color w:val="auto"/>
          <w:sz w:val="22"/>
          <w:lang w:val="en-US" w:eastAsia="en-US"/>
        </w:rPr>
        <w:t xml:space="preserve">shall be used for draining out the anaerobic digester </w:t>
      </w:r>
      <w:r w:rsidR="00527842">
        <w:rPr>
          <w:rFonts w:cs="Times New Roman"/>
          <w:color w:val="auto"/>
          <w:sz w:val="22"/>
          <w:lang w:val="en-US" w:eastAsia="en-US"/>
        </w:rPr>
        <w:t xml:space="preserve">unit. </w:t>
      </w:r>
      <w:r w:rsidR="00604C36" w:rsidRPr="006266AC">
        <w:rPr>
          <w:rFonts w:cs="Times New Roman"/>
          <w:sz w:val="22"/>
        </w:rPr>
        <w:t xml:space="preserve">The gas generated in the digesters </w:t>
      </w:r>
      <w:r w:rsidR="00EB5B9C">
        <w:rPr>
          <w:rFonts w:cs="Times New Roman"/>
          <w:sz w:val="22"/>
        </w:rPr>
        <w:t>shall be collecte</w:t>
      </w:r>
      <w:r w:rsidR="00E66527">
        <w:rPr>
          <w:rFonts w:cs="Times New Roman"/>
          <w:sz w:val="22"/>
        </w:rPr>
        <w:t xml:space="preserve">d by </w:t>
      </w:r>
      <w:r w:rsidR="00915D5E">
        <w:rPr>
          <w:rFonts w:cs="Times New Roman"/>
          <w:sz w:val="22"/>
        </w:rPr>
        <w:t>bio</w:t>
      </w:r>
      <w:r w:rsidR="00E66527">
        <w:rPr>
          <w:rFonts w:cs="Times New Roman"/>
          <w:sz w:val="22"/>
        </w:rPr>
        <w:t xml:space="preserve">gas collecting blowers </w:t>
      </w:r>
      <w:r w:rsidR="00E66527" w:rsidRPr="002D1E3F">
        <w:rPr>
          <w:rFonts w:cs="Times New Roman"/>
          <w:sz w:val="22"/>
        </w:rPr>
        <w:t>[6 N</w:t>
      </w:r>
      <w:r w:rsidR="00EB5B9C" w:rsidRPr="002D1E3F">
        <w:rPr>
          <w:rFonts w:cs="Times New Roman"/>
          <w:sz w:val="22"/>
        </w:rPr>
        <w:t xml:space="preserve">os. (4W+2S)] </w:t>
      </w:r>
      <w:proofErr w:type="gramStart"/>
      <w:r w:rsidR="00EB5B9C" w:rsidRPr="002D1E3F">
        <w:rPr>
          <w:rFonts w:cs="Times New Roman"/>
          <w:sz w:val="22"/>
        </w:rPr>
        <w:t>of</w:t>
      </w:r>
      <w:proofErr w:type="gramEnd"/>
      <w:r w:rsidR="00EB5B9C" w:rsidRPr="002D1E3F">
        <w:rPr>
          <w:rFonts w:cs="Times New Roman"/>
          <w:sz w:val="22"/>
        </w:rPr>
        <w:t xml:space="preserve"> capacity </w:t>
      </w:r>
      <w:r w:rsidR="00D05F18" w:rsidRPr="002D1E3F">
        <w:rPr>
          <w:rFonts w:cs="Times New Roman"/>
          <w:sz w:val="22"/>
        </w:rPr>
        <w:t>1</w:t>
      </w:r>
      <w:r w:rsidR="002D1E3F">
        <w:rPr>
          <w:rFonts w:cs="Times New Roman"/>
          <w:sz w:val="22"/>
        </w:rPr>
        <w:t>90</w:t>
      </w:r>
      <w:r w:rsidR="00EB5B9C" w:rsidRPr="002D1E3F">
        <w:rPr>
          <w:rFonts w:cs="Times New Roman"/>
          <w:sz w:val="22"/>
        </w:rPr>
        <w:t xml:space="preserve"> m</w:t>
      </w:r>
      <w:r w:rsidR="00EB5B9C" w:rsidRPr="002D1E3F">
        <w:rPr>
          <w:rFonts w:cs="Times New Roman"/>
          <w:sz w:val="22"/>
          <w:vertAlign w:val="superscript"/>
        </w:rPr>
        <w:t>3</w:t>
      </w:r>
      <w:r w:rsidR="00EB5B9C" w:rsidRPr="002D1E3F">
        <w:rPr>
          <w:rFonts w:cs="Times New Roman"/>
          <w:sz w:val="22"/>
        </w:rPr>
        <w:t>/hr and</w:t>
      </w:r>
      <w:r w:rsidR="00EB5B9C" w:rsidRPr="001F2902">
        <w:rPr>
          <w:rFonts w:cs="Times New Roman"/>
          <w:sz w:val="22"/>
        </w:rPr>
        <w:t xml:space="preserve"> the</w:t>
      </w:r>
      <w:r w:rsidR="00EB5B9C">
        <w:rPr>
          <w:rFonts w:cs="Times New Roman"/>
          <w:sz w:val="22"/>
        </w:rPr>
        <w:t xml:space="preserve"> collected gas </w:t>
      </w:r>
      <w:r w:rsidR="003152C7">
        <w:rPr>
          <w:rFonts w:cs="Times New Roman"/>
          <w:sz w:val="22"/>
        </w:rPr>
        <w:t xml:space="preserve">shall be fed to </w:t>
      </w:r>
      <w:r w:rsidR="00560B15">
        <w:rPr>
          <w:rFonts w:cs="Times New Roman"/>
          <w:sz w:val="22"/>
        </w:rPr>
        <w:t>Bio</w:t>
      </w:r>
      <w:r w:rsidR="000727CF">
        <w:rPr>
          <w:rFonts w:cs="Times New Roman"/>
          <w:sz w:val="22"/>
        </w:rPr>
        <w:t>gas</w:t>
      </w:r>
      <w:r w:rsidR="00560B15">
        <w:rPr>
          <w:rFonts w:cs="Times New Roman"/>
          <w:sz w:val="22"/>
        </w:rPr>
        <w:t>-</w:t>
      </w:r>
      <w:r w:rsidR="003152C7">
        <w:rPr>
          <w:rFonts w:cs="Times New Roman"/>
          <w:sz w:val="22"/>
        </w:rPr>
        <w:t xml:space="preserve">Scrubbing system. The scrubbed biogas shall be </w:t>
      </w:r>
      <w:r w:rsidR="00604C36" w:rsidRPr="006266AC">
        <w:rPr>
          <w:rFonts w:cs="Times New Roman"/>
          <w:sz w:val="22"/>
        </w:rPr>
        <w:t>stored in the gas balloon holders (4 Nos.)</w:t>
      </w:r>
      <w:r w:rsidR="00A5597D">
        <w:rPr>
          <w:rFonts w:cs="Times New Roman"/>
          <w:sz w:val="22"/>
        </w:rPr>
        <w:t>.</w:t>
      </w:r>
      <w:r w:rsidR="00604C36" w:rsidRPr="006266AC">
        <w:rPr>
          <w:rFonts w:cs="Times New Roman"/>
          <w:sz w:val="22"/>
        </w:rPr>
        <w:t xml:space="preserve"> </w:t>
      </w:r>
      <w:r w:rsidR="00A5597D">
        <w:rPr>
          <w:rFonts w:cs="Times New Roman"/>
          <w:sz w:val="22"/>
        </w:rPr>
        <w:t>The</w:t>
      </w:r>
      <w:r w:rsidR="00604C36" w:rsidRPr="006266AC">
        <w:rPr>
          <w:rFonts w:cs="Times New Roman"/>
          <w:sz w:val="22"/>
        </w:rPr>
        <w:t xml:space="preserve"> </w:t>
      </w:r>
      <w:r w:rsidR="003152C7">
        <w:rPr>
          <w:rFonts w:cs="Times New Roman"/>
          <w:sz w:val="22"/>
        </w:rPr>
        <w:t>stored bio</w:t>
      </w:r>
      <w:r w:rsidR="00A5597D">
        <w:rPr>
          <w:rFonts w:cs="Times New Roman"/>
          <w:sz w:val="22"/>
        </w:rPr>
        <w:t xml:space="preserve">gas </w:t>
      </w:r>
      <w:r w:rsidR="00604C36" w:rsidRPr="006266AC">
        <w:rPr>
          <w:rFonts w:cs="Times New Roman"/>
          <w:sz w:val="22"/>
        </w:rPr>
        <w:t>shall be</w:t>
      </w:r>
      <w:r w:rsidR="00722E0E">
        <w:rPr>
          <w:rFonts w:cs="Times New Roman"/>
          <w:sz w:val="22"/>
        </w:rPr>
        <w:t xml:space="preserve"> </w:t>
      </w:r>
      <w:r w:rsidR="003152C7">
        <w:rPr>
          <w:rFonts w:cs="Times New Roman"/>
          <w:sz w:val="22"/>
        </w:rPr>
        <w:t>the</w:t>
      </w:r>
      <w:r w:rsidR="00EF3CB4">
        <w:rPr>
          <w:rFonts w:cs="Times New Roman"/>
          <w:sz w:val="22"/>
        </w:rPr>
        <w:t>n</w:t>
      </w:r>
      <w:r w:rsidR="003152C7">
        <w:rPr>
          <w:rFonts w:cs="Times New Roman"/>
          <w:sz w:val="22"/>
        </w:rPr>
        <w:t xml:space="preserve"> fed to </w:t>
      </w:r>
      <w:r w:rsidR="00710F82">
        <w:rPr>
          <w:rFonts w:cs="Times New Roman"/>
          <w:sz w:val="22"/>
        </w:rPr>
        <w:t>Chiller</w:t>
      </w:r>
      <w:r w:rsidR="003152C7">
        <w:rPr>
          <w:rFonts w:cs="Times New Roman"/>
          <w:sz w:val="22"/>
        </w:rPr>
        <w:t xml:space="preserve"> (1 No.) and finally to </w:t>
      </w:r>
      <w:r w:rsidR="00604C36" w:rsidRPr="006266AC">
        <w:rPr>
          <w:rFonts w:cs="Times New Roman"/>
          <w:sz w:val="22"/>
        </w:rPr>
        <w:t>biogas engine (1 No.) of 1 MW capacity</w:t>
      </w:r>
      <w:r w:rsidR="00BB3979">
        <w:rPr>
          <w:rFonts w:cs="Times New Roman"/>
          <w:sz w:val="22"/>
        </w:rPr>
        <w:t xml:space="preserve"> </w:t>
      </w:r>
      <w:r w:rsidR="00722E0E">
        <w:rPr>
          <w:rFonts w:cs="Times New Roman"/>
          <w:sz w:val="22"/>
        </w:rPr>
        <w:t xml:space="preserve">with biogas engine feed blowers [2Nos. (1W+1S)] of capacity </w:t>
      </w:r>
      <w:r w:rsidR="00722E0E" w:rsidRPr="00293950">
        <w:rPr>
          <w:rFonts w:cs="Times New Roman"/>
          <w:sz w:val="22"/>
        </w:rPr>
        <w:t>500 m</w:t>
      </w:r>
      <w:r w:rsidR="00722E0E" w:rsidRPr="00293950">
        <w:rPr>
          <w:rFonts w:cs="Times New Roman"/>
          <w:sz w:val="22"/>
          <w:vertAlign w:val="superscript"/>
        </w:rPr>
        <w:t>3</w:t>
      </w:r>
      <w:r w:rsidR="00722E0E" w:rsidRPr="00293950">
        <w:rPr>
          <w:rFonts w:cs="Times New Roman"/>
          <w:sz w:val="22"/>
        </w:rPr>
        <w:t xml:space="preserve">/hr </w:t>
      </w:r>
      <w:r w:rsidR="00BB3979" w:rsidRPr="00293950">
        <w:rPr>
          <w:rFonts w:cs="Times New Roman"/>
          <w:sz w:val="22"/>
        </w:rPr>
        <w:t>for generation of electricity</w:t>
      </w:r>
      <w:r w:rsidR="00986344" w:rsidRPr="00293950">
        <w:rPr>
          <w:rFonts w:cs="Times New Roman"/>
          <w:sz w:val="22"/>
        </w:rPr>
        <w:t>.</w:t>
      </w:r>
      <w:r w:rsidR="00A31CE8">
        <w:rPr>
          <w:rFonts w:cs="Times New Roman"/>
          <w:sz w:val="22"/>
        </w:rPr>
        <w:t xml:space="preserve"> </w:t>
      </w:r>
    </w:p>
    <w:p w:rsidR="007977E7" w:rsidRPr="00F41376" w:rsidRDefault="00CF2D51" w:rsidP="00CF2D51">
      <w:pPr>
        <w:spacing w:line="360" w:lineRule="auto"/>
        <w:ind w:left="426"/>
        <w:rPr>
          <w:rFonts w:cs="Times New Roman"/>
          <w:sz w:val="22"/>
        </w:rPr>
      </w:pPr>
      <w:r>
        <w:rPr>
          <w:rFonts w:cs="Times New Roman"/>
          <w:noProof/>
          <w:sz w:val="22"/>
        </w:rPr>
        <w:lastRenderedPageBreak/>
        <w:drawing>
          <wp:anchor distT="0" distB="0" distL="114300" distR="114300" simplePos="0" relativeHeight="251662336" behindDoc="0" locked="0" layoutInCell="1" allowOverlap="1" wp14:anchorId="10AF8C07" wp14:editId="399BAE3A">
            <wp:simplePos x="0" y="0"/>
            <wp:positionH relativeFrom="column">
              <wp:posOffset>5761990</wp:posOffset>
            </wp:positionH>
            <wp:positionV relativeFrom="paragraph">
              <wp:posOffset>245745</wp:posOffset>
            </wp:positionV>
            <wp:extent cx="316865" cy="304800"/>
            <wp:effectExtent l="0" t="0" r="0" b="0"/>
            <wp:wrapThrough wrapText="bothSides">
              <wp:wrapPolygon edited="0">
                <wp:start x="6493" y="0"/>
                <wp:lineTo x="0" y="10800"/>
                <wp:lineTo x="0" y="17550"/>
                <wp:lineTo x="20778" y="17550"/>
                <wp:lineTo x="20778" y="10800"/>
                <wp:lineTo x="14285" y="0"/>
                <wp:lineTo x="6493"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65" cy="304800"/>
                    </a:xfrm>
                    <a:prstGeom prst="rect">
                      <a:avLst/>
                    </a:prstGeom>
                    <a:noFill/>
                  </pic:spPr>
                </pic:pic>
              </a:graphicData>
            </a:graphic>
            <wp14:sizeRelV relativeFrom="margin">
              <wp14:pctHeight>0</wp14:pctHeight>
            </wp14:sizeRelV>
          </wp:anchor>
        </w:drawing>
      </w:r>
      <w:r w:rsidR="00604C36" w:rsidRPr="006266AC">
        <w:rPr>
          <w:rFonts w:cs="Times New Roman"/>
          <w:sz w:val="22"/>
        </w:rPr>
        <w:t xml:space="preserve">The digested sludge will be conveyed to the digested sludge </w:t>
      </w:r>
      <w:r w:rsidR="00BE7DF0">
        <w:rPr>
          <w:rFonts w:cs="Times New Roman"/>
          <w:sz w:val="22"/>
        </w:rPr>
        <w:t>s</w:t>
      </w:r>
      <w:r w:rsidR="00604C36" w:rsidRPr="006266AC">
        <w:rPr>
          <w:rFonts w:cs="Times New Roman"/>
          <w:sz w:val="22"/>
        </w:rPr>
        <w:t>ump (1 No.) by gravity</w:t>
      </w:r>
      <w:r w:rsidR="00604C36" w:rsidRPr="001871DF">
        <w:rPr>
          <w:rFonts w:cs="Times New Roman"/>
          <w:sz w:val="22"/>
        </w:rPr>
        <w:t>.</w:t>
      </w:r>
      <w:r w:rsidR="00C27A99">
        <w:rPr>
          <w:rFonts w:cs="Times New Roman"/>
          <w:sz w:val="22"/>
        </w:rPr>
        <w:t xml:space="preserve"> </w:t>
      </w:r>
      <w:r w:rsidR="00316C7E" w:rsidRPr="00CF2D51">
        <w:rPr>
          <w:rFonts w:cs="Times New Roman"/>
          <w:sz w:val="22"/>
        </w:rPr>
        <w:t xml:space="preserve">Efficient sludge mixing system shall be provided in the </w:t>
      </w:r>
      <w:r w:rsidR="00604C36" w:rsidRPr="00CF2D51">
        <w:rPr>
          <w:rFonts w:cs="Times New Roman"/>
          <w:sz w:val="22"/>
        </w:rPr>
        <w:t xml:space="preserve">digested sludge sump to avoid sludge settling in the </w:t>
      </w:r>
      <w:r w:rsidR="00604C36" w:rsidRPr="00F41376">
        <w:rPr>
          <w:rFonts w:cs="Times New Roman"/>
          <w:sz w:val="22"/>
        </w:rPr>
        <w:t xml:space="preserve">sump. </w:t>
      </w:r>
    </w:p>
    <w:p w:rsidR="00604C36" w:rsidRPr="00F41376" w:rsidRDefault="00604C36" w:rsidP="00604C36">
      <w:pPr>
        <w:numPr>
          <w:ilvl w:val="0"/>
          <w:numId w:val="25"/>
        </w:numPr>
        <w:spacing w:after="120" w:line="360" w:lineRule="auto"/>
        <w:ind w:left="567" w:hanging="141"/>
        <w:rPr>
          <w:rFonts w:cs="Times New Roman"/>
          <w:b/>
          <w:sz w:val="22"/>
        </w:rPr>
      </w:pPr>
      <w:r w:rsidRPr="00F41376">
        <w:rPr>
          <w:rFonts w:cs="Times New Roman"/>
          <w:b/>
          <w:sz w:val="22"/>
        </w:rPr>
        <w:t xml:space="preserve"> COTDM (</w:t>
      </w:r>
      <w:r w:rsidR="00332720" w:rsidRPr="00F41376">
        <w:rPr>
          <w:rFonts w:cs="Times New Roman"/>
          <w:b/>
          <w:sz w:val="22"/>
        </w:rPr>
        <w:t>Combine</w:t>
      </w:r>
      <w:r w:rsidR="00D64AEF" w:rsidRPr="00F41376">
        <w:rPr>
          <w:rFonts w:cs="Times New Roman"/>
          <w:b/>
          <w:sz w:val="22"/>
        </w:rPr>
        <w:t>d</w:t>
      </w:r>
      <w:r w:rsidR="00332720" w:rsidRPr="00F41376">
        <w:rPr>
          <w:rFonts w:cs="Times New Roman"/>
          <w:b/>
          <w:sz w:val="22"/>
        </w:rPr>
        <w:t xml:space="preserve"> thickening and dewatering machine</w:t>
      </w:r>
      <w:r w:rsidRPr="00F41376">
        <w:rPr>
          <w:rFonts w:cs="Times New Roman"/>
          <w:b/>
          <w:sz w:val="22"/>
        </w:rPr>
        <w:t>)</w:t>
      </w:r>
      <w:r w:rsidR="00CF2D51" w:rsidRPr="00F41376">
        <w:rPr>
          <w:rFonts w:cs="Times New Roman"/>
          <w:b/>
          <w:noProof/>
          <w:sz w:val="22"/>
        </w:rPr>
        <w:drawing>
          <wp:anchor distT="0" distB="0" distL="114300" distR="114300" simplePos="0" relativeHeight="251663360" behindDoc="0" locked="0" layoutInCell="1" allowOverlap="1" wp14:anchorId="7ADF9667" wp14:editId="6E99F602">
            <wp:simplePos x="0" y="0"/>
            <wp:positionH relativeFrom="column">
              <wp:posOffset>3876040</wp:posOffset>
            </wp:positionH>
            <wp:positionV relativeFrom="paragraph">
              <wp:posOffset>-4445</wp:posOffset>
            </wp:positionV>
            <wp:extent cx="316865" cy="304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 cy="304800"/>
                    </a:xfrm>
                    <a:prstGeom prst="rect">
                      <a:avLst/>
                    </a:prstGeom>
                    <a:noFill/>
                  </pic:spPr>
                </pic:pic>
              </a:graphicData>
            </a:graphic>
          </wp:anchor>
        </w:drawing>
      </w:r>
    </w:p>
    <w:p w:rsidR="00986344" w:rsidRDefault="00604C36" w:rsidP="00E920B4">
      <w:pPr>
        <w:spacing w:after="120" w:line="360" w:lineRule="auto"/>
        <w:ind w:left="426"/>
        <w:rPr>
          <w:rFonts w:cs="Times New Roman"/>
          <w:sz w:val="22"/>
        </w:rPr>
      </w:pPr>
      <w:r w:rsidRPr="006266AC">
        <w:rPr>
          <w:rFonts w:cs="Times New Roman"/>
          <w:sz w:val="22"/>
        </w:rPr>
        <w:t xml:space="preserve">The digested sludge from the COTDM feed sump will be pumped to the </w:t>
      </w:r>
      <w:r w:rsidR="001A62B7">
        <w:rPr>
          <w:rFonts w:cs="Times New Roman"/>
          <w:sz w:val="22"/>
        </w:rPr>
        <w:t>COTDM</w:t>
      </w:r>
      <w:r w:rsidRPr="006266AC">
        <w:rPr>
          <w:rFonts w:cs="Times New Roman"/>
          <w:sz w:val="22"/>
        </w:rPr>
        <w:t xml:space="preserve"> units by progressive cavity screw type </w:t>
      </w:r>
      <w:r w:rsidR="001A62B7">
        <w:rPr>
          <w:rFonts w:cs="Times New Roman"/>
          <w:sz w:val="22"/>
        </w:rPr>
        <w:t>COTDM</w:t>
      </w:r>
      <w:r w:rsidRPr="006266AC">
        <w:rPr>
          <w:rFonts w:cs="Times New Roman"/>
          <w:sz w:val="22"/>
        </w:rPr>
        <w:t xml:space="preserve"> feed pumps [6 Nos. (</w:t>
      </w:r>
      <w:r w:rsidR="00983669">
        <w:rPr>
          <w:rFonts w:cs="Times New Roman"/>
          <w:sz w:val="22"/>
        </w:rPr>
        <w:t>3</w:t>
      </w:r>
      <w:r w:rsidRPr="006266AC">
        <w:rPr>
          <w:rFonts w:cs="Times New Roman"/>
          <w:sz w:val="22"/>
        </w:rPr>
        <w:t xml:space="preserve">W + </w:t>
      </w:r>
      <w:r w:rsidR="00983669">
        <w:rPr>
          <w:rFonts w:cs="Times New Roman"/>
          <w:sz w:val="22"/>
        </w:rPr>
        <w:t>3</w:t>
      </w:r>
      <w:r w:rsidRPr="006266AC">
        <w:rPr>
          <w:rFonts w:cs="Times New Roman"/>
          <w:sz w:val="22"/>
        </w:rPr>
        <w:t xml:space="preserve">S)] </w:t>
      </w:r>
      <w:proofErr w:type="gramStart"/>
      <w:r w:rsidRPr="006266AC">
        <w:rPr>
          <w:rFonts w:cs="Times New Roman"/>
          <w:sz w:val="22"/>
        </w:rPr>
        <w:t>of</w:t>
      </w:r>
      <w:proofErr w:type="gramEnd"/>
      <w:r w:rsidRPr="006266AC">
        <w:rPr>
          <w:rFonts w:cs="Times New Roman"/>
          <w:sz w:val="22"/>
        </w:rPr>
        <w:t xml:space="preserve"> capacity 25 m</w:t>
      </w:r>
      <w:r w:rsidRPr="006266AC">
        <w:rPr>
          <w:rFonts w:cs="Times New Roman"/>
          <w:sz w:val="22"/>
          <w:vertAlign w:val="superscript"/>
        </w:rPr>
        <w:t>3</w:t>
      </w:r>
      <w:r w:rsidRPr="006266AC">
        <w:rPr>
          <w:rFonts w:cs="Times New Roman"/>
          <w:sz w:val="22"/>
        </w:rPr>
        <w:t xml:space="preserve">/hr. The polymer </w:t>
      </w:r>
      <w:r w:rsidR="00746639" w:rsidRPr="006266AC">
        <w:rPr>
          <w:rFonts w:cs="Times New Roman"/>
          <w:sz w:val="22"/>
        </w:rPr>
        <w:t xml:space="preserve">dosing </w:t>
      </w:r>
      <w:r w:rsidRPr="006266AC">
        <w:rPr>
          <w:rFonts w:cs="Times New Roman"/>
          <w:sz w:val="22"/>
        </w:rPr>
        <w:t>system shall be provided for conditioning of the thickened sludge before dewatering. The poly dosing system will consist of poly electrolyte storage facility, poly dosing tanks [6 Nos.</w:t>
      </w:r>
      <w:r w:rsidR="00983669">
        <w:rPr>
          <w:rFonts w:cs="Times New Roman"/>
          <w:sz w:val="22"/>
        </w:rPr>
        <w:t xml:space="preserve"> (3</w:t>
      </w:r>
      <w:r w:rsidRPr="006266AC">
        <w:rPr>
          <w:rFonts w:cs="Times New Roman"/>
          <w:sz w:val="22"/>
        </w:rPr>
        <w:t>W+</w:t>
      </w:r>
      <w:r w:rsidR="00983669">
        <w:rPr>
          <w:rFonts w:cs="Times New Roman"/>
          <w:sz w:val="22"/>
        </w:rPr>
        <w:t xml:space="preserve"> 3</w:t>
      </w:r>
      <w:r w:rsidRPr="006266AC">
        <w:rPr>
          <w:rFonts w:cs="Times New Roman"/>
          <w:sz w:val="22"/>
        </w:rPr>
        <w:t xml:space="preserve">S)] </w:t>
      </w:r>
      <w:proofErr w:type="gramStart"/>
      <w:r w:rsidRPr="006266AC">
        <w:rPr>
          <w:rFonts w:cs="Times New Roman"/>
          <w:sz w:val="22"/>
        </w:rPr>
        <w:t>each</w:t>
      </w:r>
      <w:proofErr w:type="gramEnd"/>
      <w:r w:rsidRPr="006266AC">
        <w:rPr>
          <w:rFonts w:cs="Times New Roman"/>
          <w:sz w:val="22"/>
        </w:rPr>
        <w:t xml:space="preserve"> with mixers and poly</w:t>
      </w:r>
      <w:r w:rsidR="00BE7DF0">
        <w:rPr>
          <w:rFonts w:cs="Times New Roman"/>
          <w:sz w:val="22"/>
        </w:rPr>
        <w:t>electrolyte dosing</w:t>
      </w:r>
      <w:r w:rsidRPr="006266AC">
        <w:rPr>
          <w:rFonts w:cs="Times New Roman"/>
          <w:sz w:val="22"/>
        </w:rPr>
        <w:t xml:space="preserve">  pumps </w:t>
      </w:r>
      <w:r w:rsidR="00983669">
        <w:rPr>
          <w:rFonts w:cs="Times New Roman"/>
          <w:sz w:val="22"/>
        </w:rPr>
        <w:t>[6 Nos. (3W + 3</w:t>
      </w:r>
      <w:r w:rsidRPr="00060D85">
        <w:rPr>
          <w:rFonts w:cs="Times New Roman"/>
          <w:sz w:val="22"/>
        </w:rPr>
        <w:t xml:space="preserve">S)] </w:t>
      </w:r>
      <w:proofErr w:type="gramStart"/>
      <w:r w:rsidRPr="00060D85">
        <w:rPr>
          <w:rFonts w:cs="Times New Roman"/>
          <w:sz w:val="22"/>
        </w:rPr>
        <w:t>of</w:t>
      </w:r>
      <w:proofErr w:type="gramEnd"/>
      <w:r w:rsidRPr="00060D85">
        <w:rPr>
          <w:rFonts w:cs="Times New Roman"/>
          <w:sz w:val="22"/>
        </w:rPr>
        <w:t xml:space="preserve"> capacity </w:t>
      </w:r>
      <w:r w:rsidR="00A8450C">
        <w:rPr>
          <w:rFonts w:cs="Times New Roman"/>
          <w:sz w:val="22"/>
        </w:rPr>
        <w:t>3600</w:t>
      </w:r>
      <w:r w:rsidRPr="00060D85">
        <w:rPr>
          <w:rFonts w:cs="Times New Roman"/>
          <w:sz w:val="22"/>
        </w:rPr>
        <w:t xml:space="preserve"> LPH</w:t>
      </w:r>
      <w:r w:rsidR="00B4212B">
        <w:rPr>
          <w:rFonts w:cs="Times New Roman"/>
          <w:sz w:val="22"/>
        </w:rPr>
        <w:t xml:space="preserve"> each</w:t>
      </w:r>
      <w:r w:rsidRPr="00060D85">
        <w:rPr>
          <w:rFonts w:cs="Times New Roman"/>
          <w:sz w:val="22"/>
        </w:rPr>
        <w:t xml:space="preserve"> .</w:t>
      </w:r>
      <w:r w:rsidR="00E01BCB" w:rsidRPr="00060D85">
        <w:rPr>
          <w:rFonts w:cs="Times New Roman"/>
          <w:sz w:val="22"/>
        </w:rPr>
        <w:t>The common</w:t>
      </w:r>
      <w:r w:rsidR="00E01BCB" w:rsidRPr="00AE7866">
        <w:rPr>
          <w:rFonts w:cs="Times New Roman"/>
          <w:sz w:val="22"/>
        </w:rPr>
        <w:t xml:space="preserve"> poly dosing tanks shall be provided for Screw thickener as well as COTDM</w:t>
      </w:r>
      <w:r w:rsidR="00544CF5" w:rsidRPr="00AE7866">
        <w:rPr>
          <w:rFonts w:cs="Times New Roman"/>
          <w:sz w:val="22"/>
        </w:rPr>
        <w:t xml:space="preserve"> facility</w:t>
      </w:r>
      <w:r w:rsidR="00E01BCB" w:rsidRPr="00AE7866">
        <w:rPr>
          <w:rFonts w:cs="Times New Roman"/>
          <w:sz w:val="22"/>
        </w:rPr>
        <w:t xml:space="preserve">. </w:t>
      </w:r>
      <w:r w:rsidR="00BE7DF0" w:rsidRPr="00AE7866">
        <w:rPr>
          <w:rFonts w:cs="Times New Roman"/>
          <w:sz w:val="22"/>
        </w:rPr>
        <w:t xml:space="preserve">The </w:t>
      </w:r>
      <w:proofErr w:type="spellStart"/>
      <w:r w:rsidR="00BE7DF0" w:rsidRPr="00AE7866">
        <w:rPr>
          <w:rFonts w:cs="Times New Roman"/>
          <w:sz w:val="22"/>
        </w:rPr>
        <w:t>centrate</w:t>
      </w:r>
      <w:proofErr w:type="spellEnd"/>
      <w:r w:rsidR="00BE7DF0" w:rsidRPr="00AE7866">
        <w:rPr>
          <w:rFonts w:cs="Times New Roman"/>
          <w:sz w:val="22"/>
        </w:rPr>
        <w:t xml:space="preserve"> from the</w:t>
      </w:r>
      <w:r w:rsidR="00746639" w:rsidRPr="00AE7866">
        <w:rPr>
          <w:rFonts w:cs="Times New Roman"/>
          <w:sz w:val="22"/>
        </w:rPr>
        <w:t xml:space="preserve"> dewatering unit shall be collected in the </w:t>
      </w:r>
      <w:r w:rsidR="00BE7DF0" w:rsidRPr="00AE7866">
        <w:rPr>
          <w:rFonts w:cs="Times New Roman"/>
          <w:sz w:val="22"/>
        </w:rPr>
        <w:t xml:space="preserve">filtrate </w:t>
      </w:r>
      <w:r w:rsidR="00746639" w:rsidRPr="00AE7866">
        <w:rPr>
          <w:rFonts w:cs="Times New Roman"/>
          <w:sz w:val="22"/>
        </w:rPr>
        <w:t>sump.</w:t>
      </w:r>
    </w:p>
    <w:p w:rsidR="00B56351" w:rsidRDefault="00986344" w:rsidP="00E920B4">
      <w:pPr>
        <w:spacing w:after="120" w:line="360" w:lineRule="auto"/>
        <w:ind w:left="426"/>
        <w:rPr>
          <w:rFonts w:cs="Times New Roman"/>
          <w:sz w:val="22"/>
        </w:rPr>
      </w:pPr>
      <w:r>
        <w:rPr>
          <w:rFonts w:cs="Times New Roman"/>
          <w:sz w:val="22"/>
        </w:rPr>
        <w:t xml:space="preserve"> </w:t>
      </w:r>
      <w:r w:rsidR="00746639" w:rsidRPr="006266AC">
        <w:rPr>
          <w:rFonts w:cs="Times New Roman"/>
          <w:sz w:val="22"/>
        </w:rPr>
        <w:t xml:space="preserve">The total filtrate collected in the </w:t>
      </w:r>
      <w:r w:rsidR="00743AF3">
        <w:rPr>
          <w:rFonts w:cs="Times New Roman"/>
          <w:sz w:val="22"/>
        </w:rPr>
        <w:t>filtrate</w:t>
      </w:r>
      <w:r w:rsidR="00746639" w:rsidRPr="006266AC">
        <w:rPr>
          <w:rFonts w:cs="Times New Roman"/>
          <w:sz w:val="22"/>
        </w:rPr>
        <w:t xml:space="preserve"> sump will be recycled back to the </w:t>
      </w:r>
      <w:r w:rsidR="00331C5A">
        <w:rPr>
          <w:rFonts w:cs="Times New Roman"/>
          <w:sz w:val="22"/>
        </w:rPr>
        <w:t xml:space="preserve">inlet </w:t>
      </w:r>
      <w:r w:rsidR="00331C5A" w:rsidRPr="00270444">
        <w:rPr>
          <w:rFonts w:cs="Times New Roman"/>
          <w:sz w:val="22"/>
        </w:rPr>
        <w:t>chamber of the STP</w:t>
      </w:r>
      <w:r w:rsidR="00746639" w:rsidRPr="00270444">
        <w:rPr>
          <w:rFonts w:cs="Times New Roman"/>
          <w:sz w:val="22"/>
        </w:rPr>
        <w:t xml:space="preserve"> by submersible pumps [2</w:t>
      </w:r>
      <w:r w:rsidR="006C2B27" w:rsidRPr="00270444">
        <w:rPr>
          <w:rFonts w:cs="Times New Roman"/>
          <w:sz w:val="22"/>
        </w:rPr>
        <w:t xml:space="preserve"> </w:t>
      </w:r>
      <w:r w:rsidR="00746639" w:rsidRPr="00270444">
        <w:rPr>
          <w:rFonts w:cs="Times New Roman"/>
          <w:sz w:val="22"/>
        </w:rPr>
        <w:t>Nos.</w:t>
      </w:r>
      <w:r w:rsidR="007C00BC" w:rsidRPr="00270444">
        <w:rPr>
          <w:rFonts w:cs="Times New Roman"/>
          <w:sz w:val="22"/>
        </w:rPr>
        <w:t xml:space="preserve"> </w:t>
      </w:r>
      <w:r w:rsidR="00746639" w:rsidRPr="00270444">
        <w:rPr>
          <w:rFonts w:cs="Times New Roman"/>
          <w:sz w:val="22"/>
        </w:rPr>
        <w:t xml:space="preserve">(1W + 1S)] </w:t>
      </w:r>
      <w:proofErr w:type="gramStart"/>
      <w:r w:rsidR="00746639" w:rsidRPr="00270444">
        <w:rPr>
          <w:rFonts w:cs="Times New Roman"/>
          <w:sz w:val="22"/>
        </w:rPr>
        <w:t>of</w:t>
      </w:r>
      <w:proofErr w:type="gramEnd"/>
      <w:r w:rsidR="00746639" w:rsidRPr="00270444">
        <w:rPr>
          <w:rFonts w:cs="Times New Roman"/>
          <w:sz w:val="22"/>
        </w:rPr>
        <w:t xml:space="preserve"> </w:t>
      </w:r>
      <w:r w:rsidR="00746639" w:rsidRPr="00CA43FD">
        <w:rPr>
          <w:rFonts w:cs="Times New Roman"/>
          <w:sz w:val="22"/>
        </w:rPr>
        <w:t xml:space="preserve">capacity </w:t>
      </w:r>
      <w:r w:rsidR="009E40DE" w:rsidRPr="00CA43FD">
        <w:rPr>
          <w:rFonts w:cs="Times New Roman"/>
          <w:sz w:val="22"/>
        </w:rPr>
        <w:t>1</w:t>
      </w:r>
      <w:r w:rsidR="007B144E" w:rsidRPr="00CA43FD">
        <w:rPr>
          <w:rFonts w:cs="Times New Roman"/>
          <w:sz w:val="22"/>
        </w:rPr>
        <w:t>7</w:t>
      </w:r>
      <w:r w:rsidR="00CA43FD" w:rsidRPr="00CA43FD">
        <w:rPr>
          <w:rFonts w:cs="Times New Roman"/>
          <w:sz w:val="22"/>
        </w:rPr>
        <w:t>0</w:t>
      </w:r>
      <w:r w:rsidR="00772060" w:rsidRPr="00CA43FD">
        <w:rPr>
          <w:rFonts w:cs="Times New Roman"/>
          <w:sz w:val="22"/>
        </w:rPr>
        <w:t>.</w:t>
      </w:r>
      <w:r w:rsidR="00CA43FD" w:rsidRPr="00CA43FD">
        <w:rPr>
          <w:rFonts w:cs="Times New Roman"/>
          <w:sz w:val="22"/>
        </w:rPr>
        <w:t>83</w:t>
      </w:r>
      <w:r w:rsidR="00746639" w:rsidRPr="00CA43FD">
        <w:rPr>
          <w:rFonts w:cs="Times New Roman"/>
          <w:sz w:val="22"/>
        </w:rPr>
        <w:t xml:space="preserve"> m</w:t>
      </w:r>
      <w:r w:rsidR="00746639" w:rsidRPr="00CA43FD">
        <w:rPr>
          <w:rFonts w:cs="Times New Roman"/>
          <w:sz w:val="22"/>
          <w:vertAlign w:val="superscript"/>
        </w:rPr>
        <w:t>3</w:t>
      </w:r>
      <w:r w:rsidR="00746639" w:rsidRPr="00CA43FD">
        <w:rPr>
          <w:rFonts w:cs="Times New Roman"/>
          <w:sz w:val="22"/>
        </w:rPr>
        <w:t>/hr.</w:t>
      </w:r>
    </w:p>
    <w:p w:rsidR="004D2102" w:rsidRDefault="004D2102" w:rsidP="00E920B4">
      <w:pPr>
        <w:spacing w:after="120" w:line="360" w:lineRule="auto"/>
        <w:ind w:left="426"/>
        <w:rPr>
          <w:rFonts w:cs="Times New Roman"/>
          <w:sz w:val="22"/>
        </w:rPr>
      </w:pPr>
    </w:p>
    <w:p w:rsidR="0001366D" w:rsidRDefault="0001366D"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B41B40" w:rsidRDefault="00B41B40" w:rsidP="00E920B4">
      <w:pPr>
        <w:spacing w:after="120" w:line="360" w:lineRule="auto"/>
        <w:ind w:left="426"/>
        <w:rPr>
          <w:rFonts w:cs="Times New Roman"/>
          <w:sz w:val="22"/>
        </w:rPr>
      </w:pPr>
    </w:p>
    <w:p w:rsidR="00B41B40" w:rsidRDefault="00B41B40" w:rsidP="00E920B4">
      <w:pPr>
        <w:spacing w:after="120" w:line="360" w:lineRule="auto"/>
        <w:ind w:left="426"/>
        <w:rPr>
          <w:rFonts w:cs="Times New Roman"/>
          <w:sz w:val="22"/>
        </w:rPr>
      </w:pPr>
    </w:p>
    <w:p w:rsidR="00B41B40" w:rsidRDefault="00B41B40" w:rsidP="00E920B4">
      <w:pPr>
        <w:spacing w:after="120" w:line="360" w:lineRule="auto"/>
        <w:ind w:left="426"/>
        <w:rPr>
          <w:rFonts w:cs="Times New Roman"/>
          <w:sz w:val="22"/>
        </w:rPr>
      </w:pPr>
    </w:p>
    <w:p w:rsidR="00B41B40" w:rsidRDefault="00B41B40" w:rsidP="00E920B4">
      <w:pPr>
        <w:spacing w:after="120" w:line="360" w:lineRule="auto"/>
        <w:ind w:left="426"/>
        <w:rPr>
          <w:rFonts w:cs="Times New Roman"/>
          <w:sz w:val="22"/>
        </w:rPr>
      </w:pPr>
    </w:p>
    <w:p w:rsidR="009D62A9" w:rsidRDefault="009D62A9" w:rsidP="009D62A9">
      <w:pPr>
        <w:pStyle w:val="ListParagraph"/>
        <w:autoSpaceDE w:val="0"/>
        <w:autoSpaceDN w:val="0"/>
        <w:adjustRightInd w:val="0"/>
        <w:spacing w:after="120" w:line="480" w:lineRule="auto"/>
        <w:ind w:left="567" w:hanging="567"/>
        <w:rPr>
          <w:rFonts w:ascii="Times New Roman" w:hAnsi="Times New Roman" w:cs="Times New Roman"/>
          <w:b/>
          <w:bCs/>
          <w:color w:val="000000"/>
          <w:szCs w:val="26"/>
        </w:rPr>
      </w:pPr>
      <w:r w:rsidRPr="006266AC">
        <w:rPr>
          <w:rFonts w:ascii="Times New Roman" w:hAnsi="Times New Roman" w:cs="Times New Roman"/>
          <w:b/>
          <w:bCs/>
          <w:color w:val="000000"/>
          <w:szCs w:val="26"/>
          <w:lang w:val="en-US"/>
        </w:rPr>
        <w:lastRenderedPageBreak/>
        <w:t>1.</w:t>
      </w:r>
      <w:r>
        <w:rPr>
          <w:rFonts w:ascii="Times New Roman" w:hAnsi="Times New Roman" w:cs="Times New Roman"/>
          <w:b/>
          <w:bCs/>
          <w:color w:val="000000"/>
          <w:szCs w:val="26"/>
          <w:lang w:val="en-US"/>
        </w:rPr>
        <w:t>5. PROCESS</w:t>
      </w:r>
      <w:r>
        <w:rPr>
          <w:rFonts w:ascii="Times New Roman" w:hAnsi="Times New Roman" w:cs="Times New Roman"/>
          <w:b/>
          <w:bCs/>
          <w:color w:val="000000"/>
          <w:szCs w:val="26"/>
        </w:rPr>
        <w:t xml:space="preserve"> DESIGN / UNIT SIZING CALCULATION: DESIGN CONCEPT AND   PHILOSOPHY</w:t>
      </w:r>
      <w:r w:rsidRPr="006266AC">
        <w:rPr>
          <w:rFonts w:ascii="Times New Roman" w:hAnsi="Times New Roman" w:cs="Times New Roman"/>
          <w:b/>
          <w:bCs/>
          <w:color w:val="000000"/>
          <w:szCs w:val="26"/>
        </w:rPr>
        <w:t xml:space="preserve"> </w:t>
      </w:r>
    </w:p>
    <w:p w:rsidR="003A69B1" w:rsidRDefault="003A69B1" w:rsidP="003A69B1">
      <w:pPr>
        <w:pStyle w:val="ListParagraph"/>
        <w:autoSpaceDE w:val="0"/>
        <w:autoSpaceDN w:val="0"/>
        <w:adjustRightInd w:val="0"/>
        <w:spacing w:after="0" w:line="360" w:lineRule="auto"/>
        <w:ind w:left="426"/>
        <w:rPr>
          <w:rFonts w:ascii="Times New Roman" w:hAnsi="Times New Roman" w:cs="Times New Roman"/>
          <w:bCs/>
          <w:color w:val="000000"/>
          <w:szCs w:val="26"/>
        </w:rPr>
      </w:pPr>
      <w:r w:rsidRPr="003A69B1">
        <w:rPr>
          <w:rFonts w:ascii="Times New Roman" w:hAnsi="Times New Roman" w:cs="Times New Roman"/>
          <w:bCs/>
          <w:color w:val="000000"/>
          <w:szCs w:val="26"/>
        </w:rPr>
        <w:t>The process design for 100 MLD Capacity STP at Hebbal, is done as per tender corrigendum-I &amp; III dated 06-05-17 &amp; 16-5-17 respectively, as well as specific note mentioned in Volume II, Part-11, Section 7-Specifications, Particular Mechanical Requirements, Table 1 &amp; Table 2</w:t>
      </w:r>
      <w:r>
        <w:rPr>
          <w:rFonts w:ascii="Times New Roman" w:hAnsi="Times New Roman" w:cs="Times New Roman"/>
          <w:bCs/>
          <w:color w:val="000000"/>
          <w:szCs w:val="26"/>
        </w:rPr>
        <w:t xml:space="preserve"> of tender.</w:t>
      </w:r>
    </w:p>
    <w:p w:rsidR="003A69B1" w:rsidRPr="003A69B1" w:rsidRDefault="003A69B1" w:rsidP="003A69B1">
      <w:pPr>
        <w:pStyle w:val="ListParagraph"/>
        <w:autoSpaceDE w:val="0"/>
        <w:autoSpaceDN w:val="0"/>
        <w:adjustRightInd w:val="0"/>
        <w:spacing w:after="0" w:line="240" w:lineRule="auto"/>
        <w:ind w:left="425"/>
        <w:rPr>
          <w:rFonts w:ascii="Times New Roman" w:hAnsi="Times New Roman" w:cs="Times New Roman"/>
          <w:bCs/>
          <w:color w:val="000000"/>
          <w:szCs w:val="26"/>
        </w:rPr>
      </w:pPr>
    </w:p>
    <w:p w:rsidR="00DC3F18" w:rsidRDefault="00DC3F18" w:rsidP="003A69B1">
      <w:pPr>
        <w:pStyle w:val="ListParagraph"/>
        <w:autoSpaceDE w:val="0"/>
        <w:autoSpaceDN w:val="0"/>
        <w:adjustRightInd w:val="0"/>
        <w:spacing w:after="0" w:line="480" w:lineRule="auto"/>
        <w:ind w:left="426"/>
        <w:rPr>
          <w:rFonts w:ascii="Times New Roman" w:hAnsi="Times New Roman" w:cs="Times New Roman"/>
          <w:b/>
          <w:bCs/>
          <w:color w:val="000000"/>
          <w:szCs w:val="26"/>
        </w:rPr>
      </w:pPr>
      <w:r>
        <w:rPr>
          <w:rFonts w:ascii="Times New Roman" w:hAnsi="Times New Roman" w:cs="Times New Roman"/>
          <w:b/>
          <w:bCs/>
          <w:color w:val="000000"/>
          <w:szCs w:val="26"/>
        </w:rPr>
        <w:t>1.5.1 Unit sizing calculation of TSPS units</w:t>
      </w:r>
    </w:p>
    <w:p w:rsidR="00807EF2" w:rsidRDefault="00807EF2" w:rsidP="00DC3F18">
      <w:pPr>
        <w:pStyle w:val="ListParagraph"/>
        <w:autoSpaceDE w:val="0"/>
        <w:autoSpaceDN w:val="0"/>
        <w:adjustRightInd w:val="0"/>
        <w:spacing w:after="120" w:line="480" w:lineRule="auto"/>
        <w:ind w:left="426"/>
        <w:rPr>
          <w:rFonts w:ascii="Times New Roman" w:hAnsi="Times New Roman" w:cs="Times New Roman"/>
          <w:b/>
          <w:bCs/>
          <w:color w:val="000000"/>
          <w:szCs w:val="26"/>
        </w:rPr>
      </w:pPr>
      <w:r>
        <w:rPr>
          <w:rFonts w:ascii="Times New Roman" w:hAnsi="Times New Roman" w:cs="Times New Roman"/>
          <w:b/>
          <w:bCs/>
          <w:color w:val="000000"/>
          <w:szCs w:val="26"/>
        </w:rPr>
        <w:t>1.5.2 Process design /Unit sizing Calculation of STP units</w:t>
      </w:r>
    </w:p>
    <w:p w:rsidR="003E4962" w:rsidRDefault="003E4962" w:rsidP="00515C04">
      <w:pPr>
        <w:pStyle w:val="ListParagraph"/>
        <w:numPr>
          <w:ilvl w:val="0"/>
          <w:numId w:val="25"/>
        </w:numPr>
        <w:autoSpaceDE w:val="0"/>
        <w:autoSpaceDN w:val="0"/>
        <w:adjustRightInd w:val="0"/>
        <w:spacing w:after="120" w:line="360" w:lineRule="auto"/>
        <w:ind w:left="426" w:firstLine="0"/>
        <w:rPr>
          <w:rFonts w:ascii="Times New Roman" w:hAnsi="Times New Roman" w:cs="Times New Roman"/>
          <w:bCs/>
          <w:color w:val="000000"/>
          <w:szCs w:val="26"/>
        </w:rPr>
      </w:pPr>
      <w:r w:rsidRPr="003E4962">
        <w:rPr>
          <w:rFonts w:ascii="Times New Roman" w:hAnsi="Times New Roman" w:cs="Times New Roman"/>
          <w:bCs/>
          <w:color w:val="000000"/>
          <w:szCs w:val="26"/>
        </w:rPr>
        <w:t xml:space="preserve">The plant is designed for biological nutrient removal with sludge handling </w:t>
      </w:r>
      <w:r w:rsidR="00515C04" w:rsidRPr="003E4962">
        <w:rPr>
          <w:rFonts w:ascii="Times New Roman" w:hAnsi="Times New Roman" w:cs="Times New Roman"/>
          <w:bCs/>
          <w:color w:val="000000"/>
          <w:szCs w:val="26"/>
        </w:rPr>
        <w:t>and</w:t>
      </w:r>
      <w:r w:rsidRPr="003E4962">
        <w:rPr>
          <w:rFonts w:ascii="Times New Roman" w:hAnsi="Times New Roman" w:cs="Times New Roman"/>
          <w:bCs/>
          <w:color w:val="000000"/>
          <w:szCs w:val="26"/>
        </w:rPr>
        <w:t xml:space="preserve"> dewatering </w:t>
      </w:r>
      <w:r w:rsidR="00515C04">
        <w:rPr>
          <w:rFonts w:ascii="Times New Roman" w:hAnsi="Times New Roman" w:cs="Times New Roman"/>
          <w:bCs/>
          <w:color w:val="000000"/>
          <w:szCs w:val="26"/>
        </w:rPr>
        <w:t xml:space="preserve">unit and also </w:t>
      </w:r>
      <w:r w:rsidR="0001366D">
        <w:rPr>
          <w:rFonts w:ascii="Times New Roman" w:hAnsi="Times New Roman" w:cs="Times New Roman"/>
          <w:bCs/>
          <w:color w:val="000000"/>
          <w:szCs w:val="26"/>
        </w:rPr>
        <w:tab/>
      </w:r>
      <w:r w:rsidR="00515C04">
        <w:rPr>
          <w:rFonts w:ascii="Times New Roman" w:hAnsi="Times New Roman" w:cs="Times New Roman"/>
          <w:bCs/>
          <w:color w:val="000000"/>
          <w:szCs w:val="26"/>
        </w:rPr>
        <w:t>biogas engine system</w:t>
      </w:r>
      <w:r w:rsidR="008B5643">
        <w:rPr>
          <w:rFonts w:ascii="Times New Roman" w:hAnsi="Times New Roman" w:cs="Times New Roman"/>
          <w:bCs/>
          <w:color w:val="000000"/>
          <w:szCs w:val="26"/>
        </w:rPr>
        <w:t>.</w:t>
      </w:r>
    </w:p>
    <w:p w:rsidR="008B5643" w:rsidRDefault="008B5643" w:rsidP="00BB396B">
      <w:pPr>
        <w:pStyle w:val="ListParagraph"/>
        <w:numPr>
          <w:ilvl w:val="0"/>
          <w:numId w:val="25"/>
        </w:numPr>
        <w:autoSpaceDE w:val="0"/>
        <w:autoSpaceDN w:val="0"/>
        <w:adjustRightInd w:val="0"/>
        <w:spacing w:after="120" w:line="480" w:lineRule="auto"/>
        <w:ind w:left="426" w:firstLine="0"/>
        <w:rPr>
          <w:rFonts w:ascii="Times New Roman" w:hAnsi="Times New Roman" w:cs="Times New Roman"/>
          <w:bCs/>
          <w:color w:val="000000"/>
          <w:szCs w:val="26"/>
        </w:rPr>
      </w:pPr>
      <w:r>
        <w:rPr>
          <w:rFonts w:ascii="Times New Roman" w:hAnsi="Times New Roman" w:cs="Times New Roman"/>
          <w:bCs/>
          <w:color w:val="000000"/>
          <w:szCs w:val="26"/>
        </w:rPr>
        <w:t>The process design calculation of the STP units has been done in following 2 steps.</w:t>
      </w:r>
    </w:p>
    <w:p w:rsidR="0068413C" w:rsidRDefault="008B5643" w:rsidP="00C70F9C">
      <w:pPr>
        <w:pStyle w:val="ListParagraph"/>
        <w:tabs>
          <w:tab w:val="left" w:pos="426"/>
        </w:tabs>
        <w:autoSpaceDE w:val="0"/>
        <w:autoSpaceDN w:val="0"/>
        <w:adjustRightInd w:val="0"/>
        <w:spacing w:after="120" w:line="480" w:lineRule="auto"/>
        <w:ind w:left="426"/>
        <w:rPr>
          <w:rFonts w:ascii="Times New Roman" w:hAnsi="Times New Roman" w:cs="Times New Roman"/>
          <w:b/>
          <w:bCs/>
          <w:color w:val="000000"/>
          <w:szCs w:val="26"/>
        </w:rPr>
      </w:pPr>
      <w:r w:rsidRPr="008B5643">
        <w:rPr>
          <w:rFonts w:ascii="Times New Roman" w:hAnsi="Times New Roman" w:cs="Times New Roman"/>
          <w:b/>
          <w:bCs/>
          <w:color w:val="000000"/>
          <w:szCs w:val="26"/>
        </w:rPr>
        <w:t>STEP</w:t>
      </w:r>
      <w:r w:rsidR="0068413C">
        <w:rPr>
          <w:rFonts w:ascii="Times New Roman" w:hAnsi="Times New Roman" w:cs="Times New Roman"/>
          <w:b/>
          <w:bCs/>
          <w:color w:val="000000"/>
          <w:szCs w:val="26"/>
        </w:rPr>
        <w:t xml:space="preserve"> I: Mass Balance Calculation</w:t>
      </w:r>
    </w:p>
    <w:p w:rsidR="00CC04C4" w:rsidRDefault="0068413C" w:rsidP="007B7B4B">
      <w:pPr>
        <w:pStyle w:val="ListParagraph"/>
        <w:tabs>
          <w:tab w:val="left" w:pos="426"/>
        </w:tabs>
        <w:autoSpaceDE w:val="0"/>
        <w:autoSpaceDN w:val="0"/>
        <w:adjustRightInd w:val="0"/>
        <w:spacing w:after="120" w:line="360" w:lineRule="auto"/>
        <w:ind w:left="426"/>
        <w:rPr>
          <w:rFonts w:ascii="Times New Roman" w:hAnsi="Times New Roman" w:cs="Times New Roman"/>
          <w:bCs/>
          <w:color w:val="000000"/>
          <w:szCs w:val="26"/>
        </w:rPr>
      </w:pPr>
      <w:r w:rsidRPr="0068413C">
        <w:rPr>
          <w:rFonts w:ascii="Times New Roman" w:hAnsi="Times New Roman" w:cs="Times New Roman"/>
          <w:bCs/>
          <w:color w:val="000000"/>
          <w:szCs w:val="26"/>
        </w:rPr>
        <w:t>T</w:t>
      </w:r>
      <w:r w:rsidR="008B5643">
        <w:rPr>
          <w:rFonts w:ascii="Times New Roman" w:hAnsi="Times New Roman" w:cs="Times New Roman"/>
          <w:bCs/>
          <w:color w:val="000000"/>
          <w:szCs w:val="26"/>
        </w:rPr>
        <w:t>he primary clarifier followed by SBR system has been designed initially considering the raw sewage characteristics mentioned in the tender.</w:t>
      </w:r>
      <w:r w:rsidR="007B7B4B">
        <w:rPr>
          <w:rFonts w:ascii="Times New Roman" w:hAnsi="Times New Roman" w:cs="Times New Roman"/>
          <w:bCs/>
          <w:color w:val="000000"/>
          <w:szCs w:val="26"/>
        </w:rPr>
        <w:t xml:space="preserve"> </w:t>
      </w:r>
      <w:r w:rsidR="008B5643">
        <w:rPr>
          <w:rFonts w:ascii="Times New Roman" w:hAnsi="Times New Roman" w:cs="Times New Roman"/>
          <w:bCs/>
          <w:color w:val="000000"/>
          <w:szCs w:val="26"/>
        </w:rPr>
        <w:t xml:space="preserve">During this step, the sludge </w:t>
      </w:r>
      <w:r w:rsidR="00C70F9C">
        <w:rPr>
          <w:rFonts w:ascii="Times New Roman" w:hAnsi="Times New Roman" w:cs="Times New Roman"/>
          <w:bCs/>
          <w:color w:val="000000"/>
          <w:szCs w:val="26"/>
        </w:rPr>
        <w:t xml:space="preserve">production </w:t>
      </w:r>
      <w:r w:rsidR="005846B9">
        <w:rPr>
          <w:rFonts w:ascii="Times New Roman" w:hAnsi="Times New Roman" w:cs="Times New Roman"/>
          <w:bCs/>
          <w:color w:val="000000"/>
          <w:szCs w:val="26"/>
        </w:rPr>
        <w:t>from primary</w:t>
      </w:r>
      <w:r w:rsidR="007B7B4B">
        <w:rPr>
          <w:rFonts w:ascii="Times New Roman" w:hAnsi="Times New Roman" w:cs="Times New Roman"/>
          <w:bCs/>
          <w:color w:val="000000"/>
          <w:szCs w:val="26"/>
        </w:rPr>
        <w:t xml:space="preserve"> clarifier and SBR has been evaluated and process design of sludge handling units like </w:t>
      </w:r>
      <w:r w:rsidR="008B5643">
        <w:rPr>
          <w:rFonts w:ascii="Times New Roman" w:hAnsi="Times New Roman" w:cs="Times New Roman"/>
          <w:bCs/>
          <w:color w:val="000000"/>
          <w:szCs w:val="26"/>
        </w:rPr>
        <w:t>thickener, digester and COTDM</w:t>
      </w:r>
      <w:r w:rsidR="00C13B1E">
        <w:rPr>
          <w:rFonts w:ascii="Times New Roman" w:hAnsi="Times New Roman" w:cs="Times New Roman"/>
          <w:bCs/>
          <w:color w:val="000000"/>
          <w:szCs w:val="26"/>
        </w:rPr>
        <w:t xml:space="preserve"> units has been carried out and hence, found the total quantity </w:t>
      </w:r>
      <w:r w:rsidR="005846B9">
        <w:rPr>
          <w:rFonts w:ascii="Times New Roman" w:hAnsi="Times New Roman" w:cs="Times New Roman"/>
          <w:bCs/>
          <w:color w:val="000000"/>
          <w:szCs w:val="26"/>
        </w:rPr>
        <w:t>of Filtrate</w:t>
      </w:r>
      <w:r w:rsidR="00C13B1E">
        <w:rPr>
          <w:rFonts w:ascii="Times New Roman" w:hAnsi="Times New Roman" w:cs="Times New Roman"/>
          <w:bCs/>
          <w:color w:val="000000"/>
          <w:szCs w:val="26"/>
        </w:rPr>
        <w:t xml:space="preserve"> flow generated during first iteration.</w:t>
      </w:r>
      <w:r>
        <w:rPr>
          <w:rFonts w:ascii="Times New Roman" w:hAnsi="Times New Roman" w:cs="Times New Roman"/>
          <w:bCs/>
          <w:color w:val="000000"/>
          <w:szCs w:val="26"/>
        </w:rPr>
        <w:t xml:space="preserve"> </w:t>
      </w:r>
    </w:p>
    <w:p w:rsidR="00B50D91" w:rsidRDefault="00CC04C4" w:rsidP="00C70F9C">
      <w:pPr>
        <w:pStyle w:val="ListParagraph"/>
        <w:tabs>
          <w:tab w:val="left" w:pos="426"/>
        </w:tabs>
        <w:autoSpaceDE w:val="0"/>
        <w:autoSpaceDN w:val="0"/>
        <w:adjustRightInd w:val="0"/>
        <w:spacing w:after="120" w:line="360" w:lineRule="auto"/>
        <w:ind w:left="426"/>
        <w:rPr>
          <w:rFonts w:ascii="Times New Roman" w:hAnsi="Times New Roman" w:cs="Times New Roman"/>
          <w:bCs/>
          <w:color w:val="000000"/>
          <w:szCs w:val="26"/>
        </w:rPr>
      </w:pPr>
      <w:r>
        <w:rPr>
          <w:rFonts w:ascii="Times New Roman" w:hAnsi="Times New Roman" w:cs="Times New Roman"/>
          <w:bCs/>
          <w:color w:val="000000"/>
          <w:szCs w:val="26"/>
        </w:rPr>
        <w:tab/>
      </w:r>
      <w:r w:rsidR="00C13B1E" w:rsidRPr="00C13B1E">
        <w:rPr>
          <w:rFonts w:ascii="Times New Roman" w:hAnsi="Times New Roman" w:cs="Times New Roman"/>
          <w:bCs/>
          <w:color w:val="000000"/>
          <w:szCs w:val="26"/>
        </w:rPr>
        <w:t xml:space="preserve">Moreover, </w:t>
      </w:r>
      <w:r w:rsidR="00C13B1E">
        <w:rPr>
          <w:rFonts w:ascii="Times New Roman" w:hAnsi="Times New Roman" w:cs="Times New Roman"/>
          <w:bCs/>
          <w:color w:val="000000"/>
          <w:szCs w:val="26"/>
        </w:rPr>
        <w:t>it has been assumed to consider BOD</w:t>
      </w:r>
      <w:r w:rsidR="00C13B1E" w:rsidRPr="00C13B1E">
        <w:rPr>
          <w:rFonts w:ascii="Times New Roman" w:hAnsi="Times New Roman" w:cs="Times New Roman"/>
          <w:bCs/>
          <w:color w:val="000000"/>
          <w:szCs w:val="26"/>
          <w:vertAlign w:val="subscript"/>
        </w:rPr>
        <w:t>5</w:t>
      </w:r>
      <w:r w:rsidR="00C13B1E">
        <w:rPr>
          <w:rFonts w:ascii="Times New Roman" w:hAnsi="Times New Roman" w:cs="Times New Roman"/>
          <w:bCs/>
          <w:color w:val="000000"/>
          <w:szCs w:val="26"/>
        </w:rPr>
        <w:t xml:space="preserve"> inlet to SBR unit as 250 mg/L to </w:t>
      </w:r>
      <w:r w:rsidR="0068413C">
        <w:rPr>
          <w:rFonts w:ascii="Times New Roman" w:hAnsi="Times New Roman" w:cs="Times New Roman"/>
          <w:bCs/>
          <w:color w:val="000000"/>
          <w:szCs w:val="26"/>
        </w:rPr>
        <w:t>achieve</w:t>
      </w:r>
      <w:r w:rsidR="00C16070">
        <w:rPr>
          <w:rFonts w:ascii="Times New Roman" w:hAnsi="Times New Roman" w:cs="Times New Roman"/>
          <w:bCs/>
          <w:color w:val="000000"/>
          <w:szCs w:val="26"/>
        </w:rPr>
        <w:t xml:space="preserve"> </w:t>
      </w:r>
      <w:r w:rsidR="0068413C">
        <w:rPr>
          <w:rFonts w:ascii="Times New Roman" w:hAnsi="Times New Roman" w:cs="Times New Roman"/>
          <w:bCs/>
          <w:color w:val="000000"/>
          <w:szCs w:val="26"/>
        </w:rPr>
        <w:t>efficient</w:t>
      </w:r>
      <w:r w:rsidR="001E480A">
        <w:rPr>
          <w:rFonts w:ascii="Times New Roman" w:hAnsi="Times New Roman" w:cs="Times New Roman"/>
          <w:bCs/>
          <w:color w:val="000000"/>
          <w:szCs w:val="26"/>
        </w:rPr>
        <w:t xml:space="preserve"> BNR</w:t>
      </w:r>
      <w:r>
        <w:rPr>
          <w:rFonts w:ascii="Times New Roman" w:hAnsi="Times New Roman" w:cs="Times New Roman"/>
          <w:bCs/>
          <w:color w:val="000000"/>
          <w:szCs w:val="26"/>
        </w:rPr>
        <w:t xml:space="preserve"> </w:t>
      </w:r>
      <w:r w:rsidR="001E480A">
        <w:rPr>
          <w:rFonts w:ascii="Times New Roman" w:hAnsi="Times New Roman" w:cs="Times New Roman"/>
          <w:bCs/>
          <w:color w:val="000000"/>
          <w:szCs w:val="26"/>
        </w:rPr>
        <w:t xml:space="preserve">process. And hence, it is assumed to consider 82 MLD inlet flow to primary clarifier, whereas remaining 18 MLD shall be directly fed to </w:t>
      </w:r>
      <w:r w:rsidR="002C15BD">
        <w:rPr>
          <w:rFonts w:ascii="Times New Roman" w:hAnsi="Times New Roman" w:cs="Times New Roman"/>
          <w:bCs/>
          <w:color w:val="000000"/>
          <w:szCs w:val="26"/>
        </w:rPr>
        <w:t>Splitter box</w:t>
      </w:r>
      <w:r w:rsidR="001E480A">
        <w:rPr>
          <w:rFonts w:ascii="Times New Roman" w:hAnsi="Times New Roman" w:cs="Times New Roman"/>
          <w:bCs/>
          <w:color w:val="000000"/>
          <w:szCs w:val="26"/>
        </w:rPr>
        <w:t>. To achieve this hydraulic flow regulation it is proposed to provide 2 Nos. of Parshall flumes having different relevant design flow with flow meter and isolation gate arrangement.</w:t>
      </w:r>
    </w:p>
    <w:p w:rsidR="00F044EF" w:rsidRDefault="00F044EF" w:rsidP="00C70F9C">
      <w:pPr>
        <w:pStyle w:val="ListParagraph"/>
        <w:autoSpaceDE w:val="0"/>
        <w:autoSpaceDN w:val="0"/>
        <w:adjustRightInd w:val="0"/>
        <w:spacing w:after="120" w:line="240" w:lineRule="auto"/>
        <w:ind w:left="425"/>
        <w:rPr>
          <w:rFonts w:ascii="Times New Roman" w:hAnsi="Times New Roman" w:cs="Times New Roman"/>
          <w:bCs/>
          <w:color w:val="000000"/>
          <w:szCs w:val="26"/>
        </w:rPr>
      </w:pPr>
    </w:p>
    <w:p w:rsidR="0068413C" w:rsidRDefault="0068413C" w:rsidP="00F044EF">
      <w:pPr>
        <w:pStyle w:val="ListParagraph"/>
        <w:autoSpaceDE w:val="0"/>
        <w:autoSpaceDN w:val="0"/>
        <w:adjustRightInd w:val="0"/>
        <w:spacing w:before="240" w:after="120" w:line="480" w:lineRule="auto"/>
        <w:ind w:left="426"/>
        <w:rPr>
          <w:rFonts w:ascii="Times New Roman" w:hAnsi="Times New Roman" w:cs="Times New Roman"/>
          <w:b/>
          <w:bCs/>
          <w:color w:val="000000"/>
          <w:szCs w:val="26"/>
        </w:rPr>
      </w:pPr>
      <w:r w:rsidRPr="008B5643">
        <w:rPr>
          <w:rFonts w:ascii="Times New Roman" w:hAnsi="Times New Roman" w:cs="Times New Roman"/>
          <w:b/>
          <w:bCs/>
          <w:color w:val="000000"/>
          <w:szCs w:val="26"/>
        </w:rPr>
        <w:t>STEP</w:t>
      </w:r>
      <w:r>
        <w:rPr>
          <w:rFonts w:ascii="Times New Roman" w:hAnsi="Times New Roman" w:cs="Times New Roman"/>
          <w:b/>
          <w:bCs/>
          <w:color w:val="000000"/>
          <w:szCs w:val="26"/>
        </w:rPr>
        <w:t xml:space="preserve"> II: </w:t>
      </w:r>
      <w:r w:rsidR="00B50D91" w:rsidRPr="00B50D91">
        <w:rPr>
          <w:rFonts w:ascii="Times New Roman" w:hAnsi="Times New Roman" w:cs="Times New Roman"/>
          <w:b/>
          <w:bCs/>
          <w:color w:val="000000"/>
          <w:szCs w:val="26"/>
        </w:rPr>
        <w:t>Unit Sizing/Process design calculation</w:t>
      </w:r>
    </w:p>
    <w:p w:rsidR="00B50D91" w:rsidRDefault="00B50D91" w:rsidP="00C70F9C">
      <w:pPr>
        <w:pStyle w:val="ListParagraph"/>
        <w:autoSpaceDE w:val="0"/>
        <w:autoSpaceDN w:val="0"/>
        <w:adjustRightInd w:val="0"/>
        <w:spacing w:after="120" w:line="360" w:lineRule="auto"/>
        <w:ind w:left="426"/>
        <w:rPr>
          <w:rFonts w:ascii="Times New Roman" w:hAnsi="Times New Roman" w:cs="Times New Roman"/>
          <w:bCs/>
          <w:color w:val="000000"/>
          <w:szCs w:val="26"/>
        </w:rPr>
      </w:pPr>
      <w:r w:rsidRPr="00CA1CD3">
        <w:rPr>
          <w:rFonts w:ascii="Times New Roman" w:hAnsi="Times New Roman" w:cs="Times New Roman"/>
          <w:bCs/>
          <w:color w:val="000000"/>
          <w:szCs w:val="26"/>
        </w:rPr>
        <w:t xml:space="preserve">The characteristics and total quantity of other flow </w:t>
      </w:r>
      <w:r w:rsidR="00CA1CD3">
        <w:rPr>
          <w:rFonts w:ascii="Times New Roman" w:hAnsi="Times New Roman" w:cs="Times New Roman"/>
          <w:bCs/>
          <w:color w:val="000000"/>
          <w:szCs w:val="26"/>
        </w:rPr>
        <w:t>i.e., filtrate flow with backwash</w:t>
      </w:r>
      <w:r w:rsidR="00C70F9C">
        <w:rPr>
          <w:rFonts w:ascii="Times New Roman" w:hAnsi="Times New Roman" w:cs="Times New Roman"/>
          <w:bCs/>
          <w:color w:val="000000"/>
          <w:szCs w:val="26"/>
        </w:rPr>
        <w:t xml:space="preserve"> water </w:t>
      </w:r>
      <w:r w:rsidR="00CA1CD3">
        <w:rPr>
          <w:rFonts w:ascii="Times New Roman" w:hAnsi="Times New Roman" w:cs="Times New Roman"/>
          <w:bCs/>
          <w:color w:val="000000"/>
          <w:szCs w:val="26"/>
        </w:rPr>
        <w:t>flow from filtration unit has been evaluated and the said</w:t>
      </w:r>
      <w:r w:rsidR="00CC04C4">
        <w:rPr>
          <w:rFonts w:ascii="Times New Roman" w:hAnsi="Times New Roman" w:cs="Times New Roman"/>
          <w:bCs/>
          <w:color w:val="000000"/>
          <w:szCs w:val="26"/>
        </w:rPr>
        <w:t xml:space="preserve"> flow shall be</w:t>
      </w:r>
      <w:r w:rsidR="00C70F9C">
        <w:rPr>
          <w:rFonts w:ascii="Times New Roman" w:hAnsi="Times New Roman" w:cs="Times New Roman"/>
          <w:bCs/>
          <w:color w:val="000000"/>
          <w:szCs w:val="26"/>
        </w:rPr>
        <w:t xml:space="preserve"> </w:t>
      </w:r>
      <w:r w:rsidR="00CC04C4">
        <w:rPr>
          <w:rFonts w:ascii="Times New Roman" w:hAnsi="Times New Roman" w:cs="Times New Roman"/>
          <w:bCs/>
          <w:color w:val="000000"/>
          <w:szCs w:val="26"/>
        </w:rPr>
        <w:t>recycled back to inlet chamber of proposed STP, where it shall be blended with incoming raw</w:t>
      </w:r>
      <w:r w:rsidR="00C70F9C">
        <w:rPr>
          <w:rFonts w:ascii="Times New Roman" w:hAnsi="Times New Roman" w:cs="Times New Roman"/>
          <w:bCs/>
          <w:color w:val="000000"/>
          <w:szCs w:val="26"/>
        </w:rPr>
        <w:t xml:space="preserve"> </w:t>
      </w:r>
      <w:r w:rsidR="00CC04C4">
        <w:rPr>
          <w:rFonts w:ascii="Times New Roman" w:hAnsi="Times New Roman" w:cs="Times New Roman"/>
          <w:bCs/>
          <w:color w:val="000000"/>
          <w:szCs w:val="26"/>
        </w:rPr>
        <w:t>sewage from proposed TSPS. Here, the mixed flow characteristics has been evaluated to</w:t>
      </w:r>
      <w:r w:rsidR="00C70F9C">
        <w:rPr>
          <w:rFonts w:ascii="Times New Roman" w:hAnsi="Times New Roman" w:cs="Times New Roman"/>
          <w:bCs/>
          <w:color w:val="000000"/>
          <w:szCs w:val="26"/>
        </w:rPr>
        <w:t xml:space="preserve"> </w:t>
      </w:r>
      <w:r w:rsidR="00CC04C4">
        <w:rPr>
          <w:rFonts w:ascii="Times New Roman" w:hAnsi="Times New Roman" w:cs="Times New Roman"/>
          <w:bCs/>
          <w:color w:val="000000"/>
          <w:szCs w:val="26"/>
        </w:rPr>
        <w:t>design Primary clarifier followed by SBR and all relevant sludge handling units accordingly</w:t>
      </w:r>
      <w:r w:rsidR="00266FF4">
        <w:rPr>
          <w:rFonts w:ascii="Times New Roman" w:hAnsi="Times New Roman" w:cs="Times New Roman"/>
          <w:bCs/>
          <w:color w:val="000000"/>
          <w:szCs w:val="26"/>
        </w:rPr>
        <w:t>,</w:t>
      </w:r>
      <w:r w:rsidR="00CC04C4">
        <w:rPr>
          <w:rFonts w:ascii="Times New Roman" w:hAnsi="Times New Roman" w:cs="Times New Roman"/>
          <w:bCs/>
          <w:color w:val="000000"/>
          <w:szCs w:val="26"/>
        </w:rPr>
        <w:t xml:space="preserve"> considering the flow capacity and characteristics derived from mass balance calculation.</w:t>
      </w:r>
    </w:p>
    <w:p w:rsidR="009D62A9" w:rsidRPr="00CA1CD3" w:rsidRDefault="00C16070" w:rsidP="00D35640">
      <w:pPr>
        <w:pStyle w:val="ListParagraph"/>
        <w:autoSpaceDE w:val="0"/>
        <w:autoSpaceDN w:val="0"/>
        <w:adjustRightInd w:val="0"/>
        <w:spacing w:after="120" w:line="360" w:lineRule="auto"/>
        <w:ind w:left="426"/>
        <w:rPr>
          <w:rFonts w:cs="Times New Roman"/>
        </w:rPr>
      </w:pPr>
      <w:r>
        <w:rPr>
          <w:rFonts w:ascii="Times New Roman" w:hAnsi="Times New Roman" w:cs="Times New Roman"/>
          <w:bCs/>
          <w:color w:val="000000"/>
          <w:szCs w:val="26"/>
        </w:rPr>
        <w:tab/>
      </w:r>
      <w:r w:rsidRPr="0022751B">
        <w:rPr>
          <w:rFonts w:ascii="Times New Roman" w:hAnsi="Times New Roman" w:cs="Times New Roman"/>
          <w:bCs/>
          <w:color w:val="000000"/>
          <w:szCs w:val="26"/>
        </w:rPr>
        <w:t>After first</w:t>
      </w:r>
      <w:r w:rsidR="009B6799" w:rsidRPr="0022751B">
        <w:rPr>
          <w:rFonts w:ascii="Times New Roman" w:hAnsi="Times New Roman" w:cs="Times New Roman"/>
          <w:bCs/>
          <w:color w:val="000000"/>
          <w:szCs w:val="26"/>
        </w:rPr>
        <w:t xml:space="preserve"> iteration, to achieve 250 mg/L BOD</w:t>
      </w:r>
      <w:r w:rsidR="009B6799" w:rsidRPr="0022751B">
        <w:rPr>
          <w:rFonts w:ascii="Times New Roman" w:hAnsi="Times New Roman" w:cs="Times New Roman"/>
          <w:bCs/>
          <w:color w:val="000000"/>
          <w:szCs w:val="26"/>
          <w:vertAlign w:val="subscript"/>
        </w:rPr>
        <w:t xml:space="preserve">5 </w:t>
      </w:r>
      <w:r w:rsidR="009B6799" w:rsidRPr="0022751B">
        <w:rPr>
          <w:rFonts w:ascii="Times New Roman" w:hAnsi="Times New Roman" w:cs="Times New Roman"/>
          <w:bCs/>
          <w:color w:val="000000"/>
          <w:szCs w:val="26"/>
        </w:rPr>
        <w:t xml:space="preserve">concentration at the inlet of SBR, the Primary clarifier shall be fed with </w:t>
      </w:r>
      <w:r w:rsidR="00CA340C">
        <w:rPr>
          <w:rFonts w:ascii="Times New Roman" w:hAnsi="Times New Roman" w:cs="Times New Roman"/>
          <w:bCs/>
          <w:color w:val="000000"/>
          <w:szCs w:val="26"/>
        </w:rPr>
        <w:t>87.</w:t>
      </w:r>
      <w:r w:rsidR="000B4BCD">
        <w:rPr>
          <w:rFonts w:ascii="Times New Roman" w:hAnsi="Times New Roman" w:cs="Times New Roman"/>
          <w:bCs/>
          <w:color w:val="000000"/>
          <w:szCs w:val="26"/>
        </w:rPr>
        <w:t>6</w:t>
      </w:r>
      <w:r w:rsidR="009B6799" w:rsidRPr="0022751B">
        <w:rPr>
          <w:rFonts w:ascii="Times New Roman" w:hAnsi="Times New Roman" w:cs="Times New Roman"/>
          <w:bCs/>
          <w:color w:val="000000"/>
          <w:szCs w:val="26"/>
        </w:rPr>
        <w:t xml:space="preserve"> MLD flow and </w:t>
      </w:r>
      <w:r w:rsidR="009B6799" w:rsidRPr="000D0C22">
        <w:rPr>
          <w:rFonts w:ascii="Times New Roman" w:hAnsi="Times New Roman" w:cs="Times New Roman"/>
          <w:bCs/>
          <w:color w:val="000000"/>
          <w:szCs w:val="26"/>
        </w:rPr>
        <w:t xml:space="preserve">remaining </w:t>
      </w:r>
      <w:r w:rsidR="000B4BCD" w:rsidRPr="000D0C22">
        <w:rPr>
          <w:rFonts w:ascii="Times New Roman" w:hAnsi="Times New Roman" w:cs="Times New Roman"/>
          <w:bCs/>
          <w:color w:val="000000"/>
          <w:szCs w:val="26"/>
        </w:rPr>
        <w:t>16.5</w:t>
      </w:r>
      <w:r w:rsidR="009B6799" w:rsidRPr="000D0C22">
        <w:rPr>
          <w:rFonts w:ascii="Times New Roman" w:hAnsi="Times New Roman" w:cs="Times New Roman"/>
          <w:bCs/>
          <w:color w:val="000000"/>
          <w:szCs w:val="26"/>
        </w:rPr>
        <w:t xml:space="preserve"> MLD </w:t>
      </w:r>
      <w:r w:rsidR="000D45F4" w:rsidRPr="000D0C22">
        <w:rPr>
          <w:rFonts w:ascii="Times New Roman" w:hAnsi="Times New Roman" w:cs="Times New Roman"/>
          <w:bCs/>
          <w:color w:val="000000"/>
          <w:szCs w:val="26"/>
        </w:rPr>
        <w:t>[</w:t>
      </w:r>
      <w:r w:rsidR="00294276">
        <w:rPr>
          <w:rFonts w:ascii="Times New Roman" w:hAnsi="Times New Roman" w:cs="Times New Roman"/>
          <w:bCs/>
          <w:color w:val="000000"/>
          <w:szCs w:val="26"/>
        </w:rPr>
        <w:t>=</w:t>
      </w:r>
      <w:r w:rsidR="00B4212B">
        <w:rPr>
          <w:rFonts w:ascii="Times New Roman" w:hAnsi="Times New Roman" w:cs="Times New Roman"/>
          <w:bCs/>
          <w:color w:val="000000"/>
          <w:szCs w:val="26"/>
        </w:rPr>
        <w:t xml:space="preserve"> </w:t>
      </w:r>
      <w:r w:rsidR="004C31F4" w:rsidRPr="000D0C22">
        <w:rPr>
          <w:rFonts w:ascii="Times New Roman" w:hAnsi="Times New Roman" w:cs="Times New Roman"/>
          <w:bCs/>
          <w:color w:val="000000"/>
          <w:szCs w:val="26"/>
        </w:rPr>
        <w:t>(</w:t>
      </w:r>
      <w:r w:rsidR="006A3115" w:rsidRPr="000D0C22">
        <w:rPr>
          <w:rFonts w:ascii="Times New Roman" w:hAnsi="Times New Roman" w:cs="Times New Roman"/>
          <w:bCs/>
          <w:color w:val="000000"/>
          <w:szCs w:val="26"/>
        </w:rPr>
        <w:t>104</w:t>
      </w:r>
      <w:r w:rsidR="00CA340C" w:rsidRPr="000D0C22">
        <w:rPr>
          <w:rFonts w:ascii="Times New Roman" w:hAnsi="Times New Roman" w:cs="Times New Roman"/>
          <w:bCs/>
          <w:color w:val="000000"/>
          <w:szCs w:val="26"/>
        </w:rPr>
        <w:t>.</w:t>
      </w:r>
      <w:r w:rsidR="000B4BCD" w:rsidRPr="000D0C22">
        <w:rPr>
          <w:rFonts w:ascii="Times New Roman" w:hAnsi="Times New Roman" w:cs="Times New Roman"/>
          <w:bCs/>
          <w:color w:val="000000"/>
          <w:szCs w:val="26"/>
        </w:rPr>
        <w:t>1</w:t>
      </w:r>
      <w:r w:rsidR="004C31F4" w:rsidRPr="000D0C22">
        <w:rPr>
          <w:rFonts w:ascii="Times New Roman" w:hAnsi="Times New Roman" w:cs="Times New Roman"/>
          <w:bCs/>
          <w:color w:val="000000"/>
          <w:szCs w:val="26"/>
        </w:rPr>
        <w:t xml:space="preserve"> – 8</w:t>
      </w:r>
      <w:r w:rsidR="00CA340C" w:rsidRPr="000D0C22">
        <w:rPr>
          <w:rFonts w:ascii="Times New Roman" w:hAnsi="Times New Roman" w:cs="Times New Roman"/>
          <w:bCs/>
          <w:color w:val="000000"/>
          <w:szCs w:val="26"/>
        </w:rPr>
        <w:t>7.</w:t>
      </w:r>
      <w:r w:rsidR="000B4BCD" w:rsidRPr="000D0C22">
        <w:rPr>
          <w:rFonts w:ascii="Times New Roman" w:hAnsi="Times New Roman" w:cs="Times New Roman"/>
          <w:bCs/>
          <w:color w:val="000000"/>
          <w:szCs w:val="26"/>
        </w:rPr>
        <w:t>6</w:t>
      </w:r>
      <w:r w:rsidR="004C31F4" w:rsidRPr="000D0C22">
        <w:rPr>
          <w:rFonts w:ascii="Times New Roman" w:hAnsi="Times New Roman" w:cs="Times New Roman"/>
          <w:bCs/>
          <w:color w:val="000000"/>
          <w:szCs w:val="26"/>
        </w:rPr>
        <w:t>)</w:t>
      </w:r>
      <w:r w:rsidR="00A63F2A" w:rsidRPr="000D0C22">
        <w:rPr>
          <w:rFonts w:ascii="Times New Roman" w:hAnsi="Times New Roman" w:cs="Times New Roman"/>
          <w:bCs/>
          <w:color w:val="000000"/>
          <w:szCs w:val="26"/>
        </w:rPr>
        <w:t xml:space="preserve"> </w:t>
      </w:r>
      <w:r w:rsidR="000D45F4" w:rsidRPr="000D0C22">
        <w:rPr>
          <w:rFonts w:ascii="Times New Roman" w:hAnsi="Times New Roman" w:cs="Times New Roman"/>
          <w:bCs/>
          <w:color w:val="000000"/>
          <w:szCs w:val="26"/>
        </w:rPr>
        <w:t>MLD]</w:t>
      </w:r>
      <w:r w:rsidR="009B6799" w:rsidRPr="000D0C22">
        <w:rPr>
          <w:rFonts w:ascii="Times New Roman" w:hAnsi="Times New Roman" w:cs="Times New Roman"/>
          <w:bCs/>
          <w:color w:val="000000"/>
          <w:szCs w:val="26"/>
        </w:rPr>
        <w:t xml:space="preserve"> shall be conveyed by separate </w:t>
      </w:r>
      <w:r w:rsidR="00B4212B" w:rsidRPr="000D0C22">
        <w:rPr>
          <w:rFonts w:ascii="Times New Roman" w:hAnsi="Times New Roman" w:cs="Times New Roman"/>
          <w:bCs/>
          <w:color w:val="000000"/>
          <w:szCs w:val="26"/>
        </w:rPr>
        <w:t>Parshall</w:t>
      </w:r>
      <w:r w:rsidR="009B6799" w:rsidRPr="000D0C22">
        <w:rPr>
          <w:rFonts w:ascii="Times New Roman" w:hAnsi="Times New Roman" w:cs="Times New Roman"/>
          <w:bCs/>
          <w:color w:val="000000"/>
          <w:szCs w:val="26"/>
        </w:rPr>
        <w:t xml:space="preserve"> flume to</w:t>
      </w:r>
      <w:r w:rsidR="00CA3F62" w:rsidRPr="000D0C22">
        <w:rPr>
          <w:rFonts w:ascii="Times New Roman" w:hAnsi="Times New Roman" w:cs="Times New Roman"/>
          <w:bCs/>
          <w:color w:val="000000"/>
          <w:szCs w:val="26"/>
        </w:rPr>
        <w:t xml:space="preserve"> the </w:t>
      </w:r>
      <w:r w:rsidR="009B6799" w:rsidRPr="000D0C22">
        <w:rPr>
          <w:rFonts w:ascii="Times New Roman" w:hAnsi="Times New Roman" w:cs="Times New Roman"/>
          <w:bCs/>
          <w:color w:val="000000"/>
          <w:szCs w:val="26"/>
        </w:rPr>
        <w:t>inlet of SBR unit, to achieve efficient</w:t>
      </w:r>
      <w:r w:rsidR="00CA3F62" w:rsidRPr="000D0C22">
        <w:rPr>
          <w:rFonts w:ascii="Times New Roman" w:hAnsi="Times New Roman" w:cs="Times New Roman"/>
          <w:bCs/>
          <w:color w:val="000000"/>
          <w:szCs w:val="26"/>
        </w:rPr>
        <w:t xml:space="preserve"> </w:t>
      </w:r>
      <w:r w:rsidR="009B6799" w:rsidRPr="000D0C22">
        <w:rPr>
          <w:rFonts w:ascii="Times New Roman" w:hAnsi="Times New Roman" w:cs="Times New Roman"/>
          <w:bCs/>
          <w:color w:val="000000"/>
          <w:szCs w:val="26"/>
        </w:rPr>
        <w:t xml:space="preserve">BNR process. Moreover, Parshall flume </w:t>
      </w:r>
      <w:r w:rsidR="008B060B" w:rsidRPr="000D0C22">
        <w:rPr>
          <w:rFonts w:ascii="Times New Roman" w:hAnsi="Times New Roman" w:cs="Times New Roman"/>
          <w:bCs/>
          <w:color w:val="000000"/>
          <w:szCs w:val="26"/>
        </w:rPr>
        <w:t>I</w:t>
      </w:r>
      <w:r w:rsidR="009B6799" w:rsidRPr="000D0C22">
        <w:rPr>
          <w:rFonts w:ascii="Times New Roman" w:hAnsi="Times New Roman" w:cs="Times New Roman"/>
          <w:bCs/>
          <w:color w:val="000000"/>
          <w:szCs w:val="26"/>
        </w:rPr>
        <w:t xml:space="preserve"> shall be designed for </w:t>
      </w:r>
      <w:r w:rsidR="00CA3F62" w:rsidRPr="000D0C22">
        <w:rPr>
          <w:rFonts w:ascii="Times New Roman" w:hAnsi="Times New Roman" w:cs="Times New Roman"/>
          <w:bCs/>
          <w:color w:val="000000"/>
          <w:szCs w:val="26"/>
        </w:rPr>
        <w:t xml:space="preserve">peak flow of </w:t>
      </w:r>
      <w:r w:rsidR="005B41AD" w:rsidRPr="000D0C22">
        <w:rPr>
          <w:rFonts w:ascii="Times New Roman" w:hAnsi="Times New Roman" w:cs="Times New Roman"/>
          <w:bCs/>
          <w:color w:val="000000"/>
          <w:szCs w:val="26"/>
        </w:rPr>
        <w:t>17</w:t>
      </w:r>
      <w:r w:rsidR="000B4BCD" w:rsidRPr="000D0C22">
        <w:rPr>
          <w:rFonts w:ascii="Times New Roman" w:hAnsi="Times New Roman" w:cs="Times New Roman"/>
          <w:bCs/>
          <w:color w:val="000000"/>
          <w:szCs w:val="26"/>
        </w:rPr>
        <w:t>1.1</w:t>
      </w:r>
      <w:r w:rsidR="009B6799" w:rsidRPr="000D0C22">
        <w:rPr>
          <w:rFonts w:ascii="Times New Roman" w:hAnsi="Times New Roman" w:cs="Times New Roman"/>
          <w:bCs/>
          <w:color w:val="000000"/>
          <w:szCs w:val="26"/>
        </w:rPr>
        <w:t xml:space="preserve"> </w:t>
      </w:r>
      <w:r w:rsidR="000D45F4" w:rsidRPr="000D0C22">
        <w:rPr>
          <w:rFonts w:ascii="Times New Roman" w:hAnsi="Times New Roman" w:cs="Times New Roman"/>
          <w:bCs/>
          <w:color w:val="000000"/>
          <w:szCs w:val="26"/>
        </w:rPr>
        <w:t>MLD [</w:t>
      </w:r>
      <w:r w:rsidR="00294276">
        <w:rPr>
          <w:rFonts w:ascii="Times New Roman" w:hAnsi="Times New Roman" w:cs="Times New Roman"/>
          <w:bCs/>
          <w:color w:val="000000"/>
          <w:szCs w:val="26"/>
        </w:rPr>
        <w:t>=</w:t>
      </w:r>
      <w:r w:rsidR="00B4212B">
        <w:rPr>
          <w:rFonts w:ascii="Times New Roman" w:hAnsi="Times New Roman" w:cs="Times New Roman"/>
          <w:bCs/>
          <w:color w:val="000000"/>
          <w:szCs w:val="26"/>
        </w:rPr>
        <w:t xml:space="preserve"> </w:t>
      </w:r>
      <w:r w:rsidR="009B6799" w:rsidRPr="000D0C22">
        <w:rPr>
          <w:rFonts w:ascii="Times New Roman" w:hAnsi="Times New Roman" w:cs="Times New Roman"/>
          <w:bCs/>
          <w:color w:val="000000"/>
          <w:szCs w:val="26"/>
        </w:rPr>
        <w:t>(20</w:t>
      </w:r>
      <w:r w:rsidR="006A3115" w:rsidRPr="000D0C22">
        <w:rPr>
          <w:rFonts w:ascii="Times New Roman" w:hAnsi="Times New Roman" w:cs="Times New Roman"/>
          <w:bCs/>
          <w:color w:val="000000"/>
          <w:szCs w:val="26"/>
        </w:rPr>
        <w:t>4</w:t>
      </w:r>
      <w:r w:rsidR="005B41AD" w:rsidRPr="000D0C22">
        <w:rPr>
          <w:rFonts w:ascii="Times New Roman" w:hAnsi="Times New Roman" w:cs="Times New Roman"/>
          <w:bCs/>
          <w:color w:val="000000"/>
          <w:szCs w:val="26"/>
        </w:rPr>
        <w:t>.</w:t>
      </w:r>
      <w:r w:rsidR="000B4BCD" w:rsidRPr="000D0C22">
        <w:rPr>
          <w:rFonts w:ascii="Times New Roman" w:hAnsi="Times New Roman" w:cs="Times New Roman"/>
          <w:bCs/>
          <w:color w:val="000000"/>
          <w:szCs w:val="26"/>
        </w:rPr>
        <w:t>1</w:t>
      </w:r>
      <w:r w:rsidR="00A63F2A" w:rsidRPr="000D0C22">
        <w:rPr>
          <w:rFonts w:ascii="Times New Roman" w:hAnsi="Times New Roman" w:cs="Times New Roman"/>
          <w:bCs/>
          <w:color w:val="000000"/>
          <w:szCs w:val="26"/>
        </w:rPr>
        <w:t xml:space="preserve"> </w:t>
      </w:r>
      <w:r w:rsidR="009B6799" w:rsidRPr="000D0C22">
        <w:rPr>
          <w:rFonts w:ascii="Times New Roman" w:hAnsi="Times New Roman" w:cs="Times New Roman"/>
          <w:bCs/>
          <w:color w:val="000000"/>
          <w:szCs w:val="26"/>
        </w:rPr>
        <w:t>-</w:t>
      </w:r>
      <w:r w:rsidR="00A63F2A" w:rsidRPr="000D0C22">
        <w:rPr>
          <w:rFonts w:ascii="Times New Roman" w:hAnsi="Times New Roman" w:cs="Times New Roman"/>
          <w:bCs/>
          <w:color w:val="000000"/>
          <w:szCs w:val="26"/>
        </w:rPr>
        <w:t xml:space="preserve"> </w:t>
      </w:r>
      <w:r w:rsidR="009B6799" w:rsidRPr="000D0C22">
        <w:rPr>
          <w:rFonts w:ascii="Times New Roman" w:hAnsi="Times New Roman" w:cs="Times New Roman"/>
          <w:bCs/>
          <w:color w:val="000000"/>
          <w:szCs w:val="26"/>
        </w:rPr>
        <w:t>(1</w:t>
      </w:r>
      <w:r w:rsidR="000B4BCD" w:rsidRPr="000D0C22">
        <w:rPr>
          <w:rFonts w:ascii="Times New Roman" w:hAnsi="Times New Roman" w:cs="Times New Roman"/>
          <w:bCs/>
          <w:color w:val="000000"/>
          <w:szCs w:val="26"/>
        </w:rPr>
        <w:t>6.5</w:t>
      </w:r>
      <w:r w:rsidR="009B6799" w:rsidRPr="000D0C22">
        <w:rPr>
          <w:rFonts w:ascii="Times New Roman" w:hAnsi="Times New Roman" w:cs="Times New Roman"/>
          <w:bCs/>
          <w:color w:val="000000"/>
          <w:szCs w:val="26"/>
        </w:rPr>
        <w:t>*2))</w:t>
      </w:r>
      <w:r w:rsidR="000D45F4" w:rsidRPr="000D0C22">
        <w:rPr>
          <w:rFonts w:ascii="Times New Roman" w:hAnsi="Times New Roman" w:cs="Times New Roman"/>
          <w:bCs/>
          <w:color w:val="000000"/>
          <w:szCs w:val="26"/>
        </w:rPr>
        <w:t xml:space="preserve"> </w:t>
      </w:r>
      <w:r w:rsidR="009B6799" w:rsidRPr="000D0C22">
        <w:rPr>
          <w:rFonts w:ascii="Times New Roman" w:hAnsi="Times New Roman" w:cs="Times New Roman"/>
          <w:bCs/>
          <w:color w:val="000000"/>
          <w:szCs w:val="26"/>
        </w:rPr>
        <w:t>MLD</w:t>
      </w:r>
      <w:r w:rsidR="000D45F4" w:rsidRPr="000D0C22">
        <w:rPr>
          <w:rFonts w:ascii="Times New Roman" w:hAnsi="Times New Roman" w:cs="Times New Roman"/>
          <w:bCs/>
          <w:color w:val="000000"/>
          <w:szCs w:val="26"/>
        </w:rPr>
        <w:t>]</w:t>
      </w:r>
      <w:r w:rsidR="000D0C22" w:rsidRPr="000D0C22">
        <w:rPr>
          <w:rFonts w:ascii="Times New Roman" w:hAnsi="Times New Roman" w:cs="Times New Roman"/>
          <w:bCs/>
          <w:color w:val="000000"/>
          <w:szCs w:val="26"/>
        </w:rPr>
        <w:t xml:space="preserve"> and</w:t>
      </w:r>
      <w:r w:rsidR="009D698B" w:rsidRPr="000D0C22">
        <w:rPr>
          <w:rFonts w:ascii="Times New Roman" w:hAnsi="Times New Roman" w:cs="Times New Roman"/>
          <w:bCs/>
          <w:color w:val="000000"/>
          <w:szCs w:val="26"/>
        </w:rPr>
        <w:t xml:space="preserve"> </w:t>
      </w:r>
      <w:r w:rsidR="000D0C22" w:rsidRPr="000D0C22">
        <w:rPr>
          <w:rFonts w:ascii="Times New Roman" w:hAnsi="Times New Roman" w:cs="Times New Roman"/>
          <w:bCs/>
          <w:color w:val="000000"/>
          <w:szCs w:val="26"/>
        </w:rPr>
        <w:t xml:space="preserve">the required design flow for Parshall flume-II shall be 18 MLD (initial flow) x 2.0 PF = 36 MLD. </w:t>
      </w:r>
      <w:r w:rsidR="000B6C3C" w:rsidRPr="000D0C22">
        <w:rPr>
          <w:rFonts w:ascii="Times New Roman" w:hAnsi="Times New Roman" w:cs="Times New Roman"/>
          <w:bCs/>
          <w:color w:val="000000"/>
          <w:szCs w:val="26"/>
        </w:rPr>
        <w:t>However, Parshall Flume -II is designed for peak flow of 50 MLD, so that sufficient BOD</w:t>
      </w:r>
      <w:r w:rsidR="000B6C3C" w:rsidRPr="000D0C22">
        <w:rPr>
          <w:rFonts w:ascii="Times New Roman" w:hAnsi="Times New Roman" w:cs="Times New Roman"/>
          <w:bCs/>
          <w:color w:val="000000"/>
          <w:szCs w:val="26"/>
          <w:vertAlign w:val="subscript"/>
        </w:rPr>
        <w:t>5</w:t>
      </w:r>
      <w:r w:rsidR="000B6C3C" w:rsidRPr="000D0C22">
        <w:rPr>
          <w:rFonts w:ascii="Times New Roman" w:hAnsi="Times New Roman" w:cs="Times New Roman"/>
          <w:bCs/>
          <w:color w:val="000000"/>
          <w:szCs w:val="26"/>
        </w:rPr>
        <w:t xml:space="preserve"> can be provided to SBR in case of excessive BOD</w:t>
      </w:r>
      <w:r w:rsidR="000B6C3C" w:rsidRPr="000D0C22">
        <w:rPr>
          <w:rFonts w:ascii="Times New Roman" w:hAnsi="Times New Roman" w:cs="Times New Roman"/>
          <w:bCs/>
          <w:color w:val="000000"/>
          <w:szCs w:val="26"/>
          <w:vertAlign w:val="subscript"/>
        </w:rPr>
        <w:t>5</w:t>
      </w:r>
      <w:r w:rsidR="000B6C3C" w:rsidRPr="000D0C22">
        <w:rPr>
          <w:rFonts w:ascii="Times New Roman" w:hAnsi="Times New Roman" w:cs="Times New Roman"/>
          <w:bCs/>
          <w:color w:val="000000"/>
          <w:szCs w:val="26"/>
        </w:rPr>
        <w:t xml:space="preserve"> removal in the primary clarifier.</w:t>
      </w:r>
    </w:p>
    <w:sectPr w:rsidR="009D62A9" w:rsidRPr="00CA1CD3" w:rsidSect="0001366D">
      <w:headerReference w:type="even" r:id="rId11"/>
      <w:headerReference w:type="default" r:id="rId12"/>
      <w:footerReference w:type="even" r:id="rId13"/>
      <w:footerReference w:type="default" r:id="rId14"/>
      <w:headerReference w:type="first" r:id="rId15"/>
      <w:footerReference w:type="first" r:id="rId16"/>
      <w:pgSz w:w="11906" w:h="16838"/>
      <w:pgMar w:top="465" w:right="1021" w:bottom="1021" w:left="1021" w:header="680"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138" w:rsidRDefault="00A45138" w:rsidP="00A87FA2">
      <w:pPr>
        <w:spacing w:after="0" w:line="240" w:lineRule="auto"/>
      </w:pPr>
      <w:r>
        <w:separator/>
      </w:r>
    </w:p>
  </w:endnote>
  <w:endnote w:type="continuationSeparator" w:id="0">
    <w:p w:rsidR="00A45138" w:rsidRDefault="00A45138" w:rsidP="00A87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4F4" w:rsidRDefault="008714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8829"/>
      <w:docPartObj>
        <w:docPartGallery w:val="Page Numbers (Bottom of Page)"/>
        <w:docPartUnique/>
      </w:docPartObj>
    </w:sdtPr>
    <w:sdtEndPr/>
    <w:sdtContent>
      <w:sdt>
        <w:sdtPr>
          <w:id w:val="20948830"/>
          <w:docPartObj>
            <w:docPartGallery w:val="Page Numbers (Top of Page)"/>
            <w:docPartUnique/>
          </w:docPartObj>
        </w:sdtPr>
        <w:sdtEndPr/>
        <w:sdtContent>
          <w:p w:rsidR="00CD0A76" w:rsidRPr="00C22876" w:rsidRDefault="00CD0A76">
            <w:pPr>
              <w:pStyle w:val="Footer"/>
              <w:jc w:val="right"/>
              <w:rPr>
                <w:sz w:val="22"/>
              </w:rPr>
            </w:pPr>
            <w:r w:rsidRPr="006E5691">
              <w:rPr>
                <w:i/>
                <w:sz w:val="22"/>
              </w:rPr>
              <w:t xml:space="preserve">Enviro Control Associates (I) </w:t>
            </w:r>
            <w:proofErr w:type="spellStart"/>
            <w:r w:rsidRPr="006E5691">
              <w:rPr>
                <w:i/>
                <w:sz w:val="22"/>
              </w:rPr>
              <w:t>Pvt.</w:t>
            </w:r>
            <w:proofErr w:type="spellEnd"/>
            <w:r w:rsidRPr="006E5691">
              <w:rPr>
                <w:i/>
                <w:sz w:val="22"/>
              </w:rPr>
              <w:t xml:space="preserve"> Ltd</w:t>
            </w:r>
            <w:r w:rsidRPr="006E5691">
              <w:t xml:space="preserve">.                 </w:t>
            </w:r>
            <w:r>
              <w:t xml:space="preserve">              </w:t>
            </w:r>
            <w:r w:rsidRPr="006E5691">
              <w:t xml:space="preserve">                                                     </w:t>
            </w:r>
            <w:r w:rsidRPr="006E5691">
              <w:rPr>
                <w:sz w:val="22"/>
              </w:rPr>
              <w:t xml:space="preserve">Page </w:t>
            </w:r>
            <w:r w:rsidR="00103FC9" w:rsidRPr="006E5691">
              <w:rPr>
                <w:sz w:val="22"/>
              </w:rPr>
              <w:fldChar w:fldCharType="begin"/>
            </w:r>
            <w:r w:rsidRPr="006E5691">
              <w:rPr>
                <w:sz w:val="22"/>
              </w:rPr>
              <w:instrText xml:space="preserve"> PAGE </w:instrText>
            </w:r>
            <w:r w:rsidR="00103FC9" w:rsidRPr="006E5691">
              <w:rPr>
                <w:sz w:val="22"/>
              </w:rPr>
              <w:fldChar w:fldCharType="separate"/>
            </w:r>
            <w:r w:rsidR="00382CDA">
              <w:rPr>
                <w:noProof/>
                <w:sz w:val="22"/>
              </w:rPr>
              <w:t>9</w:t>
            </w:r>
            <w:r w:rsidR="00103FC9" w:rsidRPr="006E5691">
              <w:rPr>
                <w:sz w:val="22"/>
              </w:rPr>
              <w:fldChar w:fldCharType="end"/>
            </w:r>
            <w:r w:rsidRPr="006E5691">
              <w:rPr>
                <w:sz w:val="22"/>
              </w:rPr>
              <w:t xml:space="preserve"> of </w:t>
            </w:r>
            <w:r w:rsidR="00E336DB">
              <w:rPr>
                <w:sz w:val="22"/>
              </w:rPr>
              <w:t>5</w:t>
            </w:r>
            <w:r w:rsidR="008714F4">
              <w:rPr>
                <w:sz w:val="22"/>
              </w:rPr>
              <w:t>9</w:t>
            </w:r>
          </w:p>
        </w:sdtContent>
      </w:sdt>
    </w:sdtContent>
  </w:sdt>
  <w:p w:rsidR="00CD0A76" w:rsidRDefault="00CD0A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4F4" w:rsidRDefault="008714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138" w:rsidRDefault="00A45138" w:rsidP="00A87FA2">
      <w:pPr>
        <w:spacing w:after="0" w:line="240" w:lineRule="auto"/>
      </w:pPr>
      <w:r>
        <w:separator/>
      </w:r>
    </w:p>
  </w:footnote>
  <w:footnote w:type="continuationSeparator" w:id="0">
    <w:p w:rsidR="00A45138" w:rsidRDefault="00A45138" w:rsidP="00A87F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4F4" w:rsidRDefault="008714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76" w:rsidRPr="000F2713" w:rsidRDefault="00CD0A76" w:rsidP="00F26494">
    <w:pPr>
      <w:pStyle w:val="Header"/>
      <w:pBdr>
        <w:between w:val="single" w:sz="4" w:space="1" w:color="4F81BD" w:themeColor="accent1"/>
      </w:pBdr>
      <w:spacing w:line="276" w:lineRule="auto"/>
      <w:jc w:val="left"/>
      <w:rPr>
        <w:sz w:val="22"/>
      </w:rPr>
    </w:pPr>
    <w:r w:rsidRPr="000F2713">
      <w:rPr>
        <w:sz w:val="22"/>
      </w:rPr>
      <w:t>100 MLD Capacity Sewage Treatment Plant at Hebbal for BWSSB, Bangalore</w:t>
    </w:r>
  </w:p>
  <w:p w:rsidR="00CD0A76" w:rsidRDefault="00CD0A76" w:rsidP="006452F5">
    <w:pPr>
      <w:pStyle w:val="Header"/>
      <w:pBdr>
        <w:between w:val="single" w:sz="4" w:space="1" w:color="4F81BD" w:themeColor="accent1"/>
      </w:pBdr>
      <w:spacing w:line="276"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4F4" w:rsidRDefault="008714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36B51"/>
    <w:multiLevelType w:val="hybridMultilevel"/>
    <w:tmpl w:val="6786F864"/>
    <w:lvl w:ilvl="0" w:tplc="4009000B">
      <w:start w:val="1"/>
      <w:numFmt w:val="bullet"/>
      <w:lvlText w:val=""/>
      <w:lvlJc w:val="left"/>
      <w:pPr>
        <w:ind w:left="1272" w:hanging="360"/>
      </w:pPr>
      <w:rPr>
        <w:rFonts w:ascii="Wingdings" w:hAnsi="Wingdings"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1">
    <w:nsid w:val="1007086B"/>
    <w:multiLevelType w:val="hybridMultilevel"/>
    <w:tmpl w:val="76DC400A"/>
    <w:lvl w:ilvl="0" w:tplc="4009000B">
      <w:start w:val="1"/>
      <w:numFmt w:val="bullet"/>
      <w:lvlText w:val=""/>
      <w:lvlJc w:val="left"/>
      <w:pPr>
        <w:ind w:left="786" w:hanging="360"/>
      </w:pPr>
      <w:rPr>
        <w:rFonts w:ascii="Wingdings" w:hAnsi="Wingding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10E24EC2"/>
    <w:multiLevelType w:val="hybridMultilevel"/>
    <w:tmpl w:val="455EB610"/>
    <w:lvl w:ilvl="0" w:tplc="C0BA394A">
      <w:start w:val="1"/>
      <w:numFmt w:val="decimal"/>
      <w:lvlText w:val="%1"/>
      <w:lvlJc w:val="left"/>
      <w:pPr>
        <w:ind w:left="1080" w:hanging="360"/>
      </w:pPr>
      <w:rPr>
        <w:rFonts w:ascii="Times New Roman" w:hAnsi="Times New Roman" w:hint="default"/>
        <w:sz w:val="24"/>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F623FE"/>
    <w:multiLevelType w:val="multilevel"/>
    <w:tmpl w:val="E1C6208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88F5CCD"/>
    <w:multiLevelType w:val="hybridMultilevel"/>
    <w:tmpl w:val="F82654AA"/>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637"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nsid w:val="1E7E11AE"/>
    <w:multiLevelType w:val="hybridMultilevel"/>
    <w:tmpl w:val="00E25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4C55C0"/>
    <w:multiLevelType w:val="hybridMultilevel"/>
    <w:tmpl w:val="25A6B046"/>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FB06810"/>
    <w:multiLevelType w:val="hybridMultilevel"/>
    <w:tmpl w:val="7CBE1778"/>
    <w:lvl w:ilvl="0" w:tplc="4009000B">
      <w:start w:val="1"/>
      <w:numFmt w:val="bullet"/>
      <w:lvlText w:val=""/>
      <w:lvlJc w:val="left"/>
      <w:pPr>
        <w:ind w:left="1392" w:hanging="360"/>
      </w:pPr>
      <w:rPr>
        <w:rFonts w:ascii="Wingdings" w:hAnsi="Wingdings"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8">
    <w:nsid w:val="2A077E45"/>
    <w:multiLevelType w:val="hybridMultilevel"/>
    <w:tmpl w:val="D018AB8A"/>
    <w:lvl w:ilvl="0" w:tplc="7D6055B0">
      <w:numFmt w:val="bullet"/>
      <w:lvlText w:val="-"/>
      <w:lvlJc w:val="left"/>
      <w:pPr>
        <w:ind w:left="720" w:hanging="360"/>
      </w:pPr>
      <w:rPr>
        <w:rFonts w:ascii="Arial" w:eastAsia="Times New Roman" w:hAnsi="Arial" w:cs="Arial"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0305F4C"/>
    <w:multiLevelType w:val="hybridMultilevel"/>
    <w:tmpl w:val="577C8C86"/>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nsid w:val="315A01AE"/>
    <w:multiLevelType w:val="hybridMultilevel"/>
    <w:tmpl w:val="5B52E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4A10EF"/>
    <w:multiLevelType w:val="hybridMultilevel"/>
    <w:tmpl w:val="D28E396A"/>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A4B0C04"/>
    <w:multiLevelType w:val="hybridMultilevel"/>
    <w:tmpl w:val="DC646FC8"/>
    <w:lvl w:ilvl="0" w:tplc="2FD2FC20">
      <w:numFmt w:val="bullet"/>
      <w:lvlText w:val=""/>
      <w:lvlJc w:val="left"/>
      <w:pPr>
        <w:ind w:left="1080" w:hanging="360"/>
      </w:pPr>
      <w:rPr>
        <w:rFonts w:ascii="Wingdings" w:eastAsiaTheme="minorEastAsia"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D5C3771"/>
    <w:multiLevelType w:val="hybridMultilevel"/>
    <w:tmpl w:val="A0DA3FCA"/>
    <w:lvl w:ilvl="0" w:tplc="B0543A28">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7F7A06"/>
    <w:multiLevelType w:val="multilevel"/>
    <w:tmpl w:val="159EC34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42F0994"/>
    <w:multiLevelType w:val="multilevel"/>
    <w:tmpl w:val="F1366CF0"/>
    <w:lvl w:ilvl="0">
      <w:start w:val="1"/>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763606D"/>
    <w:multiLevelType w:val="hybridMultilevel"/>
    <w:tmpl w:val="08F4E202"/>
    <w:lvl w:ilvl="0" w:tplc="934060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8FD68B5"/>
    <w:multiLevelType w:val="hybridMultilevel"/>
    <w:tmpl w:val="52BA2E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52386DCC"/>
    <w:multiLevelType w:val="hybridMultilevel"/>
    <w:tmpl w:val="9580D7B6"/>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2E611CA"/>
    <w:multiLevelType w:val="hybridMultilevel"/>
    <w:tmpl w:val="347E2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F7ED0"/>
    <w:multiLevelType w:val="hybridMultilevel"/>
    <w:tmpl w:val="8E3E66F6"/>
    <w:lvl w:ilvl="0" w:tplc="5BFEB9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9C35119"/>
    <w:multiLevelType w:val="hybridMultilevel"/>
    <w:tmpl w:val="D8B0529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2">
    <w:nsid w:val="59D4502C"/>
    <w:multiLevelType w:val="hybridMultilevel"/>
    <w:tmpl w:val="9E407DC4"/>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DCA5D38"/>
    <w:multiLevelType w:val="hybridMultilevel"/>
    <w:tmpl w:val="041E759A"/>
    <w:lvl w:ilvl="0" w:tplc="C0BA394A">
      <w:start w:val="1"/>
      <w:numFmt w:val="decimal"/>
      <w:lvlText w:val="%1"/>
      <w:lvlJc w:val="left"/>
      <w:pPr>
        <w:ind w:left="1080" w:hanging="360"/>
      </w:pPr>
      <w:rPr>
        <w:rFonts w:ascii="Times New Roman" w:hAnsi="Times New Roman" w:hint="default"/>
        <w:sz w:val="24"/>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24E28A6"/>
    <w:multiLevelType w:val="hybridMultilevel"/>
    <w:tmpl w:val="EED8933A"/>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A9473B2"/>
    <w:multiLevelType w:val="multilevel"/>
    <w:tmpl w:val="68A2A0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6B1A0C55"/>
    <w:multiLevelType w:val="multilevel"/>
    <w:tmpl w:val="A40E3C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C251D24"/>
    <w:multiLevelType w:val="hybridMultilevel"/>
    <w:tmpl w:val="DA8023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D1F7FE9"/>
    <w:multiLevelType w:val="hybridMultilevel"/>
    <w:tmpl w:val="D5A4A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D326606"/>
    <w:multiLevelType w:val="multilevel"/>
    <w:tmpl w:val="68A2A0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EAF04F2"/>
    <w:multiLevelType w:val="hybridMultilevel"/>
    <w:tmpl w:val="213E9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3E576F8"/>
    <w:multiLevelType w:val="hybridMultilevel"/>
    <w:tmpl w:val="DA3E2DA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nsid w:val="74582D29"/>
    <w:multiLevelType w:val="hybridMultilevel"/>
    <w:tmpl w:val="C05617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3">
    <w:nsid w:val="7657369D"/>
    <w:multiLevelType w:val="hybridMultilevel"/>
    <w:tmpl w:val="3C7489DE"/>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6736715"/>
    <w:multiLevelType w:val="hybridMultilevel"/>
    <w:tmpl w:val="C22A41AE"/>
    <w:lvl w:ilvl="0" w:tplc="C0BA394A">
      <w:start w:val="1"/>
      <w:numFmt w:val="decimal"/>
      <w:lvlText w:val="%1"/>
      <w:lvlJc w:val="left"/>
      <w:pPr>
        <w:ind w:left="1080" w:hanging="360"/>
      </w:pPr>
      <w:rPr>
        <w:rFonts w:ascii="Times New Roman" w:hAnsi="Times New Roman" w:hint="default"/>
        <w:sz w:val="24"/>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A4739C4"/>
    <w:multiLevelType w:val="hybridMultilevel"/>
    <w:tmpl w:val="9A72B6E2"/>
    <w:lvl w:ilvl="0" w:tplc="8F7C2BA2">
      <w:start w:val="1"/>
      <w:numFmt w:val="upperLetter"/>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B0F4564"/>
    <w:multiLevelType w:val="multilevel"/>
    <w:tmpl w:val="996C5BA2"/>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7D4C29B3"/>
    <w:multiLevelType w:val="hybridMultilevel"/>
    <w:tmpl w:val="B208497E"/>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28"/>
  </w:num>
  <w:num w:numId="3">
    <w:abstractNumId w:val="22"/>
  </w:num>
  <w:num w:numId="4">
    <w:abstractNumId w:val="37"/>
  </w:num>
  <w:num w:numId="5">
    <w:abstractNumId w:val="33"/>
  </w:num>
  <w:num w:numId="6">
    <w:abstractNumId w:val="6"/>
  </w:num>
  <w:num w:numId="7">
    <w:abstractNumId w:val="24"/>
  </w:num>
  <w:num w:numId="8">
    <w:abstractNumId w:val="21"/>
  </w:num>
  <w:num w:numId="9">
    <w:abstractNumId w:val="18"/>
  </w:num>
  <w:num w:numId="10">
    <w:abstractNumId w:val="32"/>
  </w:num>
  <w:num w:numId="11">
    <w:abstractNumId w:val="7"/>
  </w:num>
  <w:num w:numId="12">
    <w:abstractNumId w:val="0"/>
  </w:num>
  <w:num w:numId="13">
    <w:abstractNumId w:val="1"/>
  </w:num>
  <w:num w:numId="14">
    <w:abstractNumId w:val="27"/>
  </w:num>
  <w:num w:numId="15">
    <w:abstractNumId w:val="5"/>
  </w:num>
  <w:num w:numId="16">
    <w:abstractNumId w:val="35"/>
  </w:num>
  <w:num w:numId="17">
    <w:abstractNumId w:val="20"/>
  </w:num>
  <w:num w:numId="18">
    <w:abstractNumId w:val="17"/>
  </w:num>
  <w:num w:numId="19">
    <w:abstractNumId w:val="31"/>
  </w:num>
  <w:num w:numId="20">
    <w:abstractNumId w:val="34"/>
  </w:num>
  <w:num w:numId="21">
    <w:abstractNumId w:val="9"/>
  </w:num>
  <w:num w:numId="22">
    <w:abstractNumId w:val="4"/>
  </w:num>
  <w:num w:numId="23">
    <w:abstractNumId w:val="23"/>
  </w:num>
  <w:num w:numId="24">
    <w:abstractNumId w:val="2"/>
  </w:num>
  <w:num w:numId="25">
    <w:abstractNumId w:val="30"/>
  </w:num>
  <w:num w:numId="26">
    <w:abstractNumId w:val="11"/>
  </w:num>
  <w:num w:numId="27">
    <w:abstractNumId w:val="13"/>
  </w:num>
  <w:num w:numId="28">
    <w:abstractNumId w:val="12"/>
  </w:num>
  <w:num w:numId="29">
    <w:abstractNumId w:val="16"/>
  </w:num>
  <w:num w:numId="30">
    <w:abstractNumId w:val="29"/>
  </w:num>
  <w:num w:numId="31">
    <w:abstractNumId w:val="25"/>
  </w:num>
  <w:num w:numId="32">
    <w:abstractNumId w:val="3"/>
  </w:num>
  <w:num w:numId="33">
    <w:abstractNumId w:val="26"/>
  </w:num>
  <w:num w:numId="34">
    <w:abstractNumId w:val="10"/>
  </w:num>
  <w:num w:numId="35">
    <w:abstractNumId w:val="15"/>
  </w:num>
  <w:num w:numId="36">
    <w:abstractNumId w:val="14"/>
  </w:num>
  <w:num w:numId="37">
    <w:abstractNumId w:val="36"/>
  </w:num>
  <w:num w:numId="3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2019B"/>
    <w:rsid w:val="000059E5"/>
    <w:rsid w:val="00005D7B"/>
    <w:rsid w:val="000125FD"/>
    <w:rsid w:val="0001366D"/>
    <w:rsid w:val="00014812"/>
    <w:rsid w:val="00015308"/>
    <w:rsid w:val="00017F5B"/>
    <w:rsid w:val="0002017F"/>
    <w:rsid w:val="00020E32"/>
    <w:rsid w:val="00020EB1"/>
    <w:rsid w:val="0002519A"/>
    <w:rsid w:val="000339CE"/>
    <w:rsid w:val="00034C4C"/>
    <w:rsid w:val="00034C65"/>
    <w:rsid w:val="000359B1"/>
    <w:rsid w:val="00037846"/>
    <w:rsid w:val="000408ED"/>
    <w:rsid w:val="000418A4"/>
    <w:rsid w:val="00045992"/>
    <w:rsid w:val="00045DA4"/>
    <w:rsid w:val="000525C9"/>
    <w:rsid w:val="00052CCC"/>
    <w:rsid w:val="00060693"/>
    <w:rsid w:val="000607AA"/>
    <w:rsid w:val="00060D85"/>
    <w:rsid w:val="0006219E"/>
    <w:rsid w:val="00064B59"/>
    <w:rsid w:val="00065CA0"/>
    <w:rsid w:val="000716B3"/>
    <w:rsid w:val="000727CF"/>
    <w:rsid w:val="00073ED3"/>
    <w:rsid w:val="00074BE2"/>
    <w:rsid w:val="00075D4D"/>
    <w:rsid w:val="00080F0F"/>
    <w:rsid w:val="00083482"/>
    <w:rsid w:val="000845E8"/>
    <w:rsid w:val="00084C65"/>
    <w:rsid w:val="0009010E"/>
    <w:rsid w:val="00091F8D"/>
    <w:rsid w:val="00093F35"/>
    <w:rsid w:val="00094C79"/>
    <w:rsid w:val="00095734"/>
    <w:rsid w:val="0009657D"/>
    <w:rsid w:val="000A0631"/>
    <w:rsid w:val="000A0942"/>
    <w:rsid w:val="000A09D5"/>
    <w:rsid w:val="000A448F"/>
    <w:rsid w:val="000A6548"/>
    <w:rsid w:val="000A77F8"/>
    <w:rsid w:val="000B4BCD"/>
    <w:rsid w:val="000B6C3C"/>
    <w:rsid w:val="000B7B36"/>
    <w:rsid w:val="000C1095"/>
    <w:rsid w:val="000C27AF"/>
    <w:rsid w:val="000C6645"/>
    <w:rsid w:val="000D0C22"/>
    <w:rsid w:val="000D2D08"/>
    <w:rsid w:val="000D45F4"/>
    <w:rsid w:val="000D5F0F"/>
    <w:rsid w:val="000D63E5"/>
    <w:rsid w:val="000E0A4E"/>
    <w:rsid w:val="000E12C3"/>
    <w:rsid w:val="000E22F5"/>
    <w:rsid w:val="000E61BD"/>
    <w:rsid w:val="000E674D"/>
    <w:rsid w:val="000E7CE6"/>
    <w:rsid w:val="000F03DF"/>
    <w:rsid w:val="000F2713"/>
    <w:rsid w:val="000F3105"/>
    <w:rsid w:val="000F63FF"/>
    <w:rsid w:val="000F6470"/>
    <w:rsid w:val="00100326"/>
    <w:rsid w:val="0010204D"/>
    <w:rsid w:val="00102675"/>
    <w:rsid w:val="00103FC9"/>
    <w:rsid w:val="00106D50"/>
    <w:rsid w:val="001101EB"/>
    <w:rsid w:val="0011109F"/>
    <w:rsid w:val="001117DD"/>
    <w:rsid w:val="0011796D"/>
    <w:rsid w:val="00117A4D"/>
    <w:rsid w:val="00120F97"/>
    <w:rsid w:val="001230D3"/>
    <w:rsid w:val="00123106"/>
    <w:rsid w:val="00124177"/>
    <w:rsid w:val="0012451B"/>
    <w:rsid w:val="0012505A"/>
    <w:rsid w:val="0012608E"/>
    <w:rsid w:val="00127515"/>
    <w:rsid w:val="001279FE"/>
    <w:rsid w:val="00132612"/>
    <w:rsid w:val="00132979"/>
    <w:rsid w:val="00134A36"/>
    <w:rsid w:val="00134D84"/>
    <w:rsid w:val="00141C41"/>
    <w:rsid w:val="00142460"/>
    <w:rsid w:val="00150D8E"/>
    <w:rsid w:val="001525DB"/>
    <w:rsid w:val="00154618"/>
    <w:rsid w:val="001549FB"/>
    <w:rsid w:val="001578C6"/>
    <w:rsid w:val="00160A7C"/>
    <w:rsid w:val="001648EF"/>
    <w:rsid w:val="00165CCA"/>
    <w:rsid w:val="00171B93"/>
    <w:rsid w:val="00171E9D"/>
    <w:rsid w:val="00173098"/>
    <w:rsid w:val="00175BC6"/>
    <w:rsid w:val="00180511"/>
    <w:rsid w:val="001827CD"/>
    <w:rsid w:val="001871DA"/>
    <w:rsid w:val="001871DF"/>
    <w:rsid w:val="001A01D9"/>
    <w:rsid w:val="001A5024"/>
    <w:rsid w:val="001A62B7"/>
    <w:rsid w:val="001A7D23"/>
    <w:rsid w:val="001B1DD1"/>
    <w:rsid w:val="001B5DFE"/>
    <w:rsid w:val="001B6617"/>
    <w:rsid w:val="001B7663"/>
    <w:rsid w:val="001C0E21"/>
    <w:rsid w:val="001C42E0"/>
    <w:rsid w:val="001C45F6"/>
    <w:rsid w:val="001C704A"/>
    <w:rsid w:val="001D0432"/>
    <w:rsid w:val="001D4616"/>
    <w:rsid w:val="001D5AB3"/>
    <w:rsid w:val="001D6878"/>
    <w:rsid w:val="001E1462"/>
    <w:rsid w:val="001E480A"/>
    <w:rsid w:val="001E651E"/>
    <w:rsid w:val="001F2902"/>
    <w:rsid w:val="001F49E8"/>
    <w:rsid w:val="00204030"/>
    <w:rsid w:val="00207D0D"/>
    <w:rsid w:val="002145BF"/>
    <w:rsid w:val="00216CC7"/>
    <w:rsid w:val="002173DB"/>
    <w:rsid w:val="00217BEB"/>
    <w:rsid w:val="00217E61"/>
    <w:rsid w:val="00221DC6"/>
    <w:rsid w:val="00221DF6"/>
    <w:rsid w:val="00222552"/>
    <w:rsid w:val="00224D31"/>
    <w:rsid w:val="00224F66"/>
    <w:rsid w:val="0022604E"/>
    <w:rsid w:val="0022624A"/>
    <w:rsid w:val="002263B1"/>
    <w:rsid w:val="00226431"/>
    <w:rsid w:val="0022673A"/>
    <w:rsid w:val="0022751B"/>
    <w:rsid w:val="002277D7"/>
    <w:rsid w:val="00227A43"/>
    <w:rsid w:val="0023138C"/>
    <w:rsid w:val="00233DE3"/>
    <w:rsid w:val="00233F2B"/>
    <w:rsid w:val="00234621"/>
    <w:rsid w:val="00234856"/>
    <w:rsid w:val="00236375"/>
    <w:rsid w:val="002370EE"/>
    <w:rsid w:val="002412FB"/>
    <w:rsid w:val="00241890"/>
    <w:rsid w:val="00241A81"/>
    <w:rsid w:val="00242568"/>
    <w:rsid w:val="00245C14"/>
    <w:rsid w:val="00252207"/>
    <w:rsid w:val="00253059"/>
    <w:rsid w:val="00253B92"/>
    <w:rsid w:val="00254573"/>
    <w:rsid w:val="002556E7"/>
    <w:rsid w:val="002569AF"/>
    <w:rsid w:val="00260392"/>
    <w:rsid w:val="00266BF8"/>
    <w:rsid w:val="00266FF4"/>
    <w:rsid w:val="00270228"/>
    <w:rsid w:val="00270444"/>
    <w:rsid w:val="002740CE"/>
    <w:rsid w:val="0027582D"/>
    <w:rsid w:val="00276C59"/>
    <w:rsid w:val="00277C31"/>
    <w:rsid w:val="00280E57"/>
    <w:rsid w:val="0028544D"/>
    <w:rsid w:val="002903BB"/>
    <w:rsid w:val="00293950"/>
    <w:rsid w:val="00294276"/>
    <w:rsid w:val="00297556"/>
    <w:rsid w:val="002A05C4"/>
    <w:rsid w:val="002A1FF5"/>
    <w:rsid w:val="002A2C0B"/>
    <w:rsid w:val="002A33D5"/>
    <w:rsid w:val="002A5471"/>
    <w:rsid w:val="002A71BE"/>
    <w:rsid w:val="002A7A93"/>
    <w:rsid w:val="002B0980"/>
    <w:rsid w:val="002B0ABB"/>
    <w:rsid w:val="002B14AC"/>
    <w:rsid w:val="002B3BC3"/>
    <w:rsid w:val="002B7BA4"/>
    <w:rsid w:val="002C15BD"/>
    <w:rsid w:val="002C2E3B"/>
    <w:rsid w:val="002C3FC2"/>
    <w:rsid w:val="002C5086"/>
    <w:rsid w:val="002C600E"/>
    <w:rsid w:val="002C61B9"/>
    <w:rsid w:val="002D073A"/>
    <w:rsid w:val="002D078D"/>
    <w:rsid w:val="002D0F95"/>
    <w:rsid w:val="002D18F0"/>
    <w:rsid w:val="002D1A11"/>
    <w:rsid w:val="002D1E3F"/>
    <w:rsid w:val="002D23D8"/>
    <w:rsid w:val="002D378D"/>
    <w:rsid w:val="002D3C1F"/>
    <w:rsid w:val="002D4C79"/>
    <w:rsid w:val="002E4283"/>
    <w:rsid w:val="002E42D1"/>
    <w:rsid w:val="002E4DC8"/>
    <w:rsid w:val="002E6A72"/>
    <w:rsid w:val="002E7B18"/>
    <w:rsid w:val="002F413A"/>
    <w:rsid w:val="002F4511"/>
    <w:rsid w:val="002F5693"/>
    <w:rsid w:val="002F5EE1"/>
    <w:rsid w:val="002F7AB1"/>
    <w:rsid w:val="002F7C99"/>
    <w:rsid w:val="00300304"/>
    <w:rsid w:val="00306798"/>
    <w:rsid w:val="00307E29"/>
    <w:rsid w:val="00307E66"/>
    <w:rsid w:val="003128E0"/>
    <w:rsid w:val="00312A0B"/>
    <w:rsid w:val="003152C7"/>
    <w:rsid w:val="00316C7E"/>
    <w:rsid w:val="00317296"/>
    <w:rsid w:val="00323431"/>
    <w:rsid w:val="00325362"/>
    <w:rsid w:val="00331AF6"/>
    <w:rsid w:val="00331C5A"/>
    <w:rsid w:val="00332384"/>
    <w:rsid w:val="00332720"/>
    <w:rsid w:val="00333A35"/>
    <w:rsid w:val="003350CC"/>
    <w:rsid w:val="00342CBB"/>
    <w:rsid w:val="00343DEC"/>
    <w:rsid w:val="00344431"/>
    <w:rsid w:val="00346828"/>
    <w:rsid w:val="00350351"/>
    <w:rsid w:val="00354C1B"/>
    <w:rsid w:val="003568DA"/>
    <w:rsid w:val="00356F0C"/>
    <w:rsid w:val="00357315"/>
    <w:rsid w:val="003619FC"/>
    <w:rsid w:val="00367069"/>
    <w:rsid w:val="0036785A"/>
    <w:rsid w:val="00375728"/>
    <w:rsid w:val="00380B26"/>
    <w:rsid w:val="0038143D"/>
    <w:rsid w:val="00382CDA"/>
    <w:rsid w:val="00385A0D"/>
    <w:rsid w:val="00387370"/>
    <w:rsid w:val="00394AC4"/>
    <w:rsid w:val="00394EA8"/>
    <w:rsid w:val="00396A31"/>
    <w:rsid w:val="003A00A9"/>
    <w:rsid w:val="003A33C2"/>
    <w:rsid w:val="003A382A"/>
    <w:rsid w:val="003A4B30"/>
    <w:rsid w:val="003A512D"/>
    <w:rsid w:val="003A69B1"/>
    <w:rsid w:val="003A7A1C"/>
    <w:rsid w:val="003B2E3E"/>
    <w:rsid w:val="003B4CA3"/>
    <w:rsid w:val="003B5AD3"/>
    <w:rsid w:val="003C1DAF"/>
    <w:rsid w:val="003C3009"/>
    <w:rsid w:val="003C762F"/>
    <w:rsid w:val="003D19CF"/>
    <w:rsid w:val="003D2595"/>
    <w:rsid w:val="003E24C9"/>
    <w:rsid w:val="003E436B"/>
    <w:rsid w:val="003E44B9"/>
    <w:rsid w:val="003E4962"/>
    <w:rsid w:val="003E5563"/>
    <w:rsid w:val="003E5D47"/>
    <w:rsid w:val="003E6483"/>
    <w:rsid w:val="003E6AEA"/>
    <w:rsid w:val="003E73C0"/>
    <w:rsid w:val="003F5D0A"/>
    <w:rsid w:val="003F6379"/>
    <w:rsid w:val="003F651B"/>
    <w:rsid w:val="004025E6"/>
    <w:rsid w:val="0040317F"/>
    <w:rsid w:val="00403308"/>
    <w:rsid w:val="00404CA5"/>
    <w:rsid w:val="00406DE4"/>
    <w:rsid w:val="0041351F"/>
    <w:rsid w:val="00413557"/>
    <w:rsid w:val="00413F58"/>
    <w:rsid w:val="00415339"/>
    <w:rsid w:val="00415393"/>
    <w:rsid w:val="00415846"/>
    <w:rsid w:val="0041610B"/>
    <w:rsid w:val="00416260"/>
    <w:rsid w:val="004168A5"/>
    <w:rsid w:val="004171E6"/>
    <w:rsid w:val="00422D33"/>
    <w:rsid w:val="004250B1"/>
    <w:rsid w:val="004254FE"/>
    <w:rsid w:val="00426BA4"/>
    <w:rsid w:val="004301AD"/>
    <w:rsid w:val="0043446D"/>
    <w:rsid w:val="00434D0E"/>
    <w:rsid w:val="004377D2"/>
    <w:rsid w:val="00443A33"/>
    <w:rsid w:val="004440F9"/>
    <w:rsid w:val="00445287"/>
    <w:rsid w:val="0044571B"/>
    <w:rsid w:val="00447F3D"/>
    <w:rsid w:val="004515FC"/>
    <w:rsid w:val="00452833"/>
    <w:rsid w:val="00452FF4"/>
    <w:rsid w:val="00454CA0"/>
    <w:rsid w:val="00460574"/>
    <w:rsid w:val="00460913"/>
    <w:rsid w:val="00460A47"/>
    <w:rsid w:val="00461BD4"/>
    <w:rsid w:val="004638F4"/>
    <w:rsid w:val="00464EE9"/>
    <w:rsid w:val="00464F9F"/>
    <w:rsid w:val="004663CA"/>
    <w:rsid w:val="004675FF"/>
    <w:rsid w:val="00470349"/>
    <w:rsid w:val="00471AA7"/>
    <w:rsid w:val="00471BBF"/>
    <w:rsid w:val="004728B3"/>
    <w:rsid w:val="00485B6A"/>
    <w:rsid w:val="0048609F"/>
    <w:rsid w:val="00491323"/>
    <w:rsid w:val="004942EB"/>
    <w:rsid w:val="0049639C"/>
    <w:rsid w:val="004977CC"/>
    <w:rsid w:val="004A04BB"/>
    <w:rsid w:val="004A09E4"/>
    <w:rsid w:val="004A0B26"/>
    <w:rsid w:val="004A2863"/>
    <w:rsid w:val="004A4DAC"/>
    <w:rsid w:val="004A6998"/>
    <w:rsid w:val="004A7EF5"/>
    <w:rsid w:val="004B3AF9"/>
    <w:rsid w:val="004B4930"/>
    <w:rsid w:val="004B55EC"/>
    <w:rsid w:val="004B5A41"/>
    <w:rsid w:val="004B5D45"/>
    <w:rsid w:val="004B7C12"/>
    <w:rsid w:val="004C1094"/>
    <w:rsid w:val="004C31F4"/>
    <w:rsid w:val="004C3C91"/>
    <w:rsid w:val="004C448B"/>
    <w:rsid w:val="004C4EF0"/>
    <w:rsid w:val="004C6835"/>
    <w:rsid w:val="004D0820"/>
    <w:rsid w:val="004D2102"/>
    <w:rsid w:val="004D57BB"/>
    <w:rsid w:val="004E0D9A"/>
    <w:rsid w:val="004E21A7"/>
    <w:rsid w:val="004E3593"/>
    <w:rsid w:val="004F0003"/>
    <w:rsid w:val="004F0462"/>
    <w:rsid w:val="004F04B0"/>
    <w:rsid w:val="004F07F8"/>
    <w:rsid w:val="004F1BA9"/>
    <w:rsid w:val="004F2962"/>
    <w:rsid w:val="005039DB"/>
    <w:rsid w:val="005129A7"/>
    <w:rsid w:val="00513A76"/>
    <w:rsid w:val="0051523B"/>
    <w:rsid w:val="00515C04"/>
    <w:rsid w:val="00516358"/>
    <w:rsid w:val="00516D9C"/>
    <w:rsid w:val="0052390D"/>
    <w:rsid w:val="00523B7D"/>
    <w:rsid w:val="005264A4"/>
    <w:rsid w:val="0052716C"/>
    <w:rsid w:val="00527842"/>
    <w:rsid w:val="00533C3C"/>
    <w:rsid w:val="005370F2"/>
    <w:rsid w:val="00537586"/>
    <w:rsid w:val="0054256C"/>
    <w:rsid w:val="00543834"/>
    <w:rsid w:val="005448E8"/>
    <w:rsid w:val="00544CF5"/>
    <w:rsid w:val="005466FA"/>
    <w:rsid w:val="00552851"/>
    <w:rsid w:val="00553A9A"/>
    <w:rsid w:val="0055443C"/>
    <w:rsid w:val="00554A24"/>
    <w:rsid w:val="005552B0"/>
    <w:rsid w:val="00560B15"/>
    <w:rsid w:val="00560FA8"/>
    <w:rsid w:val="00564885"/>
    <w:rsid w:val="00565BA1"/>
    <w:rsid w:val="00565D40"/>
    <w:rsid w:val="005662F9"/>
    <w:rsid w:val="00566E50"/>
    <w:rsid w:val="00570D96"/>
    <w:rsid w:val="00571794"/>
    <w:rsid w:val="00574E6F"/>
    <w:rsid w:val="00575027"/>
    <w:rsid w:val="00575455"/>
    <w:rsid w:val="00580686"/>
    <w:rsid w:val="00581AD9"/>
    <w:rsid w:val="005846B9"/>
    <w:rsid w:val="00584C27"/>
    <w:rsid w:val="00585331"/>
    <w:rsid w:val="00587B79"/>
    <w:rsid w:val="005915B7"/>
    <w:rsid w:val="00592AE5"/>
    <w:rsid w:val="0059537D"/>
    <w:rsid w:val="005A6389"/>
    <w:rsid w:val="005B006F"/>
    <w:rsid w:val="005B0E0A"/>
    <w:rsid w:val="005B3545"/>
    <w:rsid w:val="005B401A"/>
    <w:rsid w:val="005B41AD"/>
    <w:rsid w:val="005B7FC7"/>
    <w:rsid w:val="005C08EC"/>
    <w:rsid w:val="005C3980"/>
    <w:rsid w:val="005C4242"/>
    <w:rsid w:val="005C499A"/>
    <w:rsid w:val="005C6B66"/>
    <w:rsid w:val="005C7BA1"/>
    <w:rsid w:val="005D1CB9"/>
    <w:rsid w:val="005D208D"/>
    <w:rsid w:val="005D2FA8"/>
    <w:rsid w:val="005D5712"/>
    <w:rsid w:val="005D6398"/>
    <w:rsid w:val="005D70B2"/>
    <w:rsid w:val="005D78E4"/>
    <w:rsid w:val="005E0CE7"/>
    <w:rsid w:val="005E3EC1"/>
    <w:rsid w:val="005E44A3"/>
    <w:rsid w:val="005E4F3B"/>
    <w:rsid w:val="005E5703"/>
    <w:rsid w:val="005E69FC"/>
    <w:rsid w:val="005F0763"/>
    <w:rsid w:val="005F2594"/>
    <w:rsid w:val="005F3A92"/>
    <w:rsid w:val="005F4E14"/>
    <w:rsid w:val="005F65D9"/>
    <w:rsid w:val="006003AC"/>
    <w:rsid w:val="00602EDE"/>
    <w:rsid w:val="00604C36"/>
    <w:rsid w:val="00604EA5"/>
    <w:rsid w:val="00605B8D"/>
    <w:rsid w:val="00606491"/>
    <w:rsid w:val="00606FDC"/>
    <w:rsid w:val="00610AFF"/>
    <w:rsid w:val="006111FB"/>
    <w:rsid w:val="0061148F"/>
    <w:rsid w:val="006117E1"/>
    <w:rsid w:val="00612829"/>
    <w:rsid w:val="00612C5D"/>
    <w:rsid w:val="0061391A"/>
    <w:rsid w:val="00615BDC"/>
    <w:rsid w:val="00616ED2"/>
    <w:rsid w:val="00620586"/>
    <w:rsid w:val="00620F0B"/>
    <w:rsid w:val="00621B8A"/>
    <w:rsid w:val="00625600"/>
    <w:rsid w:val="006266AC"/>
    <w:rsid w:val="00626D9D"/>
    <w:rsid w:val="0063086C"/>
    <w:rsid w:val="00632AE6"/>
    <w:rsid w:val="00633C7B"/>
    <w:rsid w:val="006341F8"/>
    <w:rsid w:val="00642E57"/>
    <w:rsid w:val="006452F5"/>
    <w:rsid w:val="006466B5"/>
    <w:rsid w:val="00652020"/>
    <w:rsid w:val="006555B4"/>
    <w:rsid w:val="00656300"/>
    <w:rsid w:val="0065694D"/>
    <w:rsid w:val="00661DAF"/>
    <w:rsid w:val="00661F80"/>
    <w:rsid w:val="0067019D"/>
    <w:rsid w:val="0067104C"/>
    <w:rsid w:val="00673084"/>
    <w:rsid w:val="006740C7"/>
    <w:rsid w:val="00674525"/>
    <w:rsid w:val="00675006"/>
    <w:rsid w:val="00676EC5"/>
    <w:rsid w:val="0068012C"/>
    <w:rsid w:val="006820B2"/>
    <w:rsid w:val="00682F1D"/>
    <w:rsid w:val="0068413C"/>
    <w:rsid w:val="00685B46"/>
    <w:rsid w:val="00692E9A"/>
    <w:rsid w:val="00693274"/>
    <w:rsid w:val="006937C3"/>
    <w:rsid w:val="00695D4A"/>
    <w:rsid w:val="00695ED3"/>
    <w:rsid w:val="00696B59"/>
    <w:rsid w:val="006A1689"/>
    <w:rsid w:val="006A2E34"/>
    <w:rsid w:val="006A3115"/>
    <w:rsid w:val="006A5D3D"/>
    <w:rsid w:val="006B1B59"/>
    <w:rsid w:val="006B1B9C"/>
    <w:rsid w:val="006B3BD0"/>
    <w:rsid w:val="006B7256"/>
    <w:rsid w:val="006B76AA"/>
    <w:rsid w:val="006C151C"/>
    <w:rsid w:val="006C274A"/>
    <w:rsid w:val="006C2B27"/>
    <w:rsid w:val="006C3A0C"/>
    <w:rsid w:val="006C584B"/>
    <w:rsid w:val="006D1161"/>
    <w:rsid w:val="006D3094"/>
    <w:rsid w:val="006D64EE"/>
    <w:rsid w:val="006D6EDF"/>
    <w:rsid w:val="006D7D23"/>
    <w:rsid w:val="006E0219"/>
    <w:rsid w:val="006E2A1B"/>
    <w:rsid w:val="006E4A4B"/>
    <w:rsid w:val="006E5494"/>
    <w:rsid w:val="006E5641"/>
    <w:rsid w:val="006E5691"/>
    <w:rsid w:val="006E797E"/>
    <w:rsid w:val="006F0EBE"/>
    <w:rsid w:val="006F16B2"/>
    <w:rsid w:val="006F4115"/>
    <w:rsid w:val="006F654A"/>
    <w:rsid w:val="00703BF1"/>
    <w:rsid w:val="00703C8B"/>
    <w:rsid w:val="0070438C"/>
    <w:rsid w:val="0070648F"/>
    <w:rsid w:val="0070729A"/>
    <w:rsid w:val="0071074B"/>
    <w:rsid w:val="00710F82"/>
    <w:rsid w:val="00710FA8"/>
    <w:rsid w:val="00711CAD"/>
    <w:rsid w:val="0071299F"/>
    <w:rsid w:val="00717476"/>
    <w:rsid w:val="007212DA"/>
    <w:rsid w:val="00722C2F"/>
    <w:rsid w:val="00722E0E"/>
    <w:rsid w:val="007269EE"/>
    <w:rsid w:val="00730F9E"/>
    <w:rsid w:val="00732CF1"/>
    <w:rsid w:val="007334D5"/>
    <w:rsid w:val="00734249"/>
    <w:rsid w:val="007343BE"/>
    <w:rsid w:val="00735EC0"/>
    <w:rsid w:val="00741154"/>
    <w:rsid w:val="007432FD"/>
    <w:rsid w:val="00743AF3"/>
    <w:rsid w:val="00746639"/>
    <w:rsid w:val="00750FE4"/>
    <w:rsid w:val="00751973"/>
    <w:rsid w:val="00751BC6"/>
    <w:rsid w:val="0075275E"/>
    <w:rsid w:val="00753A38"/>
    <w:rsid w:val="00754D80"/>
    <w:rsid w:val="00757850"/>
    <w:rsid w:val="00760E7E"/>
    <w:rsid w:val="00761B46"/>
    <w:rsid w:val="0076267D"/>
    <w:rsid w:val="0076287F"/>
    <w:rsid w:val="007636EB"/>
    <w:rsid w:val="00763BA5"/>
    <w:rsid w:val="00764809"/>
    <w:rsid w:val="007705E7"/>
    <w:rsid w:val="00772060"/>
    <w:rsid w:val="00776CCF"/>
    <w:rsid w:val="00777AA3"/>
    <w:rsid w:val="00782EB5"/>
    <w:rsid w:val="00784701"/>
    <w:rsid w:val="00786BC1"/>
    <w:rsid w:val="00786F04"/>
    <w:rsid w:val="00794635"/>
    <w:rsid w:val="00795260"/>
    <w:rsid w:val="0079642A"/>
    <w:rsid w:val="00796572"/>
    <w:rsid w:val="007977E7"/>
    <w:rsid w:val="007A22D4"/>
    <w:rsid w:val="007A3204"/>
    <w:rsid w:val="007A3A22"/>
    <w:rsid w:val="007B144E"/>
    <w:rsid w:val="007B1CFE"/>
    <w:rsid w:val="007B35AB"/>
    <w:rsid w:val="007B4567"/>
    <w:rsid w:val="007B5040"/>
    <w:rsid w:val="007B69B8"/>
    <w:rsid w:val="007B7B4B"/>
    <w:rsid w:val="007C00BC"/>
    <w:rsid w:val="007C0520"/>
    <w:rsid w:val="007C0A22"/>
    <w:rsid w:val="007C261A"/>
    <w:rsid w:val="007C5411"/>
    <w:rsid w:val="007C5565"/>
    <w:rsid w:val="007D25A1"/>
    <w:rsid w:val="007D5721"/>
    <w:rsid w:val="007D6003"/>
    <w:rsid w:val="007D6412"/>
    <w:rsid w:val="007E1692"/>
    <w:rsid w:val="007E3750"/>
    <w:rsid w:val="007E37DE"/>
    <w:rsid w:val="007E41D6"/>
    <w:rsid w:val="007E4827"/>
    <w:rsid w:val="007F2356"/>
    <w:rsid w:val="008002C6"/>
    <w:rsid w:val="00801914"/>
    <w:rsid w:val="008021A5"/>
    <w:rsid w:val="00802BB5"/>
    <w:rsid w:val="00803840"/>
    <w:rsid w:val="0080386F"/>
    <w:rsid w:val="0080691D"/>
    <w:rsid w:val="008072C2"/>
    <w:rsid w:val="00807EF2"/>
    <w:rsid w:val="0081198F"/>
    <w:rsid w:val="00812396"/>
    <w:rsid w:val="00812CDA"/>
    <w:rsid w:val="00815C4E"/>
    <w:rsid w:val="00815E11"/>
    <w:rsid w:val="008201C8"/>
    <w:rsid w:val="0082044B"/>
    <w:rsid w:val="00822F7E"/>
    <w:rsid w:val="00823D66"/>
    <w:rsid w:val="008253B4"/>
    <w:rsid w:val="008257E9"/>
    <w:rsid w:val="00825CBD"/>
    <w:rsid w:val="00826B31"/>
    <w:rsid w:val="0082778A"/>
    <w:rsid w:val="0083190D"/>
    <w:rsid w:val="00832D5B"/>
    <w:rsid w:val="00835750"/>
    <w:rsid w:val="008362E6"/>
    <w:rsid w:val="00837141"/>
    <w:rsid w:val="00837625"/>
    <w:rsid w:val="008419F5"/>
    <w:rsid w:val="00846104"/>
    <w:rsid w:val="00850632"/>
    <w:rsid w:val="008615DD"/>
    <w:rsid w:val="00864BAB"/>
    <w:rsid w:val="00867B92"/>
    <w:rsid w:val="00867CE8"/>
    <w:rsid w:val="00867F44"/>
    <w:rsid w:val="0087067A"/>
    <w:rsid w:val="0087122E"/>
    <w:rsid w:val="008714F4"/>
    <w:rsid w:val="00873F5C"/>
    <w:rsid w:val="00874A0F"/>
    <w:rsid w:val="00877ADA"/>
    <w:rsid w:val="00877D72"/>
    <w:rsid w:val="008808EE"/>
    <w:rsid w:val="00880DD1"/>
    <w:rsid w:val="0088281C"/>
    <w:rsid w:val="00882F2F"/>
    <w:rsid w:val="00892A9B"/>
    <w:rsid w:val="00895D78"/>
    <w:rsid w:val="008967C6"/>
    <w:rsid w:val="008A0BB7"/>
    <w:rsid w:val="008A46AB"/>
    <w:rsid w:val="008A4CD1"/>
    <w:rsid w:val="008A750E"/>
    <w:rsid w:val="008A7D2C"/>
    <w:rsid w:val="008B060B"/>
    <w:rsid w:val="008B11A3"/>
    <w:rsid w:val="008B2B85"/>
    <w:rsid w:val="008B5643"/>
    <w:rsid w:val="008B5C26"/>
    <w:rsid w:val="008B649D"/>
    <w:rsid w:val="008C00A2"/>
    <w:rsid w:val="008C1A80"/>
    <w:rsid w:val="008C41A0"/>
    <w:rsid w:val="008C492D"/>
    <w:rsid w:val="008C4C6A"/>
    <w:rsid w:val="008C68D4"/>
    <w:rsid w:val="008D11FC"/>
    <w:rsid w:val="008D1E04"/>
    <w:rsid w:val="008D6747"/>
    <w:rsid w:val="008E0613"/>
    <w:rsid w:val="008E424E"/>
    <w:rsid w:val="008E5A2A"/>
    <w:rsid w:val="008E696A"/>
    <w:rsid w:val="008F0941"/>
    <w:rsid w:val="008F15D5"/>
    <w:rsid w:val="008F486E"/>
    <w:rsid w:val="008F51FF"/>
    <w:rsid w:val="008F52D2"/>
    <w:rsid w:val="008F66AB"/>
    <w:rsid w:val="009004C4"/>
    <w:rsid w:val="00901BEE"/>
    <w:rsid w:val="00903923"/>
    <w:rsid w:val="00905AD5"/>
    <w:rsid w:val="00910118"/>
    <w:rsid w:val="009128ED"/>
    <w:rsid w:val="00915D5E"/>
    <w:rsid w:val="00916B78"/>
    <w:rsid w:val="00917185"/>
    <w:rsid w:val="00923B30"/>
    <w:rsid w:val="00925901"/>
    <w:rsid w:val="00925B98"/>
    <w:rsid w:val="009269E5"/>
    <w:rsid w:val="009306E3"/>
    <w:rsid w:val="009318F0"/>
    <w:rsid w:val="00933161"/>
    <w:rsid w:val="009349B5"/>
    <w:rsid w:val="0093504F"/>
    <w:rsid w:val="00935DC2"/>
    <w:rsid w:val="00935E72"/>
    <w:rsid w:val="00937217"/>
    <w:rsid w:val="00940128"/>
    <w:rsid w:val="009402A6"/>
    <w:rsid w:val="009406C4"/>
    <w:rsid w:val="009414AA"/>
    <w:rsid w:val="00942E3F"/>
    <w:rsid w:val="009456CE"/>
    <w:rsid w:val="009504EC"/>
    <w:rsid w:val="00951D90"/>
    <w:rsid w:val="00952494"/>
    <w:rsid w:val="00953C3B"/>
    <w:rsid w:val="009632FF"/>
    <w:rsid w:val="00965161"/>
    <w:rsid w:val="009662B9"/>
    <w:rsid w:val="009662C3"/>
    <w:rsid w:val="00966D9C"/>
    <w:rsid w:val="00967D42"/>
    <w:rsid w:val="009708DE"/>
    <w:rsid w:val="00974996"/>
    <w:rsid w:val="00983669"/>
    <w:rsid w:val="00984CB9"/>
    <w:rsid w:val="009852B7"/>
    <w:rsid w:val="00986344"/>
    <w:rsid w:val="0099278B"/>
    <w:rsid w:val="0099499C"/>
    <w:rsid w:val="00994A95"/>
    <w:rsid w:val="009953A1"/>
    <w:rsid w:val="009A15D5"/>
    <w:rsid w:val="009A2434"/>
    <w:rsid w:val="009A4F2C"/>
    <w:rsid w:val="009A5FC2"/>
    <w:rsid w:val="009A61D2"/>
    <w:rsid w:val="009A68E1"/>
    <w:rsid w:val="009A7D96"/>
    <w:rsid w:val="009B07ED"/>
    <w:rsid w:val="009B278D"/>
    <w:rsid w:val="009B457E"/>
    <w:rsid w:val="009B4955"/>
    <w:rsid w:val="009B6674"/>
    <w:rsid w:val="009B6799"/>
    <w:rsid w:val="009C2E86"/>
    <w:rsid w:val="009C4ED9"/>
    <w:rsid w:val="009C5974"/>
    <w:rsid w:val="009C7302"/>
    <w:rsid w:val="009C74AB"/>
    <w:rsid w:val="009D28E6"/>
    <w:rsid w:val="009D3F91"/>
    <w:rsid w:val="009D54A3"/>
    <w:rsid w:val="009D62A9"/>
    <w:rsid w:val="009D698B"/>
    <w:rsid w:val="009D7928"/>
    <w:rsid w:val="009E40DE"/>
    <w:rsid w:val="009E793D"/>
    <w:rsid w:val="009F1C4F"/>
    <w:rsid w:val="009F7EE2"/>
    <w:rsid w:val="00A00B89"/>
    <w:rsid w:val="00A03031"/>
    <w:rsid w:val="00A044E1"/>
    <w:rsid w:val="00A06C1A"/>
    <w:rsid w:val="00A11049"/>
    <w:rsid w:val="00A11A23"/>
    <w:rsid w:val="00A12868"/>
    <w:rsid w:val="00A1293E"/>
    <w:rsid w:val="00A13940"/>
    <w:rsid w:val="00A14E75"/>
    <w:rsid w:val="00A16E29"/>
    <w:rsid w:val="00A214DC"/>
    <w:rsid w:val="00A2151D"/>
    <w:rsid w:val="00A21701"/>
    <w:rsid w:val="00A23414"/>
    <w:rsid w:val="00A31CE8"/>
    <w:rsid w:val="00A32E66"/>
    <w:rsid w:val="00A35271"/>
    <w:rsid w:val="00A365B1"/>
    <w:rsid w:val="00A4039B"/>
    <w:rsid w:val="00A40C9B"/>
    <w:rsid w:val="00A42201"/>
    <w:rsid w:val="00A44C0F"/>
    <w:rsid w:val="00A45138"/>
    <w:rsid w:val="00A4677D"/>
    <w:rsid w:val="00A4702E"/>
    <w:rsid w:val="00A471CE"/>
    <w:rsid w:val="00A47C9B"/>
    <w:rsid w:val="00A51A46"/>
    <w:rsid w:val="00A535CE"/>
    <w:rsid w:val="00A54118"/>
    <w:rsid w:val="00A555B3"/>
    <w:rsid w:val="00A5597D"/>
    <w:rsid w:val="00A55BB1"/>
    <w:rsid w:val="00A5609E"/>
    <w:rsid w:val="00A5784C"/>
    <w:rsid w:val="00A633FB"/>
    <w:rsid w:val="00A63F2A"/>
    <w:rsid w:val="00A65B47"/>
    <w:rsid w:val="00A70236"/>
    <w:rsid w:val="00A70898"/>
    <w:rsid w:val="00A732A1"/>
    <w:rsid w:val="00A74098"/>
    <w:rsid w:val="00A77333"/>
    <w:rsid w:val="00A802D9"/>
    <w:rsid w:val="00A808D8"/>
    <w:rsid w:val="00A80FCA"/>
    <w:rsid w:val="00A813C4"/>
    <w:rsid w:val="00A8450C"/>
    <w:rsid w:val="00A84B76"/>
    <w:rsid w:val="00A87FA2"/>
    <w:rsid w:val="00A92592"/>
    <w:rsid w:val="00A92F8D"/>
    <w:rsid w:val="00A941A1"/>
    <w:rsid w:val="00A94AFE"/>
    <w:rsid w:val="00A95AB5"/>
    <w:rsid w:val="00A97A39"/>
    <w:rsid w:val="00AA0736"/>
    <w:rsid w:val="00AA298D"/>
    <w:rsid w:val="00AA29F7"/>
    <w:rsid w:val="00AA312D"/>
    <w:rsid w:val="00AA5E0C"/>
    <w:rsid w:val="00AB2346"/>
    <w:rsid w:val="00AB3B56"/>
    <w:rsid w:val="00AB4949"/>
    <w:rsid w:val="00AB74C8"/>
    <w:rsid w:val="00AC0D2C"/>
    <w:rsid w:val="00AC2080"/>
    <w:rsid w:val="00AC5473"/>
    <w:rsid w:val="00AC5AD6"/>
    <w:rsid w:val="00AD16BB"/>
    <w:rsid w:val="00AD4823"/>
    <w:rsid w:val="00AD48F9"/>
    <w:rsid w:val="00AD4F60"/>
    <w:rsid w:val="00AD6EA1"/>
    <w:rsid w:val="00AE05D5"/>
    <w:rsid w:val="00AE0CA3"/>
    <w:rsid w:val="00AE1C10"/>
    <w:rsid w:val="00AE23A9"/>
    <w:rsid w:val="00AE396D"/>
    <w:rsid w:val="00AE421C"/>
    <w:rsid w:val="00AE7866"/>
    <w:rsid w:val="00AE7CF6"/>
    <w:rsid w:val="00AE7E62"/>
    <w:rsid w:val="00AF02C5"/>
    <w:rsid w:val="00AF307C"/>
    <w:rsid w:val="00AF3BED"/>
    <w:rsid w:val="00AF4D9B"/>
    <w:rsid w:val="00AF5B75"/>
    <w:rsid w:val="00AF67C0"/>
    <w:rsid w:val="00AF72C8"/>
    <w:rsid w:val="00B01EAB"/>
    <w:rsid w:val="00B02FEA"/>
    <w:rsid w:val="00B0401C"/>
    <w:rsid w:val="00B047FB"/>
    <w:rsid w:val="00B05AD0"/>
    <w:rsid w:val="00B109E8"/>
    <w:rsid w:val="00B121B1"/>
    <w:rsid w:val="00B13E4F"/>
    <w:rsid w:val="00B15829"/>
    <w:rsid w:val="00B15B53"/>
    <w:rsid w:val="00B20F53"/>
    <w:rsid w:val="00B22941"/>
    <w:rsid w:val="00B24DC3"/>
    <w:rsid w:val="00B25A1C"/>
    <w:rsid w:val="00B32984"/>
    <w:rsid w:val="00B3441A"/>
    <w:rsid w:val="00B36330"/>
    <w:rsid w:val="00B378C3"/>
    <w:rsid w:val="00B37DC7"/>
    <w:rsid w:val="00B41B40"/>
    <w:rsid w:val="00B4212B"/>
    <w:rsid w:val="00B4310E"/>
    <w:rsid w:val="00B4678C"/>
    <w:rsid w:val="00B50D91"/>
    <w:rsid w:val="00B53D47"/>
    <w:rsid w:val="00B54B87"/>
    <w:rsid w:val="00B56351"/>
    <w:rsid w:val="00B60BF0"/>
    <w:rsid w:val="00B614F6"/>
    <w:rsid w:val="00B64947"/>
    <w:rsid w:val="00B65537"/>
    <w:rsid w:val="00B6557C"/>
    <w:rsid w:val="00B70E0A"/>
    <w:rsid w:val="00B72836"/>
    <w:rsid w:val="00B73849"/>
    <w:rsid w:val="00B77EBD"/>
    <w:rsid w:val="00B823ED"/>
    <w:rsid w:val="00B84279"/>
    <w:rsid w:val="00B845C8"/>
    <w:rsid w:val="00B8594E"/>
    <w:rsid w:val="00B87B8B"/>
    <w:rsid w:val="00B92AC1"/>
    <w:rsid w:val="00B97D20"/>
    <w:rsid w:val="00BA198A"/>
    <w:rsid w:val="00BA2E3A"/>
    <w:rsid w:val="00BA4460"/>
    <w:rsid w:val="00BA4C7C"/>
    <w:rsid w:val="00BB0501"/>
    <w:rsid w:val="00BB05D8"/>
    <w:rsid w:val="00BB267D"/>
    <w:rsid w:val="00BB35DD"/>
    <w:rsid w:val="00BB396B"/>
    <w:rsid w:val="00BB3979"/>
    <w:rsid w:val="00BB3E9D"/>
    <w:rsid w:val="00BC150B"/>
    <w:rsid w:val="00BC47E4"/>
    <w:rsid w:val="00BC4BBA"/>
    <w:rsid w:val="00BC774A"/>
    <w:rsid w:val="00BD0CF2"/>
    <w:rsid w:val="00BD0EAF"/>
    <w:rsid w:val="00BD1664"/>
    <w:rsid w:val="00BD255B"/>
    <w:rsid w:val="00BD3E77"/>
    <w:rsid w:val="00BD545C"/>
    <w:rsid w:val="00BD6A95"/>
    <w:rsid w:val="00BD6AC2"/>
    <w:rsid w:val="00BD7B82"/>
    <w:rsid w:val="00BE12FD"/>
    <w:rsid w:val="00BE7DF0"/>
    <w:rsid w:val="00BF1BFA"/>
    <w:rsid w:val="00BF2526"/>
    <w:rsid w:val="00BF3EE1"/>
    <w:rsid w:val="00C00A46"/>
    <w:rsid w:val="00C06C53"/>
    <w:rsid w:val="00C06F65"/>
    <w:rsid w:val="00C11CB7"/>
    <w:rsid w:val="00C13B1E"/>
    <w:rsid w:val="00C13E20"/>
    <w:rsid w:val="00C15380"/>
    <w:rsid w:val="00C16070"/>
    <w:rsid w:val="00C170FB"/>
    <w:rsid w:val="00C17FAB"/>
    <w:rsid w:val="00C22876"/>
    <w:rsid w:val="00C22B11"/>
    <w:rsid w:val="00C237BF"/>
    <w:rsid w:val="00C26A16"/>
    <w:rsid w:val="00C279EC"/>
    <w:rsid w:val="00C27A99"/>
    <w:rsid w:val="00C30F6F"/>
    <w:rsid w:val="00C3147B"/>
    <w:rsid w:val="00C31592"/>
    <w:rsid w:val="00C3437D"/>
    <w:rsid w:val="00C349ED"/>
    <w:rsid w:val="00C35C49"/>
    <w:rsid w:val="00C35F6E"/>
    <w:rsid w:val="00C36323"/>
    <w:rsid w:val="00C37211"/>
    <w:rsid w:val="00C372AD"/>
    <w:rsid w:val="00C37A6A"/>
    <w:rsid w:val="00C41C01"/>
    <w:rsid w:val="00C469E9"/>
    <w:rsid w:val="00C47B7D"/>
    <w:rsid w:val="00C507C5"/>
    <w:rsid w:val="00C50AB7"/>
    <w:rsid w:val="00C53793"/>
    <w:rsid w:val="00C55C45"/>
    <w:rsid w:val="00C57A4D"/>
    <w:rsid w:val="00C60612"/>
    <w:rsid w:val="00C60E1B"/>
    <w:rsid w:val="00C63798"/>
    <w:rsid w:val="00C646D2"/>
    <w:rsid w:val="00C67167"/>
    <w:rsid w:val="00C67C6A"/>
    <w:rsid w:val="00C702CE"/>
    <w:rsid w:val="00C70F9C"/>
    <w:rsid w:val="00C718C8"/>
    <w:rsid w:val="00C735B4"/>
    <w:rsid w:val="00C74985"/>
    <w:rsid w:val="00C766EE"/>
    <w:rsid w:val="00C778CC"/>
    <w:rsid w:val="00C77E07"/>
    <w:rsid w:val="00C80F15"/>
    <w:rsid w:val="00C8452B"/>
    <w:rsid w:val="00C846C0"/>
    <w:rsid w:val="00C91B97"/>
    <w:rsid w:val="00C926FC"/>
    <w:rsid w:val="00C97BF6"/>
    <w:rsid w:val="00CA1CD3"/>
    <w:rsid w:val="00CA247E"/>
    <w:rsid w:val="00CA3224"/>
    <w:rsid w:val="00CA340C"/>
    <w:rsid w:val="00CA3A1B"/>
    <w:rsid w:val="00CA3F62"/>
    <w:rsid w:val="00CA43FD"/>
    <w:rsid w:val="00CA496C"/>
    <w:rsid w:val="00CA50BD"/>
    <w:rsid w:val="00CA67E1"/>
    <w:rsid w:val="00CA7F88"/>
    <w:rsid w:val="00CB04F0"/>
    <w:rsid w:val="00CB2067"/>
    <w:rsid w:val="00CB314D"/>
    <w:rsid w:val="00CB4ADA"/>
    <w:rsid w:val="00CB5325"/>
    <w:rsid w:val="00CB54EF"/>
    <w:rsid w:val="00CB73A3"/>
    <w:rsid w:val="00CC04C4"/>
    <w:rsid w:val="00CC2A20"/>
    <w:rsid w:val="00CC2AFA"/>
    <w:rsid w:val="00CC4F5B"/>
    <w:rsid w:val="00CC64B1"/>
    <w:rsid w:val="00CC6AB2"/>
    <w:rsid w:val="00CC6D56"/>
    <w:rsid w:val="00CD0A76"/>
    <w:rsid w:val="00CD1609"/>
    <w:rsid w:val="00CD20D6"/>
    <w:rsid w:val="00CD484B"/>
    <w:rsid w:val="00CD64B0"/>
    <w:rsid w:val="00CE21D3"/>
    <w:rsid w:val="00CE39F9"/>
    <w:rsid w:val="00CE4891"/>
    <w:rsid w:val="00CE5015"/>
    <w:rsid w:val="00CE5C1B"/>
    <w:rsid w:val="00CE6407"/>
    <w:rsid w:val="00CE72B6"/>
    <w:rsid w:val="00CE76AF"/>
    <w:rsid w:val="00CE7934"/>
    <w:rsid w:val="00CE798D"/>
    <w:rsid w:val="00CF2D51"/>
    <w:rsid w:val="00CF4905"/>
    <w:rsid w:val="00CF5763"/>
    <w:rsid w:val="00D01EEC"/>
    <w:rsid w:val="00D041AD"/>
    <w:rsid w:val="00D05F18"/>
    <w:rsid w:val="00D10595"/>
    <w:rsid w:val="00D13B2F"/>
    <w:rsid w:val="00D15CC2"/>
    <w:rsid w:val="00D226C7"/>
    <w:rsid w:val="00D258B9"/>
    <w:rsid w:val="00D31EFF"/>
    <w:rsid w:val="00D32A0E"/>
    <w:rsid w:val="00D33E44"/>
    <w:rsid w:val="00D35640"/>
    <w:rsid w:val="00D358DC"/>
    <w:rsid w:val="00D35ACF"/>
    <w:rsid w:val="00D35E5A"/>
    <w:rsid w:val="00D439A9"/>
    <w:rsid w:val="00D44195"/>
    <w:rsid w:val="00D44470"/>
    <w:rsid w:val="00D45B3C"/>
    <w:rsid w:val="00D47FE4"/>
    <w:rsid w:val="00D522D8"/>
    <w:rsid w:val="00D53EEB"/>
    <w:rsid w:val="00D557D7"/>
    <w:rsid w:val="00D604C9"/>
    <w:rsid w:val="00D62CFD"/>
    <w:rsid w:val="00D64071"/>
    <w:rsid w:val="00D64AEF"/>
    <w:rsid w:val="00D65826"/>
    <w:rsid w:val="00D663AD"/>
    <w:rsid w:val="00D72CDC"/>
    <w:rsid w:val="00D72E11"/>
    <w:rsid w:val="00D739B4"/>
    <w:rsid w:val="00D73A60"/>
    <w:rsid w:val="00D753BD"/>
    <w:rsid w:val="00D758B2"/>
    <w:rsid w:val="00D77F52"/>
    <w:rsid w:val="00D800B7"/>
    <w:rsid w:val="00D83678"/>
    <w:rsid w:val="00D84D1E"/>
    <w:rsid w:val="00D85BE6"/>
    <w:rsid w:val="00D86874"/>
    <w:rsid w:val="00D90A3D"/>
    <w:rsid w:val="00D914F9"/>
    <w:rsid w:val="00D923D7"/>
    <w:rsid w:val="00D9302F"/>
    <w:rsid w:val="00D961D9"/>
    <w:rsid w:val="00D96564"/>
    <w:rsid w:val="00D9788D"/>
    <w:rsid w:val="00D97DF1"/>
    <w:rsid w:val="00DA08AB"/>
    <w:rsid w:val="00DA1B40"/>
    <w:rsid w:val="00DA2932"/>
    <w:rsid w:val="00DA3DEB"/>
    <w:rsid w:val="00DA46B1"/>
    <w:rsid w:val="00DA5609"/>
    <w:rsid w:val="00DB1884"/>
    <w:rsid w:val="00DB25D2"/>
    <w:rsid w:val="00DB583B"/>
    <w:rsid w:val="00DB669B"/>
    <w:rsid w:val="00DB759F"/>
    <w:rsid w:val="00DC3CCF"/>
    <w:rsid w:val="00DC3F18"/>
    <w:rsid w:val="00DC4F5D"/>
    <w:rsid w:val="00DC5F8B"/>
    <w:rsid w:val="00DD1A8A"/>
    <w:rsid w:val="00DD264C"/>
    <w:rsid w:val="00DD2D3B"/>
    <w:rsid w:val="00DD5E4C"/>
    <w:rsid w:val="00DE1A27"/>
    <w:rsid w:val="00DE24C8"/>
    <w:rsid w:val="00DF1568"/>
    <w:rsid w:val="00DF1AFE"/>
    <w:rsid w:val="00DF3720"/>
    <w:rsid w:val="00DF5807"/>
    <w:rsid w:val="00DF60D6"/>
    <w:rsid w:val="00DF6DD4"/>
    <w:rsid w:val="00DF6F7B"/>
    <w:rsid w:val="00DF77D3"/>
    <w:rsid w:val="00E0034B"/>
    <w:rsid w:val="00E01BCB"/>
    <w:rsid w:val="00E03176"/>
    <w:rsid w:val="00E049A6"/>
    <w:rsid w:val="00E0732B"/>
    <w:rsid w:val="00E1613F"/>
    <w:rsid w:val="00E16B79"/>
    <w:rsid w:val="00E16FDF"/>
    <w:rsid w:val="00E17464"/>
    <w:rsid w:val="00E2098C"/>
    <w:rsid w:val="00E21558"/>
    <w:rsid w:val="00E23D9D"/>
    <w:rsid w:val="00E25306"/>
    <w:rsid w:val="00E30570"/>
    <w:rsid w:val="00E336DB"/>
    <w:rsid w:val="00E36B8F"/>
    <w:rsid w:val="00E36E00"/>
    <w:rsid w:val="00E36E11"/>
    <w:rsid w:val="00E37E55"/>
    <w:rsid w:val="00E40589"/>
    <w:rsid w:val="00E41295"/>
    <w:rsid w:val="00E41B2D"/>
    <w:rsid w:val="00E44014"/>
    <w:rsid w:val="00E44711"/>
    <w:rsid w:val="00E447CA"/>
    <w:rsid w:val="00E46650"/>
    <w:rsid w:val="00E50301"/>
    <w:rsid w:val="00E50785"/>
    <w:rsid w:val="00E5155A"/>
    <w:rsid w:val="00E517D6"/>
    <w:rsid w:val="00E52DB5"/>
    <w:rsid w:val="00E532BD"/>
    <w:rsid w:val="00E57507"/>
    <w:rsid w:val="00E57C48"/>
    <w:rsid w:val="00E605B8"/>
    <w:rsid w:val="00E66527"/>
    <w:rsid w:val="00E66E60"/>
    <w:rsid w:val="00E67D30"/>
    <w:rsid w:val="00E72E82"/>
    <w:rsid w:val="00E77306"/>
    <w:rsid w:val="00E810C1"/>
    <w:rsid w:val="00E81521"/>
    <w:rsid w:val="00E82FE8"/>
    <w:rsid w:val="00E84143"/>
    <w:rsid w:val="00E867AF"/>
    <w:rsid w:val="00E86E36"/>
    <w:rsid w:val="00E920B4"/>
    <w:rsid w:val="00E93EDD"/>
    <w:rsid w:val="00E94F0F"/>
    <w:rsid w:val="00E95892"/>
    <w:rsid w:val="00EA19AC"/>
    <w:rsid w:val="00EA3029"/>
    <w:rsid w:val="00EA46DD"/>
    <w:rsid w:val="00EA6103"/>
    <w:rsid w:val="00EA7277"/>
    <w:rsid w:val="00EA753E"/>
    <w:rsid w:val="00EA7600"/>
    <w:rsid w:val="00EB08CB"/>
    <w:rsid w:val="00EB444D"/>
    <w:rsid w:val="00EB5132"/>
    <w:rsid w:val="00EB5220"/>
    <w:rsid w:val="00EB5B9C"/>
    <w:rsid w:val="00EB6446"/>
    <w:rsid w:val="00EC06EA"/>
    <w:rsid w:val="00EC1E1E"/>
    <w:rsid w:val="00EC307A"/>
    <w:rsid w:val="00EC57B2"/>
    <w:rsid w:val="00EC613C"/>
    <w:rsid w:val="00EC77AF"/>
    <w:rsid w:val="00EC7CFD"/>
    <w:rsid w:val="00ED0D6F"/>
    <w:rsid w:val="00ED0DDF"/>
    <w:rsid w:val="00ED2879"/>
    <w:rsid w:val="00ED7E8C"/>
    <w:rsid w:val="00EE2A0A"/>
    <w:rsid w:val="00EE4980"/>
    <w:rsid w:val="00EF19D4"/>
    <w:rsid w:val="00EF3261"/>
    <w:rsid w:val="00EF3CB4"/>
    <w:rsid w:val="00EF62DC"/>
    <w:rsid w:val="00F00A2F"/>
    <w:rsid w:val="00F01472"/>
    <w:rsid w:val="00F0164B"/>
    <w:rsid w:val="00F0364D"/>
    <w:rsid w:val="00F044EF"/>
    <w:rsid w:val="00F074D2"/>
    <w:rsid w:val="00F0784E"/>
    <w:rsid w:val="00F0794E"/>
    <w:rsid w:val="00F126F6"/>
    <w:rsid w:val="00F2019B"/>
    <w:rsid w:val="00F20B72"/>
    <w:rsid w:val="00F211FA"/>
    <w:rsid w:val="00F22CDF"/>
    <w:rsid w:val="00F25672"/>
    <w:rsid w:val="00F2580E"/>
    <w:rsid w:val="00F26494"/>
    <w:rsid w:val="00F26834"/>
    <w:rsid w:val="00F27551"/>
    <w:rsid w:val="00F31FD1"/>
    <w:rsid w:val="00F32B53"/>
    <w:rsid w:val="00F335A5"/>
    <w:rsid w:val="00F35310"/>
    <w:rsid w:val="00F35F6F"/>
    <w:rsid w:val="00F41376"/>
    <w:rsid w:val="00F42925"/>
    <w:rsid w:val="00F459E9"/>
    <w:rsid w:val="00F45DED"/>
    <w:rsid w:val="00F5022E"/>
    <w:rsid w:val="00F52DA1"/>
    <w:rsid w:val="00F543DA"/>
    <w:rsid w:val="00F54920"/>
    <w:rsid w:val="00F54E80"/>
    <w:rsid w:val="00F562C5"/>
    <w:rsid w:val="00F6082C"/>
    <w:rsid w:val="00F61BCB"/>
    <w:rsid w:val="00F61DCB"/>
    <w:rsid w:val="00F63E8F"/>
    <w:rsid w:val="00F64BCA"/>
    <w:rsid w:val="00F66B27"/>
    <w:rsid w:val="00F66E35"/>
    <w:rsid w:val="00F66EF7"/>
    <w:rsid w:val="00F7397C"/>
    <w:rsid w:val="00F74995"/>
    <w:rsid w:val="00F80C36"/>
    <w:rsid w:val="00F8611F"/>
    <w:rsid w:val="00F917F4"/>
    <w:rsid w:val="00F9487C"/>
    <w:rsid w:val="00F96239"/>
    <w:rsid w:val="00F9681A"/>
    <w:rsid w:val="00F97B98"/>
    <w:rsid w:val="00FA0F86"/>
    <w:rsid w:val="00FA1118"/>
    <w:rsid w:val="00FA18AA"/>
    <w:rsid w:val="00FA29F1"/>
    <w:rsid w:val="00FA3D8B"/>
    <w:rsid w:val="00FA5D59"/>
    <w:rsid w:val="00FA69B1"/>
    <w:rsid w:val="00FA6D3A"/>
    <w:rsid w:val="00FB65B2"/>
    <w:rsid w:val="00FC0BA9"/>
    <w:rsid w:val="00FC1002"/>
    <w:rsid w:val="00FC214F"/>
    <w:rsid w:val="00FC2261"/>
    <w:rsid w:val="00FC242C"/>
    <w:rsid w:val="00FC46F0"/>
    <w:rsid w:val="00FC6A39"/>
    <w:rsid w:val="00FD7B9D"/>
    <w:rsid w:val="00FE062E"/>
    <w:rsid w:val="00FE254A"/>
    <w:rsid w:val="00FE3886"/>
    <w:rsid w:val="00FE60FA"/>
    <w:rsid w:val="00FE62AA"/>
    <w:rsid w:val="00FE7EFC"/>
    <w:rsid w:val="00FF358A"/>
    <w:rsid w:val="00FF3EE2"/>
    <w:rsid w:val="00FF5863"/>
    <w:rsid w:val="00FF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04259F-5AA2-4005-9D53-E24D2EF0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0FA"/>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81AD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581AD9"/>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C4"/>
    <w:pPr>
      <w:ind w:left="720"/>
      <w:contextualSpacing/>
    </w:pPr>
    <w:rPr>
      <w:rFonts w:asciiTheme="minorHAnsi" w:eastAsiaTheme="minorHAnsi" w:hAnsiTheme="minorHAnsi"/>
      <w:sz w:val="22"/>
      <w:lang w:eastAsia="en-US"/>
    </w:rPr>
  </w:style>
  <w:style w:type="table" w:styleId="TableGrid">
    <w:name w:val="Table Grid"/>
    <w:basedOn w:val="TableNormal"/>
    <w:uiPriority w:val="59"/>
    <w:rsid w:val="00380B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B5D4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87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FA2"/>
    <w:rPr>
      <w:rFonts w:ascii="Times New Roman" w:hAnsi="Times New Roman"/>
      <w:color w:val="000000" w:themeColor="text1"/>
      <w:sz w:val="24"/>
    </w:rPr>
  </w:style>
  <w:style w:type="paragraph" w:styleId="Footer">
    <w:name w:val="footer"/>
    <w:basedOn w:val="Normal"/>
    <w:link w:val="FooterChar"/>
    <w:uiPriority w:val="99"/>
    <w:unhideWhenUsed/>
    <w:rsid w:val="00A87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FA2"/>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A87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FA2"/>
    <w:rPr>
      <w:rFonts w:ascii="Tahoma" w:hAnsi="Tahoma" w:cs="Tahoma"/>
      <w:color w:val="000000" w:themeColor="text1"/>
      <w:sz w:val="16"/>
      <w:szCs w:val="16"/>
    </w:rPr>
  </w:style>
  <w:style w:type="character" w:customStyle="1" w:styleId="Heading1Char">
    <w:name w:val="Heading 1 Char"/>
    <w:basedOn w:val="DefaultParagraphFont"/>
    <w:link w:val="Heading1"/>
    <w:uiPriority w:val="9"/>
    <w:rsid w:val="00581AD9"/>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581AD9"/>
    <w:rPr>
      <w:rFonts w:ascii="Times New Roman" w:eastAsiaTheme="majorEastAsia" w:hAnsi="Times New Roman" w:cstheme="majorBidi"/>
      <w:b/>
      <w:bCs/>
      <w:color w:val="000000" w:themeColor="text1"/>
      <w:sz w:val="26"/>
      <w:szCs w:val="26"/>
    </w:rPr>
  </w:style>
  <w:style w:type="paragraph" w:styleId="Caption">
    <w:name w:val="caption"/>
    <w:basedOn w:val="Normal"/>
    <w:next w:val="Normal"/>
    <w:uiPriority w:val="35"/>
    <w:unhideWhenUsed/>
    <w:qFormat/>
    <w:rsid w:val="000F03D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55420">
      <w:bodyDiv w:val="1"/>
      <w:marLeft w:val="0"/>
      <w:marRight w:val="0"/>
      <w:marTop w:val="0"/>
      <w:marBottom w:val="0"/>
      <w:divBdr>
        <w:top w:val="none" w:sz="0" w:space="0" w:color="auto"/>
        <w:left w:val="none" w:sz="0" w:space="0" w:color="auto"/>
        <w:bottom w:val="none" w:sz="0" w:space="0" w:color="auto"/>
        <w:right w:val="none" w:sz="0" w:space="0" w:color="auto"/>
      </w:divBdr>
    </w:div>
    <w:div w:id="1393892388">
      <w:bodyDiv w:val="1"/>
      <w:marLeft w:val="0"/>
      <w:marRight w:val="0"/>
      <w:marTop w:val="0"/>
      <w:marBottom w:val="0"/>
      <w:divBdr>
        <w:top w:val="none" w:sz="0" w:space="0" w:color="auto"/>
        <w:left w:val="none" w:sz="0" w:space="0" w:color="auto"/>
        <w:bottom w:val="none" w:sz="0" w:space="0" w:color="auto"/>
        <w:right w:val="none" w:sz="0" w:space="0" w:color="auto"/>
      </w:divBdr>
    </w:div>
    <w:div w:id="1450733331">
      <w:bodyDiv w:val="1"/>
      <w:marLeft w:val="0"/>
      <w:marRight w:val="0"/>
      <w:marTop w:val="0"/>
      <w:marBottom w:val="0"/>
      <w:divBdr>
        <w:top w:val="none" w:sz="0" w:space="0" w:color="auto"/>
        <w:left w:val="none" w:sz="0" w:space="0" w:color="auto"/>
        <w:bottom w:val="none" w:sz="0" w:space="0" w:color="auto"/>
        <w:right w:val="none" w:sz="0" w:space="0" w:color="auto"/>
      </w:divBdr>
    </w:div>
    <w:div w:id="17466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970B5-B679-48AE-AE5F-19AD9D1B7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9</Pages>
  <Words>2984</Words>
  <Characters>17013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100 MLD Capacity Sewage Treatment Plant at Hebbal for BWSSB, Bangalore</vt:lpstr>
    </vt:vector>
  </TitlesOfParts>
  <Company/>
  <LinksUpToDate>false</LinksUpToDate>
  <CharactersWithSpaces>19958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MLD Capacity Sewage Treatment Plant at Hebbal for BWSSB, Bangalore</dc:title>
  <dc:subject/>
  <dc:creator>admin</dc:creator>
  <cp:keywords/>
  <dc:description/>
  <cp:lastModifiedBy>Admin</cp:lastModifiedBy>
  <cp:revision>1185</cp:revision>
  <cp:lastPrinted>2017-11-20T06:59:00Z</cp:lastPrinted>
  <dcterms:created xsi:type="dcterms:W3CDTF">2016-10-13T05:23:00Z</dcterms:created>
  <dcterms:modified xsi:type="dcterms:W3CDTF">2018-04-06T06:11:00Z</dcterms:modified>
</cp:coreProperties>
</file>