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666AF" w14:textId="77777777" w:rsidR="00D779DC" w:rsidRPr="00D779DC" w:rsidRDefault="00D779DC" w:rsidP="00D779DC">
      <w:pPr>
        <w:spacing w:after="0" w:line="240" w:lineRule="auto"/>
        <w:rPr>
          <w:rFonts w:ascii="Arial" w:hAnsi="Arial" w:cs="Arial"/>
          <w:b/>
          <w:bCs/>
          <w:sz w:val="20"/>
          <w:szCs w:val="20"/>
        </w:rPr>
      </w:pPr>
      <w:r w:rsidRPr="00D779DC">
        <w:rPr>
          <w:rFonts w:ascii="Arial" w:hAnsi="Arial" w:cs="Arial"/>
          <w:b/>
          <w:bCs/>
          <w:sz w:val="20"/>
          <w:szCs w:val="20"/>
        </w:rPr>
        <w:t>Eraina Ferguson</w:t>
      </w:r>
    </w:p>
    <w:p w14:paraId="412E1E7E" w14:textId="0FA3E493" w:rsidR="00D779DC" w:rsidRPr="00D779DC" w:rsidRDefault="00D779DC" w:rsidP="00D779DC">
      <w:pPr>
        <w:spacing w:after="0" w:line="240" w:lineRule="auto"/>
        <w:rPr>
          <w:rFonts w:ascii="Arial" w:hAnsi="Arial" w:cs="Arial"/>
          <w:b/>
          <w:bCs/>
          <w:sz w:val="20"/>
          <w:szCs w:val="20"/>
        </w:rPr>
      </w:pPr>
      <w:r w:rsidRPr="00D779DC">
        <w:rPr>
          <w:rFonts w:ascii="Arial" w:hAnsi="Arial" w:cs="Arial"/>
          <w:b/>
          <w:bCs/>
          <w:sz w:val="20"/>
          <w:szCs w:val="20"/>
        </w:rPr>
        <w:t>erainaferguson@gmail.com | 847-644-3580 | Moraga, CA 94575</w:t>
      </w:r>
      <w:r w:rsidRPr="00D779DC">
        <w:rPr>
          <w:rFonts w:ascii="Arial" w:hAnsi="Arial" w:cs="Arial"/>
          <w:b/>
          <w:bCs/>
          <w:sz w:val="20"/>
          <w:szCs w:val="20"/>
        </w:rPr>
        <w:br/>
      </w:r>
      <w:hyperlink r:id="rId5" w:tgtFrame="_new" w:history="1">
        <w:r w:rsidRPr="00D779DC">
          <w:rPr>
            <w:rStyle w:val="Hyperlink"/>
            <w:rFonts w:ascii="Arial" w:hAnsi="Arial" w:cs="Arial"/>
            <w:b/>
            <w:bCs/>
            <w:sz w:val="20"/>
            <w:szCs w:val="20"/>
          </w:rPr>
          <w:t>Portfolio</w:t>
        </w:r>
      </w:hyperlink>
      <w:r w:rsidRPr="00D779DC">
        <w:rPr>
          <w:rFonts w:ascii="Arial" w:hAnsi="Arial" w:cs="Arial"/>
          <w:b/>
          <w:bCs/>
          <w:sz w:val="20"/>
          <w:szCs w:val="20"/>
        </w:rPr>
        <w:t xml:space="preserve"> | </w:t>
      </w:r>
      <w:hyperlink r:id="rId6" w:tgtFrame="_new" w:history="1">
        <w:r w:rsidRPr="00D779DC">
          <w:rPr>
            <w:rStyle w:val="Hyperlink"/>
            <w:rFonts w:ascii="Arial" w:hAnsi="Arial" w:cs="Arial"/>
            <w:b/>
            <w:bCs/>
            <w:sz w:val="20"/>
            <w:szCs w:val="20"/>
          </w:rPr>
          <w:t>Udacity Author</w:t>
        </w:r>
      </w:hyperlink>
      <w:r w:rsidRPr="00D779DC">
        <w:rPr>
          <w:rFonts w:ascii="Arial" w:hAnsi="Arial" w:cs="Arial"/>
          <w:b/>
          <w:bCs/>
          <w:sz w:val="20"/>
          <w:szCs w:val="20"/>
        </w:rPr>
        <w:t xml:space="preserve"> | Forbes Feature</w:t>
      </w:r>
    </w:p>
    <w:p w14:paraId="0714F9D9" w14:textId="77777777" w:rsidR="00D779DC" w:rsidRDefault="00D779DC" w:rsidP="00D779DC">
      <w:pPr>
        <w:spacing w:after="0" w:line="240" w:lineRule="auto"/>
        <w:rPr>
          <w:rFonts w:ascii="Arial" w:hAnsi="Arial" w:cs="Arial"/>
          <w:b/>
          <w:bCs/>
          <w:sz w:val="20"/>
          <w:szCs w:val="20"/>
        </w:rPr>
      </w:pPr>
    </w:p>
    <w:p w14:paraId="63721419" w14:textId="2F706D11" w:rsidR="00D779DC" w:rsidRPr="00D779DC" w:rsidRDefault="00D779DC" w:rsidP="00D779DC">
      <w:pPr>
        <w:spacing w:after="0" w:line="240" w:lineRule="auto"/>
        <w:rPr>
          <w:rFonts w:ascii="Arial" w:hAnsi="Arial" w:cs="Arial"/>
          <w:b/>
          <w:bCs/>
          <w:sz w:val="20"/>
          <w:szCs w:val="20"/>
        </w:rPr>
      </w:pPr>
      <w:r w:rsidRPr="00D779DC">
        <w:rPr>
          <w:rFonts w:ascii="Arial" w:hAnsi="Arial" w:cs="Arial"/>
          <w:b/>
          <w:bCs/>
          <w:sz w:val="20"/>
          <w:szCs w:val="20"/>
        </w:rPr>
        <w:t>Professional Summary</w:t>
      </w:r>
    </w:p>
    <w:p w14:paraId="2A7A00AA" w14:textId="77777777" w:rsidR="00D779DC" w:rsidRPr="00D779DC" w:rsidRDefault="00D779DC" w:rsidP="00D779DC">
      <w:pPr>
        <w:spacing w:after="0" w:line="240" w:lineRule="auto"/>
        <w:rPr>
          <w:rFonts w:ascii="Arial" w:hAnsi="Arial" w:cs="Arial"/>
          <w:sz w:val="20"/>
          <w:szCs w:val="20"/>
        </w:rPr>
      </w:pPr>
      <w:r w:rsidRPr="00D779DC">
        <w:rPr>
          <w:rFonts w:ascii="Arial" w:hAnsi="Arial" w:cs="Arial"/>
          <w:sz w:val="20"/>
          <w:szCs w:val="20"/>
        </w:rPr>
        <w:t>Growth Marketing &amp; Product Leader with 8+ years of experience driving digital growth strategies, ad sales, campaign optimization, and go-to-market launches across tech, education, healthcare, and consumer brands. Skilled in scaling B2B and B2C marketing initiatives, optimizing campaign ROI, and managing cross-functional collaboration with product, engineering, and sales teams. Holder of an AI Product Management Nanodegree, leveraging analytics, SEO, and creative content to grow brand presence and customer engagement. Proven success at Meta, Apple, Udacity, CVS Health, Lever, and TEDx in launching growth initiatives that expand market share and strengthen brand positioning.</w:t>
      </w:r>
    </w:p>
    <w:p w14:paraId="15A04906" w14:textId="2AD82282" w:rsidR="00D779DC" w:rsidRPr="00D779DC" w:rsidRDefault="00D779DC" w:rsidP="00D779DC">
      <w:pPr>
        <w:spacing w:after="0" w:line="240" w:lineRule="auto"/>
        <w:rPr>
          <w:rFonts w:ascii="Arial" w:hAnsi="Arial" w:cs="Arial"/>
          <w:b/>
          <w:bCs/>
          <w:sz w:val="20"/>
          <w:szCs w:val="20"/>
        </w:rPr>
      </w:pPr>
      <w:r w:rsidRPr="00D779DC">
        <w:rPr>
          <w:rFonts w:ascii="Arial" w:hAnsi="Arial" w:cs="Arial"/>
          <w:b/>
          <w:bCs/>
          <w:sz w:val="20"/>
          <w:szCs w:val="20"/>
        </w:rPr>
        <w:t xml:space="preserve"> </w:t>
      </w:r>
    </w:p>
    <w:p w14:paraId="1C4A721F" w14:textId="0FD26603" w:rsidR="00D779DC" w:rsidRPr="00D779DC" w:rsidRDefault="00D779DC" w:rsidP="00D779DC">
      <w:pPr>
        <w:spacing w:after="0" w:line="240" w:lineRule="auto"/>
        <w:rPr>
          <w:rFonts w:ascii="Arial" w:hAnsi="Arial" w:cs="Arial"/>
          <w:b/>
          <w:bCs/>
          <w:sz w:val="20"/>
          <w:szCs w:val="20"/>
        </w:rPr>
      </w:pPr>
      <w:r w:rsidRPr="00D779DC">
        <w:rPr>
          <w:rFonts w:ascii="Arial" w:hAnsi="Arial" w:cs="Arial"/>
          <w:b/>
          <w:bCs/>
          <w:sz w:val="20"/>
          <w:szCs w:val="20"/>
        </w:rPr>
        <w:t>Professional Experience</w:t>
      </w:r>
    </w:p>
    <w:p w14:paraId="2CC495F7" w14:textId="77777777" w:rsidR="00D779DC" w:rsidRDefault="00D779DC" w:rsidP="00D779DC">
      <w:pPr>
        <w:spacing w:after="0" w:line="240" w:lineRule="auto"/>
        <w:rPr>
          <w:rFonts w:ascii="Arial" w:hAnsi="Arial" w:cs="Arial"/>
          <w:b/>
          <w:bCs/>
          <w:sz w:val="20"/>
          <w:szCs w:val="20"/>
        </w:rPr>
      </w:pPr>
    </w:p>
    <w:p w14:paraId="6F08DF82" w14:textId="5421B90A" w:rsidR="00D779DC" w:rsidRPr="00D779DC" w:rsidRDefault="00D779DC" w:rsidP="00D779DC">
      <w:pPr>
        <w:spacing w:after="0" w:line="240" w:lineRule="auto"/>
        <w:rPr>
          <w:rFonts w:ascii="Arial" w:hAnsi="Arial" w:cs="Arial"/>
          <w:sz w:val="20"/>
          <w:szCs w:val="20"/>
        </w:rPr>
      </w:pPr>
      <w:r w:rsidRPr="00D779DC">
        <w:rPr>
          <w:rFonts w:ascii="Arial" w:hAnsi="Arial" w:cs="Arial"/>
          <w:b/>
          <w:bCs/>
          <w:sz w:val="20"/>
          <w:szCs w:val="20"/>
        </w:rPr>
        <w:t>Apple – Growth Marketing &amp; Production Manager (Contract)</w:t>
      </w:r>
      <w:r w:rsidRPr="00D779DC">
        <w:rPr>
          <w:rFonts w:ascii="Arial" w:hAnsi="Arial" w:cs="Arial"/>
          <w:sz w:val="20"/>
          <w:szCs w:val="20"/>
        </w:rPr>
        <w:br/>
        <w:t>Cupertino, CA | 03/2025 – 06/2025</w:t>
      </w:r>
    </w:p>
    <w:p w14:paraId="42736CAC" w14:textId="77777777" w:rsidR="00D779DC" w:rsidRPr="00D779DC" w:rsidRDefault="00D779DC" w:rsidP="00D779DC">
      <w:pPr>
        <w:numPr>
          <w:ilvl w:val="0"/>
          <w:numId w:val="1"/>
        </w:numPr>
        <w:spacing w:after="0" w:line="240" w:lineRule="auto"/>
        <w:rPr>
          <w:rFonts w:ascii="Arial" w:hAnsi="Arial" w:cs="Arial"/>
          <w:sz w:val="20"/>
          <w:szCs w:val="20"/>
        </w:rPr>
      </w:pPr>
      <w:r w:rsidRPr="00D779DC">
        <w:rPr>
          <w:rFonts w:ascii="Arial" w:hAnsi="Arial" w:cs="Arial"/>
          <w:sz w:val="20"/>
          <w:szCs w:val="20"/>
        </w:rPr>
        <w:t>Drove growth-focused production strategies, improving productivity and campaign efficiency.</w:t>
      </w:r>
    </w:p>
    <w:p w14:paraId="611CD26E" w14:textId="77777777" w:rsidR="00D779DC" w:rsidRPr="00D779DC" w:rsidRDefault="00D779DC" w:rsidP="00D779DC">
      <w:pPr>
        <w:numPr>
          <w:ilvl w:val="0"/>
          <w:numId w:val="1"/>
        </w:numPr>
        <w:spacing w:after="0" w:line="240" w:lineRule="auto"/>
        <w:rPr>
          <w:rFonts w:ascii="Arial" w:hAnsi="Arial" w:cs="Arial"/>
          <w:sz w:val="20"/>
          <w:szCs w:val="20"/>
        </w:rPr>
      </w:pPr>
      <w:r w:rsidRPr="00D779DC">
        <w:rPr>
          <w:rFonts w:ascii="Arial" w:hAnsi="Arial" w:cs="Arial"/>
          <w:sz w:val="20"/>
          <w:szCs w:val="20"/>
        </w:rPr>
        <w:t>Optimized web visibility and digital growth through advanced SEO tactics.</w:t>
      </w:r>
    </w:p>
    <w:p w14:paraId="29C1BEE6" w14:textId="77777777" w:rsidR="00D779DC" w:rsidRPr="00D779DC" w:rsidRDefault="00D779DC" w:rsidP="00D779DC">
      <w:pPr>
        <w:numPr>
          <w:ilvl w:val="0"/>
          <w:numId w:val="1"/>
        </w:numPr>
        <w:spacing w:after="0" w:line="240" w:lineRule="auto"/>
        <w:rPr>
          <w:rFonts w:ascii="Arial" w:hAnsi="Arial" w:cs="Arial"/>
          <w:sz w:val="20"/>
          <w:szCs w:val="20"/>
        </w:rPr>
      </w:pPr>
      <w:r w:rsidRPr="00D779DC">
        <w:rPr>
          <w:rFonts w:ascii="Arial" w:hAnsi="Arial" w:cs="Arial"/>
          <w:sz w:val="20"/>
          <w:szCs w:val="20"/>
        </w:rPr>
        <w:t>Managed multiple projects concurrently while streamlining quality control processes.</w:t>
      </w:r>
    </w:p>
    <w:p w14:paraId="08C5377A" w14:textId="77777777" w:rsidR="00D779DC" w:rsidRPr="00D779DC" w:rsidRDefault="00D779DC" w:rsidP="00D779DC">
      <w:pPr>
        <w:numPr>
          <w:ilvl w:val="0"/>
          <w:numId w:val="1"/>
        </w:numPr>
        <w:spacing w:after="0" w:line="240" w:lineRule="auto"/>
        <w:rPr>
          <w:rFonts w:ascii="Arial" w:hAnsi="Arial" w:cs="Arial"/>
          <w:sz w:val="20"/>
          <w:szCs w:val="20"/>
        </w:rPr>
      </w:pPr>
      <w:r w:rsidRPr="00D779DC">
        <w:rPr>
          <w:rFonts w:ascii="Arial" w:hAnsi="Arial" w:cs="Arial"/>
          <w:sz w:val="20"/>
          <w:szCs w:val="20"/>
        </w:rPr>
        <w:t>Collaborated with cross-functional teams to align growth marketing initiatives with product launches.</w:t>
      </w:r>
    </w:p>
    <w:p w14:paraId="6C8F64FA" w14:textId="77777777" w:rsidR="00D779DC" w:rsidRDefault="00D779DC" w:rsidP="00D779DC">
      <w:pPr>
        <w:spacing w:after="0" w:line="240" w:lineRule="auto"/>
        <w:rPr>
          <w:rFonts w:ascii="Arial" w:hAnsi="Arial" w:cs="Arial"/>
          <w:b/>
          <w:bCs/>
          <w:sz w:val="20"/>
          <w:szCs w:val="20"/>
        </w:rPr>
      </w:pPr>
    </w:p>
    <w:p w14:paraId="10EE0676" w14:textId="2C3AF32A" w:rsidR="00D779DC" w:rsidRPr="00D779DC" w:rsidRDefault="00D779DC" w:rsidP="00D779DC">
      <w:pPr>
        <w:spacing w:after="0" w:line="240" w:lineRule="auto"/>
        <w:rPr>
          <w:rFonts w:ascii="Arial" w:hAnsi="Arial" w:cs="Arial"/>
          <w:sz w:val="20"/>
          <w:szCs w:val="20"/>
        </w:rPr>
      </w:pPr>
      <w:r w:rsidRPr="00D779DC">
        <w:rPr>
          <w:rFonts w:ascii="Arial" w:hAnsi="Arial" w:cs="Arial"/>
          <w:b/>
          <w:bCs/>
          <w:sz w:val="20"/>
          <w:szCs w:val="20"/>
        </w:rPr>
        <w:t>CVS Health Corporation – Field Marketing Manager (Contract)</w:t>
      </w:r>
      <w:r w:rsidRPr="00D779DC">
        <w:rPr>
          <w:rFonts w:ascii="Arial" w:hAnsi="Arial" w:cs="Arial"/>
          <w:sz w:val="20"/>
          <w:szCs w:val="20"/>
        </w:rPr>
        <w:br/>
        <w:t>Remote | 04/2024 – 06/2024</w:t>
      </w:r>
    </w:p>
    <w:p w14:paraId="167A86C1" w14:textId="77777777" w:rsidR="00D779DC" w:rsidRPr="00D779DC" w:rsidRDefault="00D779DC" w:rsidP="00D779DC">
      <w:pPr>
        <w:numPr>
          <w:ilvl w:val="0"/>
          <w:numId w:val="2"/>
        </w:numPr>
        <w:spacing w:after="0" w:line="240" w:lineRule="auto"/>
        <w:rPr>
          <w:rFonts w:ascii="Arial" w:hAnsi="Arial" w:cs="Arial"/>
          <w:sz w:val="20"/>
          <w:szCs w:val="20"/>
        </w:rPr>
      </w:pPr>
      <w:r w:rsidRPr="00D779DC">
        <w:rPr>
          <w:rFonts w:ascii="Arial" w:hAnsi="Arial" w:cs="Arial"/>
          <w:sz w:val="20"/>
          <w:szCs w:val="20"/>
        </w:rPr>
        <w:t>Designed growth marketing strategies that boosted brand awareness and generated leads.</w:t>
      </w:r>
    </w:p>
    <w:p w14:paraId="75906231" w14:textId="77777777" w:rsidR="00D779DC" w:rsidRPr="00D779DC" w:rsidRDefault="00D779DC" w:rsidP="00D779DC">
      <w:pPr>
        <w:numPr>
          <w:ilvl w:val="0"/>
          <w:numId w:val="2"/>
        </w:numPr>
        <w:spacing w:after="0" w:line="240" w:lineRule="auto"/>
        <w:rPr>
          <w:rFonts w:ascii="Arial" w:hAnsi="Arial" w:cs="Arial"/>
          <w:sz w:val="20"/>
          <w:szCs w:val="20"/>
        </w:rPr>
      </w:pPr>
      <w:r w:rsidRPr="00D779DC">
        <w:rPr>
          <w:rFonts w:ascii="Arial" w:hAnsi="Arial" w:cs="Arial"/>
          <w:sz w:val="20"/>
          <w:szCs w:val="20"/>
        </w:rPr>
        <w:t>Optimized digital and social media campaigns to increase online engagement.</w:t>
      </w:r>
    </w:p>
    <w:p w14:paraId="3F13E7F7" w14:textId="77777777" w:rsidR="00D779DC" w:rsidRPr="00D779DC" w:rsidRDefault="00D779DC" w:rsidP="00D779DC">
      <w:pPr>
        <w:numPr>
          <w:ilvl w:val="0"/>
          <w:numId w:val="2"/>
        </w:numPr>
        <w:spacing w:after="0" w:line="240" w:lineRule="auto"/>
        <w:rPr>
          <w:rFonts w:ascii="Arial" w:hAnsi="Arial" w:cs="Arial"/>
          <w:sz w:val="20"/>
          <w:szCs w:val="20"/>
        </w:rPr>
      </w:pPr>
      <w:r w:rsidRPr="00D779DC">
        <w:rPr>
          <w:rFonts w:ascii="Arial" w:hAnsi="Arial" w:cs="Arial"/>
          <w:sz w:val="20"/>
          <w:szCs w:val="20"/>
        </w:rPr>
        <w:t>Strengthened sales enablement programs by creating growth-focused marketing assets.</w:t>
      </w:r>
    </w:p>
    <w:p w14:paraId="79B6B370" w14:textId="77777777" w:rsidR="00D779DC" w:rsidRPr="00D779DC" w:rsidRDefault="00D779DC" w:rsidP="00D779DC">
      <w:pPr>
        <w:numPr>
          <w:ilvl w:val="0"/>
          <w:numId w:val="2"/>
        </w:numPr>
        <w:spacing w:after="0" w:line="240" w:lineRule="auto"/>
        <w:rPr>
          <w:rFonts w:ascii="Arial" w:hAnsi="Arial" w:cs="Arial"/>
          <w:sz w:val="20"/>
          <w:szCs w:val="20"/>
        </w:rPr>
      </w:pPr>
      <w:r w:rsidRPr="00D779DC">
        <w:rPr>
          <w:rFonts w:ascii="Arial" w:hAnsi="Arial" w:cs="Arial"/>
          <w:sz w:val="20"/>
          <w:szCs w:val="20"/>
        </w:rPr>
        <w:t>Oversaw rebranding initiatives to drive higher consumer reach across healthcare campaigns.</w:t>
      </w:r>
    </w:p>
    <w:p w14:paraId="54391080" w14:textId="77777777" w:rsidR="00D779DC" w:rsidRDefault="00D779DC" w:rsidP="00D779DC">
      <w:pPr>
        <w:spacing w:after="0" w:line="240" w:lineRule="auto"/>
        <w:rPr>
          <w:rFonts w:ascii="Arial" w:hAnsi="Arial" w:cs="Arial"/>
          <w:b/>
          <w:bCs/>
          <w:sz w:val="20"/>
          <w:szCs w:val="20"/>
        </w:rPr>
      </w:pPr>
    </w:p>
    <w:p w14:paraId="710EBF2E" w14:textId="5D8BB8B0" w:rsidR="00D779DC" w:rsidRPr="00D779DC" w:rsidRDefault="00D779DC" w:rsidP="00D779DC">
      <w:pPr>
        <w:spacing w:after="0" w:line="240" w:lineRule="auto"/>
        <w:rPr>
          <w:rFonts w:ascii="Arial" w:hAnsi="Arial" w:cs="Arial"/>
          <w:sz w:val="20"/>
          <w:szCs w:val="20"/>
        </w:rPr>
      </w:pPr>
      <w:r w:rsidRPr="00D779DC">
        <w:rPr>
          <w:rFonts w:ascii="Arial" w:hAnsi="Arial" w:cs="Arial"/>
          <w:b/>
          <w:bCs/>
          <w:sz w:val="20"/>
          <w:szCs w:val="20"/>
        </w:rPr>
        <w:t>GLU – Senior Growth Marketing Manager</w:t>
      </w:r>
      <w:r w:rsidRPr="00D779DC">
        <w:rPr>
          <w:rFonts w:ascii="Arial" w:hAnsi="Arial" w:cs="Arial"/>
          <w:sz w:val="20"/>
          <w:szCs w:val="20"/>
        </w:rPr>
        <w:br/>
        <w:t>12/2022 – 03/2024</w:t>
      </w:r>
    </w:p>
    <w:p w14:paraId="5DC92C57" w14:textId="77777777" w:rsidR="00D779DC" w:rsidRPr="00D779DC" w:rsidRDefault="00D779DC" w:rsidP="00D779DC">
      <w:pPr>
        <w:numPr>
          <w:ilvl w:val="0"/>
          <w:numId w:val="3"/>
        </w:numPr>
        <w:spacing w:after="0" w:line="240" w:lineRule="auto"/>
        <w:rPr>
          <w:rFonts w:ascii="Arial" w:hAnsi="Arial" w:cs="Arial"/>
          <w:sz w:val="20"/>
          <w:szCs w:val="20"/>
        </w:rPr>
      </w:pPr>
      <w:r w:rsidRPr="00D779DC">
        <w:rPr>
          <w:rFonts w:ascii="Arial" w:hAnsi="Arial" w:cs="Arial"/>
          <w:sz w:val="20"/>
          <w:szCs w:val="20"/>
        </w:rPr>
        <w:t>Created growth-oriented marketing collateral, including sales decks and case studies.</w:t>
      </w:r>
    </w:p>
    <w:p w14:paraId="09B6DD5A" w14:textId="77777777" w:rsidR="00D779DC" w:rsidRPr="00D779DC" w:rsidRDefault="00D779DC" w:rsidP="00D779DC">
      <w:pPr>
        <w:numPr>
          <w:ilvl w:val="0"/>
          <w:numId w:val="3"/>
        </w:numPr>
        <w:spacing w:after="0" w:line="240" w:lineRule="auto"/>
        <w:rPr>
          <w:rFonts w:ascii="Arial" w:hAnsi="Arial" w:cs="Arial"/>
          <w:sz w:val="20"/>
          <w:szCs w:val="20"/>
        </w:rPr>
      </w:pPr>
      <w:r w:rsidRPr="00D779DC">
        <w:rPr>
          <w:rFonts w:ascii="Arial" w:hAnsi="Arial" w:cs="Arial"/>
          <w:sz w:val="20"/>
          <w:szCs w:val="20"/>
        </w:rPr>
        <w:t>Drove a 30% increase in lead generation through targeted campaign strategies.</w:t>
      </w:r>
    </w:p>
    <w:p w14:paraId="47566DB5" w14:textId="77777777" w:rsidR="00D779DC" w:rsidRPr="00D779DC" w:rsidRDefault="00D779DC" w:rsidP="00D779DC">
      <w:pPr>
        <w:numPr>
          <w:ilvl w:val="0"/>
          <w:numId w:val="3"/>
        </w:numPr>
        <w:spacing w:after="0" w:line="240" w:lineRule="auto"/>
        <w:rPr>
          <w:rFonts w:ascii="Arial" w:hAnsi="Arial" w:cs="Arial"/>
          <w:sz w:val="20"/>
          <w:szCs w:val="20"/>
        </w:rPr>
      </w:pPr>
      <w:r w:rsidRPr="00D779DC">
        <w:rPr>
          <w:rFonts w:ascii="Arial" w:hAnsi="Arial" w:cs="Arial"/>
          <w:sz w:val="20"/>
          <w:szCs w:val="20"/>
        </w:rPr>
        <w:t>Implemented SEO-driven growth marketing campaigns, increasing web traffic and conversions.</w:t>
      </w:r>
    </w:p>
    <w:p w14:paraId="59BB9271" w14:textId="77777777" w:rsidR="00D779DC" w:rsidRPr="00D779DC" w:rsidRDefault="00D779DC" w:rsidP="00D779DC">
      <w:pPr>
        <w:numPr>
          <w:ilvl w:val="0"/>
          <w:numId w:val="3"/>
        </w:numPr>
        <w:spacing w:after="0" w:line="240" w:lineRule="auto"/>
        <w:rPr>
          <w:rFonts w:ascii="Arial" w:hAnsi="Arial" w:cs="Arial"/>
          <w:sz w:val="20"/>
          <w:szCs w:val="20"/>
        </w:rPr>
      </w:pPr>
      <w:r w:rsidRPr="00D779DC">
        <w:rPr>
          <w:rFonts w:ascii="Arial" w:hAnsi="Arial" w:cs="Arial"/>
          <w:sz w:val="20"/>
          <w:szCs w:val="20"/>
        </w:rPr>
        <w:t>Trained teams in growth-focused content development and digital optimization.</w:t>
      </w:r>
    </w:p>
    <w:p w14:paraId="04983090" w14:textId="77777777" w:rsidR="00D779DC" w:rsidRDefault="00D779DC" w:rsidP="00D779DC">
      <w:pPr>
        <w:spacing w:after="0" w:line="240" w:lineRule="auto"/>
        <w:rPr>
          <w:rFonts w:ascii="Arial" w:hAnsi="Arial" w:cs="Arial"/>
          <w:b/>
          <w:bCs/>
          <w:sz w:val="20"/>
          <w:szCs w:val="20"/>
        </w:rPr>
      </w:pPr>
    </w:p>
    <w:p w14:paraId="0BEDE327" w14:textId="4AC1B70C" w:rsidR="00D779DC" w:rsidRPr="00D779DC" w:rsidRDefault="00D779DC" w:rsidP="00D779DC">
      <w:pPr>
        <w:spacing w:after="0" w:line="240" w:lineRule="auto"/>
        <w:rPr>
          <w:rFonts w:ascii="Arial" w:hAnsi="Arial" w:cs="Arial"/>
          <w:sz w:val="20"/>
          <w:szCs w:val="20"/>
        </w:rPr>
      </w:pPr>
      <w:r w:rsidRPr="00D779DC">
        <w:rPr>
          <w:rFonts w:ascii="Arial" w:hAnsi="Arial" w:cs="Arial"/>
          <w:b/>
          <w:bCs/>
          <w:sz w:val="20"/>
          <w:szCs w:val="20"/>
        </w:rPr>
        <w:t>Catalant – Senior Product &amp; Growth Content Manager (Contract)</w:t>
      </w:r>
      <w:r w:rsidRPr="00D779DC">
        <w:rPr>
          <w:rFonts w:ascii="Arial" w:hAnsi="Arial" w:cs="Arial"/>
          <w:sz w:val="20"/>
          <w:szCs w:val="20"/>
        </w:rPr>
        <w:br/>
        <w:t>04/2023 – 06/2023</w:t>
      </w:r>
    </w:p>
    <w:p w14:paraId="40300A70" w14:textId="77777777" w:rsidR="00D779DC" w:rsidRPr="00D779DC" w:rsidRDefault="00D779DC" w:rsidP="00D779DC">
      <w:pPr>
        <w:numPr>
          <w:ilvl w:val="0"/>
          <w:numId w:val="4"/>
        </w:numPr>
        <w:spacing w:after="0" w:line="240" w:lineRule="auto"/>
        <w:rPr>
          <w:rFonts w:ascii="Arial" w:hAnsi="Arial" w:cs="Arial"/>
          <w:sz w:val="20"/>
          <w:szCs w:val="20"/>
        </w:rPr>
      </w:pPr>
      <w:r w:rsidRPr="00D779DC">
        <w:rPr>
          <w:rFonts w:ascii="Arial" w:hAnsi="Arial" w:cs="Arial"/>
          <w:sz w:val="20"/>
          <w:szCs w:val="20"/>
        </w:rPr>
        <w:t>Developed growth-oriented collateral (white papers, one-pagers, sales decks) for enterprise clients.</w:t>
      </w:r>
    </w:p>
    <w:p w14:paraId="0E0D382B" w14:textId="77777777" w:rsidR="00D779DC" w:rsidRPr="00D779DC" w:rsidRDefault="00D779DC" w:rsidP="00D779DC">
      <w:pPr>
        <w:numPr>
          <w:ilvl w:val="0"/>
          <w:numId w:val="4"/>
        </w:numPr>
        <w:spacing w:after="0" w:line="240" w:lineRule="auto"/>
        <w:rPr>
          <w:rFonts w:ascii="Arial" w:hAnsi="Arial" w:cs="Arial"/>
          <w:sz w:val="20"/>
          <w:szCs w:val="20"/>
        </w:rPr>
      </w:pPr>
      <w:r w:rsidRPr="00D779DC">
        <w:rPr>
          <w:rFonts w:ascii="Arial" w:hAnsi="Arial" w:cs="Arial"/>
          <w:sz w:val="20"/>
          <w:szCs w:val="20"/>
        </w:rPr>
        <w:t>Ensured content accuracy and alignment with GTM strategies.</w:t>
      </w:r>
    </w:p>
    <w:p w14:paraId="2C30760E" w14:textId="77777777" w:rsidR="00D779DC" w:rsidRPr="00D779DC" w:rsidRDefault="00D779DC" w:rsidP="00D779DC">
      <w:pPr>
        <w:numPr>
          <w:ilvl w:val="0"/>
          <w:numId w:val="4"/>
        </w:numPr>
        <w:spacing w:after="0" w:line="240" w:lineRule="auto"/>
        <w:rPr>
          <w:rFonts w:ascii="Arial" w:hAnsi="Arial" w:cs="Arial"/>
          <w:sz w:val="20"/>
          <w:szCs w:val="20"/>
        </w:rPr>
      </w:pPr>
      <w:r w:rsidRPr="00D779DC">
        <w:rPr>
          <w:rFonts w:ascii="Arial" w:hAnsi="Arial" w:cs="Arial"/>
          <w:sz w:val="20"/>
          <w:szCs w:val="20"/>
        </w:rPr>
        <w:t>Increased campaign ROI by 35% by optimizing content distribution across growth channels.</w:t>
      </w:r>
    </w:p>
    <w:p w14:paraId="5A2DC5E9" w14:textId="77777777" w:rsidR="00D779DC" w:rsidRPr="00D779DC" w:rsidRDefault="00D779DC" w:rsidP="00D779DC">
      <w:pPr>
        <w:spacing w:after="0" w:line="240" w:lineRule="auto"/>
        <w:rPr>
          <w:rFonts w:ascii="Arial" w:hAnsi="Arial" w:cs="Arial"/>
          <w:sz w:val="20"/>
          <w:szCs w:val="20"/>
        </w:rPr>
      </w:pPr>
      <w:r w:rsidRPr="00D779DC">
        <w:rPr>
          <w:rFonts w:ascii="Arial" w:hAnsi="Arial" w:cs="Arial"/>
          <w:b/>
          <w:bCs/>
          <w:sz w:val="20"/>
          <w:szCs w:val="20"/>
        </w:rPr>
        <w:t>Lever – Senior Growth Content Specialist (Contract)</w:t>
      </w:r>
      <w:r w:rsidRPr="00D779DC">
        <w:rPr>
          <w:rFonts w:ascii="Arial" w:hAnsi="Arial" w:cs="Arial"/>
          <w:sz w:val="20"/>
          <w:szCs w:val="20"/>
        </w:rPr>
        <w:br/>
        <w:t>09/2022 – 02/2023</w:t>
      </w:r>
    </w:p>
    <w:p w14:paraId="290E58C8" w14:textId="77777777" w:rsidR="00D779DC" w:rsidRPr="00D779DC" w:rsidRDefault="00D779DC" w:rsidP="00D779DC">
      <w:pPr>
        <w:numPr>
          <w:ilvl w:val="0"/>
          <w:numId w:val="5"/>
        </w:numPr>
        <w:spacing w:after="0" w:line="240" w:lineRule="auto"/>
        <w:rPr>
          <w:rFonts w:ascii="Arial" w:hAnsi="Arial" w:cs="Arial"/>
          <w:sz w:val="20"/>
          <w:szCs w:val="20"/>
        </w:rPr>
      </w:pPr>
      <w:r w:rsidRPr="00D779DC">
        <w:rPr>
          <w:rFonts w:ascii="Arial" w:hAnsi="Arial" w:cs="Arial"/>
          <w:sz w:val="20"/>
          <w:szCs w:val="20"/>
        </w:rPr>
        <w:t>Built growth campaigns that increased engagement by 20% and boosted lead generation.</w:t>
      </w:r>
    </w:p>
    <w:p w14:paraId="2670C208" w14:textId="77777777" w:rsidR="00D779DC" w:rsidRPr="00D779DC" w:rsidRDefault="00D779DC" w:rsidP="00D779DC">
      <w:pPr>
        <w:numPr>
          <w:ilvl w:val="0"/>
          <w:numId w:val="5"/>
        </w:numPr>
        <w:spacing w:after="0" w:line="240" w:lineRule="auto"/>
        <w:rPr>
          <w:rFonts w:ascii="Arial" w:hAnsi="Arial" w:cs="Arial"/>
          <w:sz w:val="20"/>
          <w:szCs w:val="20"/>
        </w:rPr>
      </w:pPr>
      <w:r w:rsidRPr="00D779DC">
        <w:rPr>
          <w:rFonts w:ascii="Arial" w:hAnsi="Arial" w:cs="Arial"/>
          <w:sz w:val="20"/>
          <w:szCs w:val="20"/>
        </w:rPr>
        <w:t>Drove 25% increase in social engagement by scaling growth-focused content.</w:t>
      </w:r>
    </w:p>
    <w:p w14:paraId="4ED06A6C" w14:textId="77777777" w:rsidR="00D779DC" w:rsidRPr="00D779DC" w:rsidRDefault="00D779DC" w:rsidP="00D779DC">
      <w:pPr>
        <w:numPr>
          <w:ilvl w:val="0"/>
          <w:numId w:val="5"/>
        </w:numPr>
        <w:spacing w:after="0" w:line="240" w:lineRule="auto"/>
        <w:rPr>
          <w:rFonts w:ascii="Arial" w:hAnsi="Arial" w:cs="Arial"/>
          <w:sz w:val="20"/>
          <w:szCs w:val="20"/>
        </w:rPr>
      </w:pPr>
      <w:r w:rsidRPr="00D779DC">
        <w:rPr>
          <w:rFonts w:ascii="Arial" w:hAnsi="Arial" w:cs="Arial"/>
          <w:sz w:val="20"/>
          <w:szCs w:val="20"/>
        </w:rPr>
        <w:t>Optimized B2B campaigns and digital assets, delivering measurable growth ROI.</w:t>
      </w:r>
    </w:p>
    <w:p w14:paraId="56201BF1" w14:textId="77777777" w:rsidR="00D779DC" w:rsidRDefault="00D779DC" w:rsidP="00D779DC">
      <w:pPr>
        <w:spacing w:after="0" w:line="240" w:lineRule="auto"/>
        <w:rPr>
          <w:rFonts w:ascii="Arial" w:hAnsi="Arial" w:cs="Arial"/>
          <w:b/>
          <w:bCs/>
          <w:sz w:val="20"/>
          <w:szCs w:val="20"/>
        </w:rPr>
      </w:pPr>
    </w:p>
    <w:p w14:paraId="2C8F8FF2" w14:textId="0CB9FCB3" w:rsidR="00D779DC" w:rsidRPr="00D779DC" w:rsidRDefault="00D779DC" w:rsidP="00D779DC">
      <w:pPr>
        <w:spacing w:after="0" w:line="240" w:lineRule="auto"/>
        <w:rPr>
          <w:rFonts w:ascii="Arial" w:hAnsi="Arial" w:cs="Arial"/>
          <w:sz w:val="20"/>
          <w:szCs w:val="20"/>
        </w:rPr>
      </w:pPr>
      <w:r w:rsidRPr="00D779DC">
        <w:rPr>
          <w:rFonts w:ascii="Arial" w:hAnsi="Arial" w:cs="Arial"/>
          <w:b/>
          <w:bCs/>
          <w:sz w:val="20"/>
          <w:szCs w:val="20"/>
        </w:rPr>
        <w:t>Meta – Growth Product Content Manager (Contract)</w:t>
      </w:r>
      <w:r w:rsidRPr="00D779DC">
        <w:rPr>
          <w:rFonts w:ascii="Arial" w:hAnsi="Arial" w:cs="Arial"/>
          <w:sz w:val="20"/>
          <w:szCs w:val="20"/>
        </w:rPr>
        <w:br/>
        <w:t>04/2022 – 06/2022</w:t>
      </w:r>
    </w:p>
    <w:p w14:paraId="1A92012C" w14:textId="77777777" w:rsidR="00D779DC" w:rsidRPr="00D779DC" w:rsidRDefault="00D779DC" w:rsidP="00D779DC">
      <w:pPr>
        <w:numPr>
          <w:ilvl w:val="0"/>
          <w:numId w:val="6"/>
        </w:numPr>
        <w:spacing w:after="0" w:line="240" w:lineRule="auto"/>
        <w:rPr>
          <w:rFonts w:ascii="Arial" w:hAnsi="Arial" w:cs="Arial"/>
          <w:sz w:val="20"/>
          <w:szCs w:val="20"/>
        </w:rPr>
      </w:pPr>
      <w:r w:rsidRPr="00D779DC">
        <w:rPr>
          <w:rFonts w:ascii="Arial" w:hAnsi="Arial" w:cs="Arial"/>
          <w:sz w:val="20"/>
          <w:szCs w:val="20"/>
        </w:rPr>
        <w:t>Managed growth campaigns across digital and social platforms, improving engagement by 25%.</w:t>
      </w:r>
    </w:p>
    <w:p w14:paraId="6E43A8AF" w14:textId="77777777" w:rsidR="00D779DC" w:rsidRPr="00D779DC" w:rsidRDefault="00D779DC" w:rsidP="00D779DC">
      <w:pPr>
        <w:numPr>
          <w:ilvl w:val="0"/>
          <w:numId w:val="6"/>
        </w:numPr>
        <w:spacing w:after="0" w:line="240" w:lineRule="auto"/>
        <w:rPr>
          <w:rFonts w:ascii="Arial" w:hAnsi="Arial" w:cs="Arial"/>
          <w:sz w:val="20"/>
          <w:szCs w:val="20"/>
        </w:rPr>
      </w:pPr>
      <w:r w:rsidRPr="00D779DC">
        <w:rPr>
          <w:rFonts w:ascii="Arial" w:hAnsi="Arial" w:cs="Arial"/>
          <w:sz w:val="20"/>
          <w:szCs w:val="20"/>
        </w:rPr>
        <w:t>Increased site traffic by 30% and conversions by 20% using A/B testing and KPI analysis.</w:t>
      </w:r>
    </w:p>
    <w:p w14:paraId="34AB2827" w14:textId="77777777" w:rsidR="00D779DC" w:rsidRPr="00D779DC" w:rsidRDefault="00D779DC" w:rsidP="00D779DC">
      <w:pPr>
        <w:numPr>
          <w:ilvl w:val="0"/>
          <w:numId w:val="6"/>
        </w:numPr>
        <w:spacing w:after="0" w:line="240" w:lineRule="auto"/>
        <w:rPr>
          <w:rFonts w:ascii="Arial" w:hAnsi="Arial" w:cs="Arial"/>
          <w:sz w:val="20"/>
          <w:szCs w:val="20"/>
        </w:rPr>
      </w:pPr>
      <w:r w:rsidRPr="00D779DC">
        <w:rPr>
          <w:rFonts w:ascii="Arial" w:hAnsi="Arial" w:cs="Arial"/>
          <w:sz w:val="20"/>
          <w:szCs w:val="20"/>
        </w:rPr>
        <w:t>Delivered content and messaging that supported growth KPIs and revenue expansion.</w:t>
      </w:r>
    </w:p>
    <w:p w14:paraId="3C936F62" w14:textId="77777777" w:rsidR="00D779DC" w:rsidRDefault="00D779DC" w:rsidP="00D779DC">
      <w:pPr>
        <w:spacing w:after="0" w:line="240" w:lineRule="auto"/>
        <w:rPr>
          <w:rFonts w:ascii="Arial" w:hAnsi="Arial" w:cs="Arial"/>
          <w:b/>
          <w:bCs/>
          <w:sz w:val="20"/>
          <w:szCs w:val="20"/>
        </w:rPr>
      </w:pPr>
    </w:p>
    <w:p w14:paraId="25302D45" w14:textId="28DCE03E" w:rsidR="00D779DC" w:rsidRPr="00D779DC" w:rsidRDefault="00D779DC" w:rsidP="00D779DC">
      <w:pPr>
        <w:spacing w:after="0" w:line="240" w:lineRule="auto"/>
        <w:rPr>
          <w:rFonts w:ascii="Arial" w:hAnsi="Arial" w:cs="Arial"/>
          <w:sz w:val="20"/>
          <w:szCs w:val="20"/>
        </w:rPr>
      </w:pPr>
      <w:r w:rsidRPr="00D779DC">
        <w:rPr>
          <w:rFonts w:ascii="Arial" w:hAnsi="Arial" w:cs="Arial"/>
          <w:b/>
          <w:bCs/>
          <w:sz w:val="20"/>
          <w:szCs w:val="20"/>
        </w:rPr>
        <w:t>Udacity – Growth Product Marketing Manager</w:t>
      </w:r>
      <w:r w:rsidRPr="00D779DC">
        <w:rPr>
          <w:rFonts w:ascii="Arial" w:hAnsi="Arial" w:cs="Arial"/>
          <w:sz w:val="20"/>
          <w:szCs w:val="20"/>
        </w:rPr>
        <w:br/>
        <w:t>04/2021 – 08/2022</w:t>
      </w:r>
    </w:p>
    <w:p w14:paraId="44458662" w14:textId="77777777" w:rsidR="00D779DC" w:rsidRPr="00D779DC" w:rsidRDefault="00D779DC" w:rsidP="00D779DC">
      <w:pPr>
        <w:numPr>
          <w:ilvl w:val="0"/>
          <w:numId w:val="7"/>
        </w:numPr>
        <w:spacing w:after="0" w:line="240" w:lineRule="auto"/>
        <w:rPr>
          <w:rFonts w:ascii="Arial" w:hAnsi="Arial" w:cs="Arial"/>
          <w:sz w:val="20"/>
          <w:szCs w:val="20"/>
        </w:rPr>
      </w:pPr>
      <w:r w:rsidRPr="00D779DC">
        <w:rPr>
          <w:rFonts w:ascii="Arial" w:hAnsi="Arial" w:cs="Arial"/>
          <w:sz w:val="20"/>
          <w:szCs w:val="20"/>
        </w:rPr>
        <w:lastRenderedPageBreak/>
        <w:t>Executed growth marketing campaigns for online learning products.</w:t>
      </w:r>
    </w:p>
    <w:p w14:paraId="3A414108" w14:textId="77777777" w:rsidR="00D779DC" w:rsidRPr="00D779DC" w:rsidRDefault="00D779DC" w:rsidP="00D779DC">
      <w:pPr>
        <w:numPr>
          <w:ilvl w:val="0"/>
          <w:numId w:val="7"/>
        </w:numPr>
        <w:spacing w:after="0" w:line="240" w:lineRule="auto"/>
        <w:rPr>
          <w:rFonts w:ascii="Arial" w:hAnsi="Arial" w:cs="Arial"/>
          <w:sz w:val="20"/>
          <w:szCs w:val="20"/>
        </w:rPr>
      </w:pPr>
      <w:r w:rsidRPr="00D779DC">
        <w:rPr>
          <w:rFonts w:ascii="Arial" w:hAnsi="Arial" w:cs="Arial"/>
          <w:sz w:val="20"/>
          <w:szCs w:val="20"/>
        </w:rPr>
        <w:t>Increased lead generation through SEO, content optimization, and targeted campaigns.</w:t>
      </w:r>
    </w:p>
    <w:p w14:paraId="7468AB2B" w14:textId="77777777" w:rsidR="00D779DC" w:rsidRPr="00D779DC" w:rsidRDefault="00D779DC" w:rsidP="00D779DC">
      <w:pPr>
        <w:numPr>
          <w:ilvl w:val="0"/>
          <w:numId w:val="7"/>
        </w:numPr>
        <w:spacing w:after="0" w:line="240" w:lineRule="auto"/>
        <w:rPr>
          <w:rFonts w:ascii="Arial" w:hAnsi="Arial" w:cs="Arial"/>
          <w:sz w:val="20"/>
          <w:szCs w:val="20"/>
        </w:rPr>
      </w:pPr>
      <w:r w:rsidRPr="00D779DC">
        <w:rPr>
          <w:rFonts w:ascii="Arial" w:hAnsi="Arial" w:cs="Arial"/>
          <w:sz w:val="20"/>
          <w:szCs w:val="20"/>
        </w:rPr>
        <w:t>Produced GTM messaging and content supporting new product launches.</w:t>
      </w:r>
    </w:p>
    <w:p w14:paraId="6E7B7399" w14:textId="77777777" w:rsidR="00D779DC" w:rsidRPr="00D779DC" w:rsidRDefault="00D779DC" w:rsidP="00D779DC">
      <w:pPr>
        <w:numPr>
          <w:ilvl w:val="0"/>
          <w:numId w:val="7"/>
        </w:numPr>
        <w:spacing w:after="0" w:line="240" w:lineRule="auto"/>
        <w:rPr>
          <w:rFonts w:ascii="Arial" w:hAnsi="Arial" w:cs="Arial"/>
          <w:sz w:val="20"/>
          <w:szCs w:val="20"/>
        </w:rPr>
      </w:pPr>
      <w:r w:rsidRPr="00D779DC">
        <w:rPr>
          <w:rFonts w:ascii="Arial" w:hAnsi="Arial" w:cs="Arial"/>
          <w:sz w:val="20"/>
          <w:szCs w:val="20"/>
        </w:rPr>
        <w:t>Strengthened collaboration between product, engineering, and marketing teams.</w:t>
      </w:r>
    </w:p>
    <w:p w14:paraId="43BF5182" w14:textId="77777777" w:rsidR="00D779DC" w:rsidRDefault="00D779DC" w:rsidP="00D779DC">
      <w:pPr>
        <w:spacing w:after="0" w:line="240" w:lineRule="auto"/>
        <w:rPr>
          <w:rFonts w:ascii="Arial" w:hAnsi="Arial" w:cs="Arial"/>
          <w:b/>
          <w:bCs/>
          <w:sz w:val="20"/>
          <w:szCs w:val="20"/>
        </w:rPr>
      </w:pPr>
    </w:p>
    <w:p w14:paraId="110EB2D7" w14:textId="7F24D9AA" w:rsidR="00D779DC" w:rsidRPr="00D779DC" w:rsidRDefault="00D779DC" w:rsidP="00D779DC">
      <w:pPr>
        <w:spacing w:after="0" w:line="240" w:lineRule="auto"/>
        <w:rPr>
          <w:rFonts w:ascii="Arial" w:hAnsi="Arial" w:cs="Arial"/>
          <w:sz w:val="20"/>
          <w:szCs w:val="20"/>
        </w:rPr>
      </w:pPr>
      <w:r w:rsidRPr="00D779DC">
        <w:rPr>
          <w:rFonts w:ascii="Arial" w:hAnsi="Arial" w:cs="Arial"/>
          <w:b/>
          <w:bCs/>
          <w:sz w:val="20"/>
          <w:szCs w:val="20"/>
        </w:rPr>
        <w:t>Olly Olly – Content &amp; Growth Marketing Manager</w:t>
      </w:r>
      <w:r w:rsidRPr="00D779DC">
        <w:rPr>
          <w:rFonts w:ascii="Arial" w:hAnsi="Arial" w:cs="Arial"/>
          <w:sz w:val="20"/>
          <w:szCs w:val="20"/>
        </w:rPr>
        <w:br/>
        <w:t>10/2020 – 04/2021</w:t>
      </w:r>
    </w:p>
    <w:p w14:paraId="7BEF9820" w14:textId="77777777" w:rsidR="00D779DC" w:rsidRPr="00D779DC" w:rsidRDefault="00D779DC" w:rsidP="00D779DC">
      <w:pPr>
        <w:numPr>
          <w:ilvl w:val="0"/>
          <w:numId w:val="8"/>
        </w:numPr>
        <w:spacing w:after="0" w:line="240" w:lineRule="auto"/>
        <w:rPr>
          <w:rFonts w:ascii="Arial" w:hAnsi="Arial" w:cs="Arial"/>
          <w:sz w:val="20"/>
          <w:szCs w:val="20"/>
        </w:rPr>
      </w:pPr>
      <w:r w:rsidRPr="00D779DC">
        <w:rPr>
          <w:rFonts w:ascii="Arial" w:hAnsi="Arial" w:cs="Arial"/>
          <w:sz w:val="20"/>
          <w:szCs w:val="20"/>
        </w:rPr>
        <w:t>Designed campaigns to grow brand awareness and drive digital engagement.</w:t>
      </w:r>
    </w:p>
    <w:p w14:paraId="31AC0268" w14:textId="77777777" w:rsidR="00D779DC" w:rsidRPr="00D779DC" w:rsidRDefault="00D779DC" w:rsidP="00D779DC">
      <w:pPr>
        <w:numPr>
          <w:ilvl w:val="0"/>
          <w:numId w:val="8"/>
        </w:numPr>
        <w:spacing w:after="0" w:line="240" w:lineRule="auto"/>
        <w:rPr>
          <w:rFonts w:ascii="Arial" w:hAnsi="Arial" w:cs="Arial"/>
          <w:sz w:val="20"/>
          <w:szCs w:val="20"/>
        </w:rPr>
      </w:pPr>
      <w:r w:rsidRPr="00D779DC">
        <w:rPr>
          <w:rFonts w:ascii="Arial" w:hAnsi="Arial" w:cs="Arial"/>
          <w:sz w:val="20"/>
          <w:szCs w:val="20"/>
        </w:rPr>
        <w:t>Delivered sales and rebranding strategies aligned with growth KPIs.</w:t>
      </w:r>
    </w:p>
    <w:p w14:paraId="213C1A2D" w14:textId="77777777" w:rsidR="00D779DC" w:rsidRDefault="00D779DC" w:rsidP="00D779DC">
      <w:pPr>
        <w:spacing w:after="0" w:line="240" w:lineRule="auto"/>
        <w:rPr>
          <w:rFonts w:ascii="Arial" w:hAnsi="Arial" w:cs="Arial"/>
          <w:b/>
          <w:bCs/>
          <w:sz w:val="20"/>
          <w:szCs w:val="20"/>
        </w:rPr>
      </w:pPr>
    </w:p>
    <w:p w14:paraId="2EE51025" w14:textId="1DA6C0B8" w:rsidR="00D779DC" w:rsidRPr="00D779DC" w:rsidRDefault="00D779DC" w:rsidP="00D779DC">
      <w:pPr>
        <w:spacing w:after="0" w:line="240" w:lineRule="auto"/>
        <w:rPr>
          <w:rFonts w:ascii="Arial" w:hAnsi="Arial" w:cs="Arial"/>
          <w:sz w:val="20"/>
          <w:szCs w:val="20"/>
        </w:rPr>
      </w:pPr>
      <w:r w:rsidRPr="00D779DC">
        <w:rPr>
          <w:rFonts w:ascii="Arial" w:hAnsi="Arial" w:cs="Arial"/>
          <w:b/>
          <w:bCs/>
          <w:sz w:val="20"/>
          <w:szCs w:val="20"/>
        </w:rPr>
        <w:t>My Good Life – Director of Communications (Growth Marketing Focus)</w:t>
      </w:r>
      <w:r w:rsidRPr="00D779DC">
        <w:rPr>
          <w:rFonts w:ascii="Arial" w:hAnsi="Arial" w:cs="Arial"/>
          <w:sz w:val="20"/>
          <w:szCs w:val="20"/>
        </w:rPr>
        <w:br/>
        <w:t>Los Angeles, CA | 01/2015 – 04/2020</w:t>
      </w:r>
    </w:p>
    <w:p w14:paraId="24A93668" w14:textId="77777777" w:rsidR="00D779DC" w:rsidRPr="00D779DC" w:rsidRDefault="00D779DC" w:rsidP="00D779DC">
      <w:pPr>
        <w:numPr>
          <w:ilvl w:val="0"/>
          <w:numId w:val="9"/>
        </w:numPr>
        <w:spacing w:after="0" w:line="240" w:lineRule="auto"/>
        <w:rPr>
          <w:rFonts w:ascii="Arial" w:hAnsi="Arial" w:cs="Arial"/>
          <w:sz w:val="20"/>
          <w:szCs w:val="20"/>
        </w:rPr>
      </w:pPr>
      <w:r w:rsidRPr="00D779DC">
        <w:rPr>
          <w:rFonts w:ascii="Arial" w:hAnsi="Arial" w:cs="Arial"/>
          <w:sz w:val="20"/>
          <w:szCs w:val="20"/>
        </w:rPr>
        <w:t>Spearheaded growth-focused communications strategies to expand market reach.</w:t>
      </w:r>
    </w:p>
    <w:p w14:paraId="0A98FAE4" w14:textId="77777777" w:rsidR="00D779DC" w:rsidRPr="00D779DC" w:rsidRDefault="00D779DC" w:rsidP="00D779DC">
      <w:pPr>
        <w:numPr>
          <w:ilvl w:val="0"/>
          <w:numId w:val="9"/>
        </w:numPr>
        <w:spacing w:after="0" w:line="240" w:lineRule="auto"/>
        <w:rPr>
          <w:rFonts w:ascii="Arial" w:hAnsi="Arial" w:cs="Arial"/>
          <w:sz w:val="20"/>
          <w:szCs w:val="20"/>
        </w:rPr>
      </w:pPr>
      <w:r w:rsidRPr="00D779DC">
        <w:rPr>
          <w:rFonts w:ascii="Arial" w:hAnsi="Arial" w:cs="Arial"/>
          <w:sz w:val="20"/>
          <w:szCs w:val="20"/>
        </w:rPr>
        <w:t>Conducted research to identify growth opportunities and trends.</w:t>
      </w:r>
    </w:p>
    <w:p w14:paraId="29DDBEC4" w14:textId="77777777" w:rsidR="00D779DC" w:rsidRPr="00D779DC" w:rsidRDefault="00D779DC" w:rsidP="00D779DC">
      <w:pPr>
        <w:numPr>
          <w:ilvl w:val="0"/>
          <w:numId w:val="9"/>
        </w:numPr>
        <w:spacing w:after="0" w:line="240" w:lineRule="auto"/>
        <w:rPr>
          <w:rFonts w:ascii="Arial" w:hAnsi="Arial" w:cs="Arial"/>
          <w:sz w:val="20"/>
          <w:szCs w:val="20"/>
        </w:rPr>
      </w:pPr>
      <w:r w:rsidRPr="00D779DC">
        <w:rPr>
          <w:rFonts w:ascii="Arial" w:hAnsi="Arial" w:cs="Arial"/>
          <w:sz w:val="20"/>
          <w:szCs w:val="20"/>
        </w:rPr>
        <w:t>Guided marketing team through organizational change and expansion.</w:t>
      </w:r>
    </w:p>
    <w:p w14:paraId="36B1AA49" w14:textId="77777777" w:rsidR="00D779DC" w:rsidRDefault="00D779DC" w:rsidP="00D779DC">
      <w:pPr>
        <w:spacing w:after="0" w:line="240" w:lineRule="auto"/>
        <w:rPr>
          <w:rFonts w:ascii="Arial" w:hAnsi="Arial" w:cs="Arial"/>
          <w:b/>
          <w:bCs/>
          <w:sz w:val="20"/>
          <w:szCs w:val="20"/>
        </w:rPr>
      </w:pPr>
    </w:p>
    <w:p w14:paraId="3AEC390C" w14:textId="19C50731" w:rsidR="00D779DC" w:rsidRPr="00D779DC" w:rsidRDefault="00D779DC" w:rsidP="00D779DC">
      <w:pPr>
        <w:spacing w:after="0" w:line="240" w:lineRule="auto"/>
        <w:rPr>
          <w:rFonts w:ascii="Arial" w:hAnsi="Arial" w:cs="Arial"/>
          <w:sz w:val="20"/>
          <w:szCs w:val="20"/>
        </w:rPr>
      </w:pPr>
      <w:r w:rsidRPr="00D779DC">
        <w:rPr>
          <w:rFonts w:ascii="Arial" w:hAnsi="Arial" w:cs="Arial"/>
          <w:b/>
          <w:bCs/>
          <w:sz w:val="20"/>
          <w:szCs w:val="20"/>
        </w:rPr>
        <w:t>TED – TEDx Event Curator (Growth Marketing &amp; Fundraising)</w:t>
      </w:r>
      <w:r w:rsidRPr="00D779DC">
        <w:rPr>
          <w:rFonts w:ascii="Arial" w:hAnsi="Arial" w:cs="Arial"/>
          <w:sz w:val="20"/>
          <w:szCs w:val="20"/>
        </w:rPr>
        <w:br/>
        <w:t>08/2018 – 04/2024</w:t>
      </w:r>
    </w:p>
    <w:p w14:paraId="13556504" w14:textId="77777777" w:rsidR="00D779DC" w:rsidRPr="00D779DC" w:rsidRDefault="00D779DC" w:rsidP="00D779DC">
      <w:pPr>
        <w:numPr>
          <w:ilvl w:val="0"/>
          <w:numId w:val="10"/>
        </w:numPr>
        <w:spacing w:after="0" w:line="240" w:lineRule="auto"/>
        <w:rPr>
          <w:rFonts w:ascii="Arial" w:hAnsi="Arial" w:cs="Arial"/>
          <w:sz w:val="20"/>
          <w:szCs w:val="20"/>
        </w:rPr>
      </w:pPr>
      <w:r w:rsidRPr="00D779DC">
        <w:rPr>
          <w:rFonts w:ascii="Arial" w:hAnsi="Arial" w:cs="Arial"/>
          <w:sz w:val="20"/>
          <w:szCs w:val="20"/>
        </w:rPr>
        <w:t>Raised and managed $50K annual budget through growth-driven sponsorships.</w:t>
      </w:r>
    </w:p>
    <w:p w14:paraId="4E111442" w14:textId="77777777" w:rsidR="00D779DC" w:rsidRPr="00D779DC" w:rsidRDefault="00D779DC" w:rsidP="00D779DC">
      <w:pPr>
        <w:numPr>
          <w:ilvl w:val="0"/>
          <w:numId w:val="10"/>
        </w:numPr>
        <w:spacing w:after="0" w:line="240" w:lineRule="auto"/>
        <w:rPr>
          <w:rFonts w:ascii="Arial" w:hAnsi="Arial" w:cs="Arial"/>
          <w:sz w:val="20"/>
          <w:szCs w:val="20"/>
        </w:rPr>
      </w:pPr>
      <w:r w:rsidRPr="00D779DC">
        <w:rPr>
          <w:rFonts w:ascii="Arial" w:hAnsi="Arial" w:cs="Arial"/>
          <w:sz w:val="20"/>
          <w:szCs w:val="20"/>
        </w:rPr>
        <w:t>Built strong partnerships to sustain event growth and brand impact.</w:t>
      </w:r>
    </w:p>
    <w:p w14:paraId="0042FE99" w14:textId="77777777" w:rsidR="00D779DC" w:rsidRPr="00D779DC" w:rsidRDefault="00D779DC" w:rsidP="00D779DC">
      <w:pPr>
        <w:numPr>
          <w:ilvl w:val="0"/>
          <w:numId w:val="10"/>
        </w:numPr>
        <w:spacing w:after="0" w:line="240" w:lineRule="auto"/>
        <w:rPr>
          <w:rFonts w:ascii="Arial" w:hAnsi="Arial" w:cs="Arial"/>
          <w:sz w:val="20"/>
          <w:szCs w:val="20"/>
        </w:rPr>
      </w:pPr>
      <w:r w:rsidRPr="00D779DC">
        <w:rPr>
          <w:rFonts w:ascii="Arial" w:hAnsi="Arial" w:cs="Arial"/>
          <w:sz w:val="20"/>
          <w:szCs w:val="20"/>
        </w:rPr>
        <w:t>Created sponsorship decks and impact reports to improve donor retention.</w:t>
      </w:r>
    </w:p>
    <w:p w14:paraId="252DE629" w14:textId="5C7C3B98" w:rsidR="00D779DC" w:rsidRPr="00D779DC" w:rsidRDefault="00D779DC" w:rsidP="00D779DC">
      <w:pPr>
        <w:spacing w:after="0" w:line="240" w:lineRule="auto"/>
        <w:rPr>
          <w:rFonts w:ascii="Arial" w:hAnsi="Arial" w:cs="Arial"/>
          <w:sz w:val="20"/>
          <w:szCs w:val="20"/>
        </w:rPr>
      </w:pPr>
    </w:p>
    <w:p w14:paraId="6CE37DAC" w14:textId="77777777" w:rsidR="00D779DC" w:rsidRPr="00D779DC" w:rsidRDefault="00D779DC" w:rsidP="00D779DC">
      <w:pPr>
        <w:spacing w:after="0" w:line="240" w:lineRule="auto"/>
        <w:rPr>
          <w:rFonts w:ascii="Arial" w:hAnsi="Arial" w:cs="Arial"/>
          <w:b/>
          <w:bCs/>
          <w:sz w:val="20"/>
          <w:szCs w:val="20"/>
        </w:rPr>
      </w:pPr>
      <w:r w:rsidRPr="00D779DC">
        <w:rPr>
          <w:rFonts w:ascii="Arial" w:hAnsi="Arial" w:cs="Arial"/>
          <w:b/>
          <w:bCs/>
          <w:sz w:val="20"/>
          <w:szCs w:val="20"/>
        </w:rPr>
        <w:t>Education</w:t>
      </w:r>
    </w:p>
    <w:p w14:paraId="6E592259" w14:textId="77777777" w:rsidR="00D779DC" w:rsidRPr="00D779DC" w:rsidRDefault="00D779DC" w:rsidP="00D779DC">
      <w:pPr>
        <w:numPr>
          <w:ilvl w:val="0"/>
          <w:numId w:val="11"/>
        </w:numPr>
        <w:spacing w:after="0" w:line="240" w:lineRule="auto"/>
        <w:rPr>
          <w:rFonts w:ascii="Arial" w:hAnsi="Arial" w:cs="Arial"/>
          <w:sz w:val="20"/>
          <w:szCs w:val="20"/>
        </w:rPr>
      </w:pPr>
      <w:r w:rsidRPr="00D779DC">
        <w:rPr>
          <w:rFonts w:ascii="Arial" w:hAnsi="Arial" w:cs="Arial"/>
          <w:b/>
          <w:bCs/>
          <w:sz w:val="20"/>
          <w:szCs w:val="20"/>
        </w:rPr>
        <w:t>Udacity</w:t>
      </w:r>
      <w:r w:rsidRPr="00D779DC">
        <w:rPr>
          <w:rFonts w:ascii="Arial" w:hAnsi="Arial" w:cs="Arial"/>
          <w:sz w:val="20"/>
          <w:szCs w:val="20"/>
        </w:rPr>
        <w:t xml:space="preserve"> – Post-Graduate Certificate: AI Product Manager</w:t>
      </w:r>
    </w:p>
    <w:p w14:paraId="6C879BB4" w14:textId="77777777" w:rsidR="00D779DC" w:rsidRPr="00D779DC" w:rsidRDefault="00D779DC" w:rsidP="00D779DC">
      <w:pPr>
        <w:numPr>
          <w:ilvl w:val="0"/>
          <w:numId w:val="11"/>
        </w:numPr>
        <w:spacing w:after="0" w:line="240" w:lineRule="auto"/>
        <w:rPr>
          <w:rFonts w:ascii="Arial" w:hAnsi="Arial" w:cs="Arial"/>
          <w:sz w:val="20"/>
          <w:szCs w:val="20"/>
        </w:rPr>
      </w:pPr>
      <w:r w:rsidRPr="00D779DC">
        <w:rPr>
          <w:rFonts w:ascii="Arial" w:hAnsi="Arial" w:cs="Arial"/>
          <w:b/>
          <w:bCs/>
          <w:sz w:val="20"/>
          <w:szCs w:val="20"/>
        </w:rPr>
        <w:t>Yale University</w:t>
      </w:r>
      <w:r w:rsidRPr="00D779DC">
        <w:rPr>
          <w:rFonts w:ascii="Arial" w:hAnsi="Arial" w:cs="Arial"/>
          <w:sz w:val="20"/>
          <w:szCs w:val="20"/>
        </w:rPr>
        <w:t xml:space="preserve"> – M.A., Religion</w:t>
      </w:r>
    </w:p>
    <w:p w14:paraId="296D2D78" w14:textId="77777777" w:rsidR="00D779DC" w:rsidRPr="00D779DC" w:rsidRDefault="00D779DC" w:rsidP="00D779DC">
      <w:pPr>
        <w:numPr>
          <w:ilvl w:val="0"/>
          <w:numId w:val="11"/>
        </w:numPr>
        <w:spacing w:after="0" w:line="240" w:lineRule="auto"/>
        <w:rPr>
          <w:rFonts w:ascii="Arial" w:hAnsi="Arial" w:cs="Arial"/>
          <w:sz w:val="20"/>
          <w:szCs w:val="20"/>
        </w:rPr>
      </w:pPr>
      <w:r w:rsidRPr="00D779DC">
        <w:rPr>
          <w:rFonts w:ascii="Arial" w:hAnsi="Arial" w:cs="Arial"/>
          <w:b/>
          <w:bCs/>
          <w:sz w:val="20"/>
          <w:szCs w:val="20"/>
        </w:rPr>
        <w:t>Boston College</w:t>
      </w:r>
      <w:r w:rsidRPr="00D779DC">
        <w:rPr>
          <w:rFonts w:ascii="Arial" w:hAnsi="Arial" w:cs="Arial"/>
          <w:sz w:val="20"/>
          <w:szCs w:val="20"/>
        </w:rPr>
        <w:t xml:space="preserve"> – M.A., Education</w:t>
      </w:r>
    </w:p>
    <w:p w14:paraId="5C762FC8" w14:textId="77777777" w:rsidR="00D779DC" w:rsidRPr="00D779DC" w:rsidRDefault="00D779DC" w:rsidP="00D779DC">
      <w:pPr>
        <w:numPr>
          <w:ilvl w:val="0"/>
          <w:numId w:val="11"/>
        </w:numPr>
        <w:spacing w:after="0" w:line="240" w:lineRule="auto"/>
        <w:rPr>
          <w:rFonts w:ascii="Arial" w:hAnsi="Arial" w:cs="Arial"/>
          <w:sz w:val="20"/>
          <w:szCs w:val="20"/>
        </w:rPr>
      </w:pPr>
      <w:r w:rsidRPr="00D779DC">
        <w:rPr>
          <w:rFonts w:ascii="Arial" w:hAnsi="Arial" w:cs="Arial"/>
          <w:b/>
          <w:bCs/>
          <w:sz w:val="20"/>
          <w:szCs w:val="20"/>
        </w:rPr>
        <w:t>University of Illinois at Chicago</w:t>
      </w:r>
      <w:r w:rsidRPr="00D779DC">
        <w:rPr>
          <w:rFonts w:ascii="Arial" w:hAnsi="Arial" w:cs="Arial"/>
          <w:sz w:val="20"/>
          <w:szCs w:val="20"/>
        </w:rPr>
        <w:t xml:space="preserve"> – B.A., Criminal Justice</w:t>
      </w:r>
    </w:p>
    <w:p w14:paraId="3D13E7AB" w14:textId="569991D3" w:rsidR="00D779DC" w:rsidRPr="00D779DC" w:rsidRDefault="00D779DC" w:rsidP="00D779DC">
      <w:pPr>
        <w:spacing w:after="0" w:line="240" w:lineRule="auto"/>
        <w:rPr>
          <w:rFonts w:ascii="Arial" w:hAnsi="Arial" w:cs="Arial"/>
          <w:sz w:val="20"/>
          <w:szCs w:val="20"/>
        </w:rPr>
      </w:pPr>
    </w:p>
    <w:p w14:paraId="3FAB670F" w14:textId="77777777" w:rsidR="00D779DC" w:rsidRPr="00D779DC" w:rsidRDefault="00D779DC" w:rsidP="00D779DC">
      <w:pPr>
        <w:spacing w:after="0" w:line="240" w:lineRule="auto"/>
        <w:rPr>
          <w:rFonts w:ascii="Arial" w:hAnsi="Arial" w:cs="Arial"/>
          <w:b/>
          <w:bCs/>
          <w:sz w:val="20"/>
          <w:szCs w:val="20"/>
        </w:rPr>
      </w:pPr>
      <w:r w:rsidRPr="00D779DC">
        <w:rPr>
          <w:rFonts w:ascii="Arial" w:hAnsi="Arial" w:cs="Arial"/>
          <w:b/>
          <w:bCs/>
          <w:sz w:val="20"/>
          <w:szCs w:val="20"/>
        </w:rPr>
        <w:t>Volunteering</w:t>
      </w:r>
    </w:p>
    <w:p w14:paraId="2D9D7F6B" w14:textId="77777777" w:rsidR="00D779DC" w:rsidRPr="00D779DC" w:rsidRDefault="00D779DC" w:rsidP="00D779DC">
      <w:pPr>
        <w:spacing w:after="0" w:line="240" w:lineRule="auto"/>
        <w:rPr>
          <w:rFonts w:ascii="Arial" w:hAnsi="Arial" w:cs="Arial"/>
          <w:sz w:val="20"/>
          <w:szCs w:val="20"/>
        </w:rPr>
      </w:pPr>
      <w:r w:rsidRPr="00D779DC">
        <w:rPr>
          <w:rFonts w:ascii="Arial" w:hAnsi="Arial" w:cs="Arial"/>
          <w:b/>
          <w:bCs/>
          <w:sz w:val="20"/>
          <w:szCs w:val="20"/>
        </w:rPr>
        <w:t>Yale Alumni Association (2011 – Present)</w:t>
      </w:r>
    </w:p>
    <w:p w14:paraId="0E2E04F7" w14:textId="77777777" w:rsidR="00D779DC" w:rsidRPr="00D779DC" w:rsidRDefault="00D779DC" w:rsidP="00D779DC">
      <w:pPr>
        <w:numPr>
          <w:ilvl w:val="0"/>
          <w:numId w:val="12"/>
        </w:numPr>
        <w:spacing w:after="0" w:line="240" w:lineRule="auto"/>
        <w:rPr>
          <w:rFonts w:ascii="Arial" w:hAnsi="Arial" w:cs="Arial"/>
          <w:sz w:val="20"/>
          <w:szCs w:val="20"/>
        </w:rPr>
      </w:pPr>
      <w:r w:rsidRPr="00D779DC">
        <w:rPr>
          <w:rFonts w:ascii="Arial" w:hAnsi="Arial" w:cs="Arial"/>
          <w:sz w:val="20"/>
          <w:szCs w:val="20"/>
        </w:rPr>
        <w:t>Day of Service Coordinator – Mobilized alumni nationwide for impact projects.</w:t>
      </w:r>
    </w:p>
    <w:p w14:paraId="16812A16" w14:textId="77777777" w:rsidR="00D779DC" w:rsidRPr="00D779DC" w:rsidRDefault="00D779DC" w:rsidP="00D779DC">
      <w:pPr>
        <w:numPr>
          <w:ilvl w:val="0"/>
          <w:numId w:val="12"/>
        </w:numPr>
        <w:spacing w:after="0" w:line="240" w:lineRule="auto"/>
        <w:rPr>
          <w:rFonts w:ascii="Arial" w:hAnsi="Arial" w:cs="Arial"/>
          <w:sz w:val="20"/>
          <w:szCs w:val="20"/>
        </w:rPr>
      </w:pPr>
      <w:r w:rsidRPr="00D779DC">
        <w:rPr>
          <w:rFonts w:ascii="Arial" w:hAnsi="Arial" w:cs="Arial"/>
          <w:sz w:val="20"/>
          <w:szCs w:val="20"/>
        </w:rPr>
        <w:t>Social Media Marketing Lead – Expanded digital engagement; featured in Yale Daily News.</w:t>
      </w:r>
    </w:p>
    <w:p w14:paraId="743843DD" w14:textId="77777777" w:rsidR="00D779DC" w:rsidRPr="00D779DC" w:rsidRDefault="00D779DC" w:rsidP="00D779DC">
      <w:pPr>
        <w:numPr>
          <w:ilvl w:val="0"/>
          <w:numId w:val="12"/>
        </w:numPr>
        <w:spacing w:after="0" w:line="240" w:lineRule="auto"/>
        <w:rPr>
          <w:rFonts w:ascii="Arial" w:hAnsi="Arial" w:cs="Arial"/>
          <w:sz w:val="20"/>
          <w:szCs w:val="20"/>
        </w:rPr>
      </w:pPr>
      <w:r w:rsidRPr="00D779DC">
        <w:rPr>
          <w:rFonts w:ascii="Arial" w:hAnsi="Arial" w:cs="Arial"/>
          <w:sz w:val="20"/>
          <w:szCs w:val="20"/>
        </w:rPr>
        <w:t>Event Facilitator – Curated virtual alumni events with notable speakers.</w:t>
      </w:r>
    </w:p>
    <w:p w14:paraId="24AD3E68" w14:textId="0706CEFA" w:rsidR="00D208E6" w:rsidRPr="00D779DC" w:rsidRDefault="00D779DC" w:rsidP="00D779DC">
      <w:pPr>
        <w:spacing w:after="0" w:line="240" w:lineRule="auto"/>
        <w:rPr>
          <w:rFonts w:ascii="Arial" w:hAnsi="Arial" w:cs="Arial"/>
          <w:sz w:val="20"/>
          <w:szCs w:val="20"/>
        </w:rPr>
      </w:pPr>
      <w:r w:rsidRPr="00D779DC">
        <w:rPr>
          <w:rFonts w:ascii="Arial" w:hAnsi="Arial" w:cs="Arial"/>
          <w:sz w:val="20"/>
          <w:szCs w:val="20"/>
        </w:rPr>
        <w:t xml:space="preserve"> </w:t>
      </w:r>
    </w:p>
    <w:sectPr w:rsidR="00D208E6" w:rsidRPr="00D77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02E"/>
    <w:multiLevelType w:val="multilevel"/>
    <w:tmpl w:val="40C2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33F51"/>
    <w:multiLevelType w:val="multilevel"/>
    <w:tmpl w:val="A984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F6504"/>
    <w:multiLevelType w:val="multilevel"/>
    <w:tmpl w:val="1AFC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6326A"/>
    <w:multiLevelType w:val="multilevel"/>
    <w:tmpl w:val="8F74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E6974"/>
    <w:multiLevelType w:val="multilevel"/>
    <w:tmpl w:val="89A4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42FD7"/>
    <w:multiLevelType w:val="multilevel"/>
    <w:tmpl w:val="0634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E521C"/>
    <w:multiLevelType w:val="multilevel"/>
    <w:tmpl w:val="9FA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14123"/>
    <w:multiLevelType w:val="multilevel"/>
    <w:tmpl w:val="32AE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C0E47"/>
    <w:multiLevelType w:val="multilevel"/>
    <w:tmpl w:val="E688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E1FFD"/>
    <w:multiLevelType w:val="multilevel"/>
    <w:tmpl w:val="E086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D00A4"/>
    <w:multiLevelType w:val="multilevel"/>
    <w:tmpl w:val="8302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771BC"/>
    <w:multiLevelType w:val="multilevel"/>
    <w:tmpl w:val="3012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85713">
    <w:abstractNumId w:val="3"/>
  </w:num>
  <w:num w:numId="2" w16cid:durableId="422385370">
    <w:abstractNumId w:val="9"/>
  </w:num>
  <w:num w:numId="3" w16cid:durableId="1449086968">
    <w:abstractNumId w:val="8"/>
  </w:num>
  <w:num w:numId="4" w16cid:durableId="562176640">
    <w:abstractNumId w:val="6"/>
  </w:num>
  <w:num w:numId="5" w16cid:durableId="1565219981">
    <w:abstractNumId w:val="7"/>
  </w:num>
  <w:num w:numId="6" w16cid:durableId="901714088">
    <w:abstractNumId w:val="10"/>
  </w:num>
  <w:num w:numId="7" w16cid:durableId="1808159498">
    <w:abstractNumId w:val="2"/>
  </w:num>
  <w:num w:numId="8" w16cid:durableId="1085565602">
    <w:abstractNumId w:val="11"/>
  </w:num>
  <w:num w:numId="9" w16cid:durableId="1996110255">
    <w:abstractNumId w:val="0"/>
  </w:num>
  <w:num w:numId="10" w16cid:durableId="779104443">
    <w:abstractNumId w:val="4"/>
  </w:num>
  <w:num w:numId="11" w16cid:durableId="297610857">
    <w:abstractNumId w:val="5"/>
  </w:num>
  <w:num w:numId="12" w16cid:durableId="202443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DC"/>
    <w:rsid w:val="003A4275"/>
    <w:rsid w:val="009539C3"/>
    <w:rsid w:val="00B80084"/>
    <w:rsid w:val="00D208E6"/>
    <w:rsid w:val="00D77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447"/>
  <w15:chartTrackingRefBased/>
  <w15:docId w15:val="{15122170-C50F-4001-92A5-09B09679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9D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79D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9D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9D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79D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7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9D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79D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9D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9D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79D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7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9DC"/>
    <w:rPr>
      <w:rFonts w:eastAsiaTheme="majorEastAsia" w:cstheme="majorBidi"/>
      <w:color w:val="272727" w:themeColor="text1" w:themeTint="D8"/>
    </w:rPr>
  </w:style>
  <w:style w:type="paragraph" w:styleId="Title">
    <w:name w:val="Title"/>
    <w:basedOn w:val="Normal"/>
    <w:next w:val="Normal"/>
    <w:link w:val="TitleChar"/>
    <w:uiPriority w:val="10"/>
    <w:qFormat/>
    <w:rsid w:val="00D77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9DC"/>
    <w:pPr>
      <w:spacing w:before="160"/>
      <w:jc w:val="center"/>
    </w:pPr>
    <w:rPr>
      <w:i/>
      <w:iCs/>
      <w:color w:val="404040" w:themeColor="text1" w:themeTint="BF"/>
    </w:rPr>
  </w:style>
  <w:style w:type="character" w:customStyle="1" w:styleId="QuoteChar">
    <w:name w:val="Quote Char"/>
    <w:basedOn w:val="DefaultParagraphFont"/>
    <w:link w:val="Quote"/>
    <w:uiPriority w:val="29"/>
    <w:rsid w:val="00D779DC"/>
    <w:rPr>
      <w:i/>
      <w:iCs/>
      <w:color w:val="404040" w:themeColor="text1" w:themeTint="BF"/>
    </w:rPr>
  </w:style>
  <w:style w:type="paragraph" w:styleId="ListParagraph">
    <w:name w:val="List Paragraph"/>
    <w:basedOn w:val="Normal"/>
    <w:uiPriority w:val="34"/>
    <w:qFormat/>
    <w:rsid w:val="00D779DC"/>
    <w:pPr>
      <w:ind w:left="720"/>
      <w:contextualSpacing/>
    </w:pPr>
  </w:style>
  <w:style w:type="character" w:styleId="IntenseEmphasis">
    <w:name w:val="Intense Emphasis"/>
    <w:basedOn w:val="DefaultParagraphFont"/>
    <w:uiPriority w:val="21"/>
    <w:qFormat/>
    <w:rsid w:val="00D779DC"/>
    <w:rPr>
      <w:i/>
      <w:iCs/>
      <w:color w:val="2E74B5" w:themeColor="accent1" w:themeShade="BF"/>
    </w:rPr>
  </w:style>
  <w:style w:type="paragraph" w:styleId="IntenseQuote">
    <w:name w:val="Intense Quote"/>
    <w:basedOn w:val="Normal"/>
    <w:next w:val="Normal"/>
    <w:link w:val="IntenseQuoteChar"/>
    <w:uiPriority w:val="30"/>
    <w:qFormat/>
    <w:rsid w:val="00D779D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79DC"/>
    <w:rPr>
      <w:i/>
      <w:iCs/>
      <w:color w:val="2E74B5" w:themeColor="accent1" w:themeShade="BF"/>
    </w:rPr>
  </w:style>
  <w:style w:type="character" w:styleId="IntenseReference">
    <w:name w:val="Intense Reference"/>
    <w:basedOn w:val="DefaultParagraphFont"/>
    <w:uiPriority w:val="32"/>
    <w:qFormat/>
    <w:rsid w:val="00D779DC"/>
    <w:rPr>
      <w:b/>
      <w:bCs/>
      <w:smallCaps/>
      <w:color w:val="2E74B5" w:themeColor="accent1" w:themeShade="BF"/>
      <w:spacing w:val="5"/>
    </w:rPr>
  </w:style>
  <w:style w:type="character" w:styleId="Hyperlink">
    <w:name w:val="Hyperlink"/>
    <w:basedOn w:val="DefaultParagraphFont"/>
    <w:uiPriority w:val="99"/>
    <w:unhideWhenUsed/>
    <w:rsid w:val="00D779DC"/>
    <w:rPr>
      <w:color w:val="0563C1" w:themeColor="hyperlink"/>
      <w:u w:val="single"/>
    </w:rPr>
  </w:style>
  <w:style w:type="character" w:styleId="UnresolvedMention">
    <w:name w:val="Unresolved Mention"/>
    <w:basedOn w:val="DefaultParagraphFont"/>
    <w:uiPriority w:val="99"/>
    <w:semiHidden/>
    <w:unhideWhenUsed/>
    <w:rsid w:val="00D77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acity.com/blog/author/erainaf?utm_source=chatgpt.com" TargetMode="External"/><Relationship Id="rId5" Type="http://schemas.openxmlformats.org/officeDocument/2006/relationships/hyperlink" Target="https://myproductstory.co?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731</Words>
  <Characters>4172</Characters>
  <Application>Microsoft Office Word</Application>
  <DocSecurity>0</DocSecurity>
  <Lines>34</Lines>
  <Paragraphs>9</Paragraphs>
  <ScaleCrop>false</ScaleCrop>
  <Company>HP</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1</cp:revision>
  <dcterms:created xsi:type="dcterms:W3CDTF">2025-08-27T21:50:00Z</dcterms:created>
  <dcterms:modified xsi:type="dcterms:W3CDTF">2025-08-27T21:54:00Z</dcterms:modified>
</cp:coreProperties>
</file>